
<file path=[Content_Types].xml><?xml version="1.0" encoding="utf-8"?>
<Types xmlns="http://schemas.openxmlformats.org/package/2006/content-types">
  <Default Extension="emf" ContentType="image/x-emf"/>
  <Default Extension="odttf" ContentType="application/vnd.openxmlformats-officedocument.obfuscatedFont"/>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0359DD2" w14:textId="2EAD44D4" w:rsidR="005E3FD7" w:rsidRDefault="004169A0" w:rsidP="004169A0">
      <w:pPr>
        <w:pStyle w:val="tytuinformacji"/>
        <w:rPr>
          <w:shd w:val="clear" w:color="auto" w:fill="FFFFFF"/>
        </w:rPr>
      </w:pPr>
      <w:r>
        <w:rPr>
          <w:shd w:val="clear" w:color="auto" w:fill="FFFFFF"/>
        </w:rPr>
        <w:t xml:space="preserve">Działalność innowacyjna przedsiębiorstw </w:t>
      </w:r>
    </w:p>
    <w:p w14:paraId="02E1D770" w14:textId="5871DB0B" w:rsidR="004169A0" w:rsidRDefault="004169A0" w:rsidP="005E3FD7">
      <w:pPr>
        <w:pStyle w:val="tytuinformacji"/>
        <w:spacing w:before="0"/>
        <w:rPr>
          <w:bCs/>
        </w:rPr>
      </w:pPr>
      <w:r>
        <w:rPr>
          <w:shd w:val="clear" w:color="auto" w:fill="FFFFFF"/>
        </w:rPr>
        <w:t xml:space="preserve">w województwie dolnośląskim w </w:t>
      </w:r>
      <w:r w:rsidR="0074751F" w:rsidRPr="00B82913">
        <w:t>latach 20</w:t>
      </w:r>
      <w:r w:rsidR="008E4B7C">
        <w:t>2</w:t>
      </w:r>
      <w:r w:rsidR="00BA5C32">
        <w:t>2</w:t>
      </w:r>
      <w:r w:rsidR="0074751F" w:rsidRPr="00C85014">
        <w:t>-20</w:t>
      </w:r>
      <w:r w:rsidR="008419C1">
        <w:t>2</w:t>
      </w:r>
      <w:r w:rsidR="00BA5C32">
        <w:t>4</w:t>
      </w:r>
    </w:p>
    <w:p w14:paraId="2D1292E5" w14:textId="228A027D" w:rsidR="00393761" w:rsidRPr="00001C5B" w:rsidRDefault="00393761" w:rsidP="00074DD8">
      <w:pPr>
        <w:pStyle w:val="tytuinformacji"/>
        <w:rPr>
          <w:sz w:val="32"/>
        </w:rPr>
      </w:pPr>
    </w:p>
    <w:p w14:paraId="3C9A1F4E" w14:textId="23D755E0" w:rsidR="00743524" w:rsidRPr="00E3055A" w:rsidRDefault="00F63AD0" w:rsidP="00F957E9">
      <w:pPr>
        <w:pStyle w:val="LID"/>
        <w:spacing w:before="0" w:after="840"/>
        <w:rPr>
          <w:rFonts w:ascii="Fira Sans Light" w:hAnsi="Fira Sans Light"/>
          <w:b w:val="0"/>
          <w:noProof w:val="0"/>
          <w:color w:val="000000" w:themeColor="text1"/>
          <w:spacing w:val="-4"/>
          <w:sz w:val="22"/>
          <w:szCs w:val="22"/>
          <w:lang w:eastAsia="en-US"/>
        </w:rPr>
      </w:pPr>
      <w:r w:rsidRPr="004D5AED">
        <w:rPr>
          <w:color w:val="000000" w:themeColor="text1"/>
        </w:rPr>
        <mc:AlternateContent>
          <mc:Choice Requires="wps">
            <w:drawing>
              <wp:anchor distT="45720" distB="45720" distL="114300" distR="114300" simplePos="0" relativeHeight="251671552" behindDoc="0" locked="0" layoutInCell="1" allowOverlap="1" wp14:anchorId="4361A21E" wp14:editId="444FB309">
                <wp:simplePos x="0" y="0"/>
                <wp:positionH relativeFrom="margin">
                  <wp:posOffset>0</wp:posOffset>
                </wp:positionH>
                <wp:positionV relativeFrom="paragraph">
                  <wp:posOffset>3810</wp:posOffset>
                </wp:positionV>
                <wp:extent cx="2019300" cy="1337310"/>
                <wp:effectExtent l="0" t="0" r="0" b="0"/>
                <wp:wrapSquare wrapText="bothSides"/>
                <wp:docPr id="21" name="Pole tekstowe 2" descr="Opis wskaźnika.&#10;31,8%&#10;Odsetek przedsiębiorstw &#10;innowacyjnych w sektorze przemysłowym &#10;&#1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19300" cy="1337310"/>
                        </a:xfrm>
                        <a:prstGeom prst="roundRect">
                          <a:avLst>
                            <a:gd name="adj" fmla="val 16667"/>
                          </a:avLst>
                        </a:prstGeom>
                        <a:solidFill>
                          <a:srgbClr val="001D77"/>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09CC46D7" w14:textId="4802A3BA" w:rsidR="00831545" w:rsidRPr="00F63AD0" w:rsidRDefault="00E3055A" w:rsidP="00B11263">
                            <w:pPr>
                              <w:autoSpaceDE w:val="0"/>
                              <w:autoSpaceDN w:val="0"/>
                              <w:adjustRightInd w:val="0"/>
                              <w:spacing w:before="360" w:after="200" w:line="260" w:lineRule="exact"/>
                              <w:jc w:val="center"/>
                              <w:rPr>
                                <w:rFonts w:ascii="Fira Sans SemiBold" w:hAnsi="Fira Sans SemiBold"/>
                                <w:color w:val="FFFFFF"/>
                                <w:sz w:val="72"/>
                                <w:szCs w:val="72"/>
                              </w:rPr>
                            </w:pPr>
                            <w:r w:rsidRPr="00F63AD0">
                              <w:rPr>
                                <w:rFonts w:ascii="Fira Sans SemiBold" w:hAnsi="Fira Sans SemiBold"/>
                                <w:color w:val="FFFFFF"/>
                                <w:sz w:val="72"/>
                                <w:szCs w:val="72"/>
                              </w:rPr>
                              <w:t>31</w:t>
                            </w:r>
                            <w:r w:rsidR="00831545" w:rsidRPr="00F63AD0">
                              <w:rPr>
                                <w:rFonts w:ascii="Fira Sans SemiBold" w:hAnsi="Fira Sans SemiBold"/>
                                <w:color w:val="FFFFFF"/>
                                <w:sz w:val="72"/>
                                <w:szCs w:val="72"/>
                              </w:rPr>
                              <w:t>,</w:t>
                            </w:r>
                            <w:r w:rsidR="00336C73" w:rsidRPr="00F63AD0">
                              <w:rPr>
                                <w:rFonts w:ascii="Fira Sans SemiBold" w:hAnsi="Fira Sans SemiBold"/>
                                <w:color w:val="FFFFFF"/>
                                <w:sz w:val="72"/>
                                <w:szCs w:val="72"/>
                              </w:rPr>
                              <w:t>8</w:t>
                            </w:r>
                            <w:r w:rsidR="00831545" w:rsidRPr="00F63AD0">
                              <w:rPr>
                                <w:rFonts w:ascii="Fira Sans SemiBold" w:hAnsi="Fira Sans SemiBold"/>
                                <w:sz w:val="72"/>
                                <w:szCs w:val="72"/>
                              </w:rPr>
                              <w:t>%</w:t>
                            </w:r>
                          </w:p>
                          <w:p w14:paraId="60113EAE" w14:textId="78290410" w:rsidR="00831545" w:rsidRPr="00533EFF" w:rsidRDefault="00E3055A" w:rsidP="000807F4">
                            <w:pPr>
                              <w:pStyle w:val="tekstnaniebieskimtle"/>
                              <w:spacing w:before="160"/>
                            </w:pPr>
                            <w:r>
                              <w:t xml:space="preserve">Odsetek przedsiębiorstw </w:t>
                            </w:r>
                            <w:r w:rsidR="00160BD1">
                              <w:br/>
                            </w:r>
                            <w:r>
                              <w:t xml:space="preserve">innowacyjnych w </w:t>
                            </w:r>
                            <w:r w:rsidR="00160BD1">
                              <w:t xml:space="preserve">sektorze </w:t>
                            </w:r>
                            <w:r>
                              <w:t>przemy</w:t>
                            </w:r>
                            <w:r w:rsidR="00160BD1">
                              <w:t>słowym</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roundrect w14:anchorId="4361A21E" id="Pole tekstowe 2" o:spid="_x0000_s1026" alt="Opis wskaźnika.&#10;31,8%&#10;Odsetek przedsiębiorstw &#10;innowacyjnych w sektorze przemysłowym &#10;&#10;" style="position:absolute;margin-left:0;margin-top:.3pt;width:159pt;height:105.3pt;z-index:251671552;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" fillcolor="#001d77" stroked="f">
                <v:stroke joinstyle="miter"/>
                <v:textbox>
                  <w:txbxContent>
                    <w:p w14:paraId="09CC46D7" w14:textId="4802A3BA" w:rsidR="00831545" w:rsidRPr="00F63AD0" w:rsidRDefault="00E3055A" w:rsidP="00B11263">
                      <w:pPr>
                        <w:autoSpaceDE w:val="0"/>
                        <w:autoSpaceDN w:val="0"/>
                        <w:adjustRightInd w:val="0"/>
                        <w:spacing w:before="360" w:after="200" w:line="260" w:lineRule="exact"/>
                        <w:jc w:val="center"/>
                        <w:rPr>
                          <w:rFonts w:ascii="Fira Sans SemiBold" w:hAnsi="Fira Sans SemiBold"/>
                          <w:color w:val="FFFFFF"/>
                          <w:sz w:val="72"/>
                          <w:szCs w:val="72"/>
                        </w:rPr>
                      </w:pPr>
                      <w:r w:rsidRPr="00F63AD0">
                        <w:rPr>
                          <w:rFonts w:ascii="Fira Sans SemiBold" w:hAnsi="Fira Sans SemiBold"/>
                          <w:color w:val="FFFFFF"/>
                          <w:sz w:val="72"/>
                          <w:szCs w:val="72"/>
                        </w:rPr>
                        <w:t>31</w:t>
                      </w:r>
                      <w:r w:rsidR="00831545" w:rsidRPr="00F63AD0">
                        <w:rPr>
                          <w:rFonts w:ascii="Fira Sans SemiBold" w:hAnsi="Fira Sans SemiBold"/>
                          <w:color w:val="FFFFFF"/>
                          <w:sz w:val="72"/>
                          <w:szCs w:val="72"/>
                        </w:rPr>
                        <w:t>,</w:t>
                      </w:r>
                      <w:r w:rsidR="00336C73" w:rsidRPr="00F63AD0">
                        <w:rPr>
                          <w:rFonts w:ascii="Fira Sans SemiBold" w:hAnsi="Fira Sans SemiBold"/>
                          <w:color w:val="FFFFFF"/>
                          <w:sz w:val="72"/>
                          <w:szCs w:val="72"/>
                        </w:rPr>
                        <w:t>8</w:t>
                      </w:r>
                      <w:r w:rsidR="00831545" w:rsidRPr="00F63AD0">
                        <w:rPr>
                          <w:rFonts w:ascii="Fira Sans SemiBold" w:hAnsi="Fira Sans SemiBold"/>
                          <w:sz w:val="72"/>
                          <w:szCs w:val="72"/>
                        </w:rPr>
                        <w:t>%</w:t>
                      </w:r>
                    </w:p>
                    <w:p w14:paraId="60113EAE" w14:textId="78290410" w:rsidR="00831545" w:rsidRPr="00533EFF" w:rsidRDefault="00E3055A" w:rsidP="000807F4">
                      <w:pPr>
                        <w:pStyle w:val="tekstnaniebieskimtle"/>
                        <w:spacing w:before="160"/>
                      </w:pPr>
                      <w:r>
                        <w:t xml:space="preserve">Odsetek przedsiębiorstw </w:t>
                      </w:r>
                      <w:r w:rsidR="00160BD1">
                        <w:br/>
                      </w:r>
                      <w:r>
                        <w:t xml:space="preserve">innowacyjnych w </w:t>
                      </w:r>
                      <w:r w:rsidR="00160BD1">
                        <w:t xml:space="preserve">sektorze </w:t>
                      </w:r>
                      <w:r>
                        <w:t>przemy</w:t>
                      </w:r>
                      <w:r w:rsidR="00160BD1">
                        <w:t>słowym</w:t>
                      </w:r>
                    </w:p>
                  </w:txbxContent>
                </v:textbox>
                <w10:wrap type="square" anchorx="margin"/>
              </v:roundrect>
            </w:pict>
          </mc:Fallback>
        </mc:AlternateContent>
      </w:r>
      <w:r w:rsidR="000807F4" w:rsidRPr="004D5AED">
        <w:rPr>
          <w:color w:val="000000" w:themeColor="text1"/>
        </w:rPr>
        <mc:AlternateContent>
          <mc:Choice Requires="wps">
            <w:drawing>
              <wp:anchor distT="45720" distB="45720" distL="114300" distR="114300" simplePos="0" relativeHeight="251673600" behindDoc="0" locked="0" layoutInCell="1" allowOverlap="1" wp14:anchorId="1273FD5C" wp14:editId="64C3A32C">
                <wp:simplePos x="0" y="0"/>
                <wp:positionH relativeFrom="margin">
                  <wp:align>left</wp:align>
                </wp:positionH>
                <wp:positionV relativeFrom="paragraph">
                  <wp:posOffset>1369060</wp:posOffset>
                </wp:positionV>
                <wp:extent cx="2000250" cy="1257300"/>
                <wp:effectExtent l="0" t="0" r="0" b="0"/>
                <wp:wrapSquare wrapText="bothSides"/>
                <wp:docPr id="22" name="Pole tekstowe 2" descr="Opis wskaźnika.&#10;36,1%&#10;Odsetek przedsiębiorstw &#10;innowacyjnych w sektorze usługowym &#1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00250" cy="1257300"/>
                        </a:xfrm>
                        <a:prstGeom prst="roundRect">
                          <a:avLst>
                            <a:gd name="adj" fmla="val 16667"/>
                          </a:avLst>
                        </a:prstGeom>
                        <a:solidFill>
                          <a:srgbClr val="001D77"/>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7630911E" w14:textId="251C9137" w:rsidR="00831545" w:rsidRPr="00F63AD0" w:rsidRDefault="00160BD1" w:rsidP="00B11263">
                            <w:pPr>
                              <w:autoSpaceDE w:val="0"/>
                              <w:autoSpaceDN w:val="0"/>
                              <w:adjustRightInd w:val="0"/>
                              <w:spacing w:before="360" w:after="200" w:line="260" w:lineRule="exact"/>
                              <w:jc w:val="center"/>
                              <w:rPr>
                                <w:rFonts w:ascii="Fira Sans SemiBold" w:hAnsi="Fira Sans SemiBold"/>
                                <w:color w:val="FFFFFF"/>
                                <w:sz w:val="72"/>
                                <w:szCs w:val="72"/>
                              </w:rPr>
                            </w:pPr>
                            <w:r w:rsidRPr="00F63AD0">
                              <w:rPr>
                                <w:rFonts w:ascii="Fira Sans SemiBold" w:hAnsi="Fira Sans SemiBold"/>
                                <w:color w:val="FFFFFF"/>
                                <w:sz w:val="72"/>
                                <w:szCs w:val="72"/>
                              </w:rPr>
                              <w:t>36,1</w:t>
                            </w:r>
                            <w:r w:rsidR="00831545" w:rsidRPr="00F63AD0">
                              <w:rPr>
                                <w:rFonts w:ascii="Fira Sans SemiBold" w:hAnsi="Fira Sans SemiBold"/>
                                <w:sz w:val="72"/>
                                <w:szCs w:val="72"/>
                              </w:rPr>
                              <w:t>%</w:t>
                            </w:r>
                          </w:p>
                          <w:p w14:paraId="524E1B84" w14:textId="64ECFC85" w:rsidR="00160BD1" w:rsidRPr="00533EFF" w:rsidRDefault="00160BD1" w:rsidP="00160BD1">
                            <w:pPr>
                              <w:pStyle w:val="tekstnaniebieskimtle"/>
                              <w:spacing w:before="160"/>
                            </w:pPr>
                            <w:r>
                              <w:t xml:space="preserve">Odsetek przedsiębiorstw </w:t>
                            </w:r>
                            <w:r>
                              <w:br/>
                              <w:t>innowacyjnych w sektorze usługowym</w:t>
                            </w:r>
                          </w:p>
                          <w:p w14:paraId="5CBA328B" w14:textId="77777777" w:rsidR="00831545" w:rsidRPr="00533EFF" w:rsidRDefault="00831545" w:rsidP="00831545">
                            <w:pPr>
                              <w:pStyle w:val="tekstnaniebieskimtle"/>
                              <w:spacing w:before="160"/>
                              <w:jc w:val="cente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roundrect w14:anchorId="1273FD5C" id="_x0000_s1027" alt="Opis wskaźnika.&#10;36,1%&#10;Odsetek przedsiębiorstw &#10;innowacyjnych w sektorze usługowym &#10;" style="position:absolute;margin-left:0;margin-top:107.8pt;width:157.5pt;height:99pt;z-index:251673600;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" fillcolor="#001d77" stroked="f">
                <v:stroke joinstyle="miter"/>
                <v:textbox>
                  <w:txbxContent>
                    <w:p w14:paraId="7630911E" w14:textId="251C9137" w:rsidR="00831545" w:rsidRPr="00F63AD0" w:rsidRDefault="00160BD1" w:rsidP="00B11263">
                      <w:pPr>
                        <w:autoSpaceDE w:val="0"/>
                        <w:autoSpaceDN w:val="0"/>
                        <w:adjustRightInd w:val="0"/>
                        <w:spacing w:before="360" w:after="200" w:line="260" w:lineRule="exact"/>
                        <w:jc w:val="center"/>
                        <w:rPr>
                          <w:rFonts w:ascii="Fira Sans SemiBold" w:hAnsi="Fira Sans SemiBold"/>
                          <w:color w:val="FFFFFF"/>
                          <w:sz w:val="72"/>
                          <w:szCs w:val="72"/>
                        </w:rPr>
                      </w:pPr>
                      <w:r w:rsidRPr="00F63AD0">
                        <w:rPr>
                          <w:rFonts w:ascii="Fira Sans SemiBold" w:hAnsi="Fira Sans SemiBold"/>
                          <w:color w:val="FFFFFF"/>
                          <w:sz w:val="72"/>
                          <w:szCs w:val="72"/>
                        </w:rPr>
                        <w:t>36,1</w:t>
                      </w:r>
                      <w:r w:rsidR="00831545" w:rsidRPr="00F63AD0">
                        <w:rPr>
                          <w:rFonts w:ascii="Fira Sans SemiBold" w:hAnsi="Fira Sans SemiBold"/>
                          <w:sz w:val="72"/>
                          <w:szCs w:val="72"/>
                        </w:rPr>
                        <w:t>%</w:t>
                      </w:r>
                    </w:p>
                    <w:p w14:paraId="524E1B84" w14:textId="64ECFC85" w:rsidR="00160BD1" w:rsidRPr="00533EFF" w:rsidRDefault="00160BD1" w:rsidP="00160BD1">
                      <w:pPr>
                        <w:pStyle w:val="tekstnaniebieskimtle"/>
                        <w:spacing w:before="160"/>
                      </w:pPr>
                      <w:r>
                        <w:t xml:space="preserve">Odsetek przedsiębiorstw </w:t>
                      </w:r>
                      <w:r>
                        <w:br/>
                        <w:t>innowacyjnych w sektorze usługowym</w:t>
                      </w:r>
                    </w:p>
                    <w:p w14:paraId="5CBA328B" w14:textId="77777777" w:rsidR="00831545" w:rsidRPr="00533EFF" w:rsidRDefault="00831545" w:rsidP="00831545">
                      <w:pPr>
                        <w:pStyle w:val="tekstnaniebieskimtle"/>
                        <w:spacing w:before="160"/>
                        <w:jc w:val="center"/>
                      </w:pPr>
                    </w:p>
                  </w:txbxContent>
                </v:textbox>
                <w10:wrap type="square" anchorx="margin"/>
              </v:roundrect>
            </w:pict>
          </mc:Fallback>
        </mc:AlternateContent>
      </w:r>
      <w:r w:rsidR="00F34399" w:rsidRPr="004D5AED">
        <w:rPr>
          <w:color w:val="000000" w:themeColor="text1"/>
        </w:rPr>
        <w:t>W województwie d</w:t>
      </w:r>
      <w:r w:rsidR="00B82913" w:rsidRPr="004D5AED">
        <w:rPr>
          <w:color w:val="000000" w:themeColor="text1"/>
          <w:spacing w:val="-2"/>
        </w:rPr>
        <w:t>olnośląski</w:t>
      </w:r>
      <w:r w:rsidR="00F34399" w:rsidRPr="004D5AED">
        <w:rPr>
          <w:color w:val="000000" w:themeColor="text1"/>
          <w:spacing w:val="-2"/>
        </w:rPr>
        <w:t>m</w:t>
      </w:r>
      <w:r w:rsidR="00B82913" w:rsidRPr="004D5AED">
        <w:rPr>
          <w:color w:val="000000" w:themeColor="text1"/>
          <w:spacing w:val="-2"/>
        </w:rPr>
        <w:t xml:space="preserve"> </w:t>
      </w:r>
      <w:r w:rsidR="00814045" w:rsidRPr="004D5AED">
        <w:rPr>
          <w:color w:val="000000" w:themeColor="text1"/>
          <w:spacing w:val="-2"/>
        </w:rPr>
        <w:t xml:space="preserve">odsetek </w:t>
      </w:r>
      <w:r w:rsidR="00BB4454" w:rsidRPr="004D5AED">
        <w:rPr>
          <w:color w:val="000000" w:themeColor="text1"/>
          <w:spacing w:val="-2"/>
        </w:rPr>
        <w:t>przed</w:t>
      </w:r>
      <w:r w:rsidR="00777165" w:rsidRPr="004D5AED">
        <w:rPr>
          <w:color w:val="000000" w:themeColor="text1"/>
          <w:spacing w:val="-2"/>
        </w:rPr>
        <w:t>-</w:t>
      </w:r>
      <w:r w:rsidR="00BB4454" w:rsidRPr="004D5AED">
        <w:rPr>
          <w:color w:val="000000" w:themeColor="text1"/>
          <w:spacing w:val="-2"/>
        </w:rPr>
        <w:t>siębiorst</w:t>
      </w:r>
      <w:r w:rsidR="00407FEF" w:rsidRPr="004D5AED">
        <w:rPr>
          <w:color w:val="000000" w:themeColor="text1"/>
          <w:spacing w:val="-2"/>
        </w:rPr>
        <w:t>w</w:t>
      </w:r>
      <w:r w:rsidR="00814045" w:rsidRPr="004D5AED">
        <w:rPr>
          <w:color w:val="000000" w:themeColor="text1"/>
          <w:spacing w:val="-2"/>
        </w:rPr>
        <w:t xml:space="preserve">, </w:t>
      </w:r>
      <w:r w:rsidR="00BB4454" w:rsidRPr="004D5AED">
        <w:rPr>
          <w:color w:val="000000" w:themeColor="text1"/>
          <w:spacing w:val="-2"/>
        </w:rPr>
        <w:t>które</w:t>
      </w:r>
      <w:r w:rsidR="00380549" w:rsidRPr="004D5AED">
        <w:rPr>
          <w:color w:val="000000" w:themeColor="text1"/>
          <w:spacing w:val="-2"/>
        </w:rPr>
        <w:t xml:space="preserve"> w latach 20</w:t>
      </w:r>
      <w:r w:rsidR="001A3F72" w:rsidRPr="004D5AED">
        <w:rPr>
          <w:color w:val="000000" w:themeColor="text1"/>
          <w:spacing w:val="-2"/>
        </w:rPr>
        <w:t>2</w:t>
      </w:r>
      <w:r w:rsidR="004D5AED" w:rsidRPr="004D5AED">
        <w:rPr>
          <w:color w:val="000000" w:themeColor="text1"/>
          <w:spacing w:val="-2"/>
        </w:rPr>
        <w:t>2</w:t>
      </w:r>
      <w:r w:rsidR="00380549" w:rsidRPr="004D5AED">
        <w:rPr>
          <w:color w:val="000000" w:themeColor="text1"/>
          <w:spacing w:val="-2"/>
        </w:rPr>
        <w:t>-202</w:t>
      </w:r>
      <w:r w:rsidR="004D5AED" w:rsidRPr="004D5AED">
        <w:rPr>
          <w:color w:val="000000" w:themeColor="text1"/>
          <w:spacing w:val="-2"/>
        </w:rPr>
        <w:t>4</w:t>
      </w:r>
      <w:r w:rsidR="00A157F9" w:rsidRPr="004D5AED">
        <w:rPr>
          <w:color w:val="000000" w:themeColor="text1"/>
          <w:spacing w:val="-2"/>
        </w:rPr>
        <w:t xml:space="preserve"> </w:t>
      </w:r>
      <w:r w:rsidR="002067E2">
        <w:rPr>
          <w:color w:val="000000" w:themeColor="text1"/>
          <w:spacing w:val="-2"/>
        </w:rPr>
        <w:t xml:space="preserve">wdrożyły </w:t>
      </w:r>
      <w:r w:rsidR="00A157F9" w:rsidRPr="004D5AED">
        <w:rPr>
          <w:color w:val="000000" w:themeColor="text1"/>
          <w:spacing w:val="-2"/>
        </w:rPr>
        <w:t xml:space="preserve">innowacje </w:t>
      </w:r>
      <w:r w:rsidR="001A3F72" w:rsidRPr="004D5AED">
        <w:rPr>
          <w:color w:val="000000" w:themeColor="text1"/>
          <w:spacing w:val="-2"/>
        </w:rPr>
        <w:t>stanowił 3</w:t>
      </w:r>
      <w:r w:rsidR="004D5AED" w:rsidRPr="004D5AED">
        <w:rPr>
          <w:color w:val="000000" w:themeColor="text1"/>
          <w:spacing w:val="-2"/>
        </w:rPr>
        <w:t>1</w:t>
      </w:r>
      <w:r w:rsidR="001A3F72" w:rsidRPr="004D5AED">
        <w:rPr>
          <w:color w:val="000000" w:themeColor="text1"/>
          <w:spacing w:val="-2"/>
        </w:rPr>
        <w:t xml:space="preserve">,8% wśród przedsiębiorstw przemysłowych oraz </w:t>
      </w:r>
      <w:r w:rsidR="004D5AED" w:rsidRPr="004D5AED">
        <w:rPr>
          <w:color w:val="000000" w:themeColor="text1"/>
          <w:spacing w:val="-2"/>
        </w:rPr>
        <w:t>36,1</w:t>
      </w:r>
      <w:r w:rsidR="001A3F72" w:rsidRPr="004D5AED">
        <w:rPr>
          <w:color w:val="000000" w:themeColor="text1"/>
          <w:spacing w:val="-2"/>
        </w:rPr>
        <w:t xml:space="preserve">% wśród usługowych. </w:t>
      </w:r>
      <w:r w:rsidR="00D461FD" w:rsidRPr="004D5AED">
        <w:rPr>
          <w:color w:val="000000" w:themeColor="text1"/>
          <w:spacing w:val="-2"/>
        </w:rPr>
        <w:t xml:space="preserve">Nakłady finansowe na działalność innowacyjną w przemyśle </w:t>
      </w:r>
      <w:r w:rsidR="00D461FD" w:rsidRPr="00F957E9">
        <w:rPr>
          <w:color w:val="000000" w:themeColor="text1"/>
          <w:spacing w:val="-10"/>
        </w:rPr>
        <w:t xml:space="preserve">poniosło </w:t>
      </w:r>
      <w:r w:rsidR="004D5AED" w:rsidRPr="00F957E9">
        <w:rPr>
          <w:color w:val="000000" w:themeColor="text1"/>
          <w:spacing w:val="-10"/>
        </w:rPr>
        <w:t>19,0</w:t>
      </w:r>
      <w:r w:rsidR="00D461FD" w:rsidRPr="00F957E9">
        <w:rPr>
          <w:color w:val="000000" w:themeColor="text1"/>
          <w:spacing w:val="-10"/>
        </w:rPr>
        <w:t>% dolnośląskich przedsiębiorstw, a w</w:t>
      </w:r>
      <w:r w:rsidR="00D461FD" w:rsidRPr="004D5AED">
        <w:rPr>
          <w:color w:val="000000" w:themeColor="text1"/>
          <w:spacing w:val="-2"/>
        </w:rPr>
        <w:t xml:space="preserve"> sektorze usługowym – </w:t>
      </w:r>
      <w:r w:rsidR="004D5AED" w:rsidRPr="004D5AED">
        <w:rPr>
          <w:color w:val="000000" w:themeColor="text1"/>
          <w:spacing w:val="-2"/>
        </w:rPr>
        <w:t>14,1</w:t>
      </w:r>
      <w:r w:rsidR="00D461FD" w:rsidRPr="004D5AED">
        <w:rPr>
          <w:color w:val="000000" w:themeColor="text1"/>
          <w:spacing w:val="-2"/>
        </w:rPr>
        <w:t>%</w:t>
      </w:r>
      <w:r w:rsidR="00D461FD" w:rsidRPr="00661870">
        <w:rPr>
          <w:color w:val="000000" w:themeColor="text1"/>
          <w:spacing w:val="-2"/>
        </w:rPr>
        <w:t xml:space="preserve"> (</w:t>
      </w:r>
      <w:r w:rsidR="000F5CF1" w:rsidRPr="00661870">
        <w:rPr>
          <w:color w:val="000000" w:themeColor="text1"/>
          <w:spacing w:val="-2"/>
        </w:rPr>
        <w:t xml:space="preserve">przeciętnie w kraju </w:t>
      </w:r>
      <w:r w:rsidR="002067E2">
        <w:rPr>
          <w:color w:val="000000" w:themeColor="text1"/>
          <w:spacing w:val="-2"/>
        </w:rPr>
        <w:t xml:space="preserve">odpowiednio </w:t>
      </w:r>
      <w:r w:rsidR="00D461FD" w:rsidRPr="00661870">
        <w:rPr>
          <w:color w:val="000000" w:themeColor="text1"/>
          <w:spacing w:val="-2"/>
        </w:rPr>
        <w:t>20,</w:t>
      </w:r>
      <w:r w:rsidR="00661870" w:rsidRPr="00661870">
        <w:rPr>
          <w:color w:val="000000" w:themeColor="text1"/>
          <w:spacing w:val="-2"/>
        </w:rPr>
        <w:t>6</w:t>
      </w:r>
      <w:r w:rsidR="00D461FD" w:rsidRPr="00661870">
        <w:rPr>
          <w:color w:val="000000" w:themeColor="text1"/>
          <w:spacing w:val="-2"/>
        </w:rPr>
        <w:t xml:space="preserve">% i </w:t>
      </w:r>
      <w:r w:rsidR="00661870" w:rsidRPr="00661870">
        <w:rPr>
          <w:color w:val="000000" w:themeColor="text1"/>
          <w:spacing w:val="-2"/>
        </w:rPr>
        <w:t>12,4</w:t>
      </w:r>
      <w:r w:rsidR="00D461FD" w:rsidRPr="00661870">
        <w:rPr>
          <w:color w:val="000000" w:themeColor="text1"/>
          <w:spacing w:val="-2"/>
        </w:rPr>
        <w:t xml:space="preserve">%). </w:t>
      </w:r>
      <w:r w:rsidR="00D461FD" w:rsidRPr="00E3055A">
        <w:rPr>
          <w:color w:val="000000" w:themeColor="text1"/>
          <w:spacing w:val="-2"/>
        </w:rPr>
        <w:t xml:space="preserve">Nakłady na działalność innowacyjną </w:t>
      </w:r>
      <w:r w:rsidR="00D461FD" w:rsidRPr="00F957E9">
        <w:rPr>
          <w:color w:val="000000" w:themeColor="text1"/>
          <w:spacing w:val="-8"/>
        </w:rPr>
        <w:t>poniesione w 202</w:t>
      </w:r>
      <w:r w:rsidR="00661870" w:rsidRPr="00F957E9">
        <w:rPr>
          <w:color w:val="000000" w:themeColor="text1"/>
          <w:spacing w:val="-8"/>
        </w:rPr>
        <w:t>4</w:t>
      </w:r>
      <w:r w:rsidR="00D461FD" w:rsidRPr="00F957E9">
        <w:rPr>
          <w:color w:val="000000" w:themeColor="text1"/>
          <w:spacing w:val="-8"/>
        </w:rPr>
        <w:t xml:space="preserve"> r. w przedsiębiorstwach</w:t>
      </w:r>
      <w:r w:rsidR="00D461FD" w:rsidRPr="00E3055A">
        <w:rPr>
          <w:color w:val="000000" w:themeColor="text1"/>
          <w:spacing w:val="-2"/>
        </w:rPr>
        <w:t xml:space="preserve"> </w:t>
      </w:r>
      <w:r w:rsidR="00D461FD" w:rsidRPr="00F957E9">
        <w:rPr>
          <w:color w:val="000000" w:themeColor="text1"/>
          <w:spacing w:val="-8"/>
        </w:rPr>
        <w:t xml:space="preserve">przemysłowych </w:t>
      </w:r>
      <w:r w:rsidR="00D461FD" w:rsidRPr="00F957E9">
        <w:rPr>
          <w:color w:val="000000" w:themeColor="text1"/>
        </w:rPr>
        <w:t xml:space="preserve">wyniosły </w:t>
      </w:r>
      <w:r w:rsidR="00E3055A" w:rsidRPr="00F957E9">
        <w:rPr>
          <w:color w:val="000000" w:themeColor="text1"/>
        </w:rPr>
        <w:t>1867</w:t>
      </w:r>
      <w:r w:rsidR="00F957E9" w:rsidRPr="00F957E9">
        <w:rPr>
          <w:color w:val="000000" w:themeColor="text1"/>
        </w:rPr>
        <w:t xml:space="preserve"> </w:t>
      </w:r>
      <w:r w:rsidR="00D461FD" w:rsidRPr="00F957E9">
        <w:rPr>
          <w:color w:val="000000" w:themeColor="text1"/>
        </w:rPr>
        <w:t>mln zł</w:t>
      </w:r>
      <w:r w:rsidR="0099297F" w:rsidRPr="00F957E9">
        <w:rPr>
          <w:color w:val="000000" w:themeColor="text1"/>
        </w:rPr>
        <w:t>, a w</w:t>
      </w:r>
      <w:r w:rsidR="00F957E9" w:rsidRPr="00F957E9">
        <w:rPr>
          <w:color w:val="000000" w:themeColor="text1"/>
        </w:rPr>
        <w:t xml:space="preserve"> </w:t>
      </w:r>
      <w:r w:rsidR="0099297F" w:rsidRPr="00F957E9">
        <w:rPr>
          <w:color w:val="000000" w:themeColor="text1"/>
        </w:rPr>
        <w:t>przed</w:t>
      </w:r>
      <w:r w:rsidR="00D461FD" w:rsidRPr="00F957E9">
        <w:rPr>
          <w:color w:val="000000" w:themeColor="text1"/>
        </w:rPr>
        <w:t>siębiorstwach</w:t>
      </w:r>
      <w:r w:rsidR="00D461FD" w:rsidRPr="00E3055A">
        <w:rPr>
          <w:color w:val="000000" w:themeColor="text1"/>
          <w:spacing w:val="-2"/>
        </w:rPr>
        <w:t xml:space="preserve"> usługowych – 1</w:t>
      </w:r>
      <w:r w:rsidR="00E3055A" w:rsidRPr="00E3055A">
        <w:rPr>
          <w:color w:val="000000" w:themeColor="text1"/>
          <w:spacing w:val="-2"/>
        </w:rPr>
        <w:t>888</w:t>
      </w:r>
      <w:r w:rsidR="00F957E9">
        <w:rPr>
          <w:color w:val="000000" w:themeColor="text1"/>
          <w:spacing w:val="-2"/>
        </w:rPr>
        <w:t xml:space="preserve"> </w:t>
      </w:r>
      <w:r w:rsidR="00D461FD" w:rsidRPr="00E3055A">
        <w:rPr>
          <w:color w:val="000000" w:themeColor="text1"/>
          <w:spacing w:val="-2"/>
        </w:rPr>
        <w:t xml:space="preserve">mln zł. Udział przychodów ze </w:t>
      </w:r>
      <w:r w:rsidR="00D461FD" w:rsidRPr="00F957E9">
        <w:rPr>
          <w:color w:val="000000" w:themeColor="text1"/>
          <w:spacing w:val="-12"/>
        </w:rPr>
        <w:t>sprzedaży produktów nowych lub ulepszonych w przychodach</w:t>
      </w:r>
      <w:r w:rsidR="00D461FD" w:rsidRPr="00E3055A">
        <w:rPr>
          <w:color w:val="000000" w:themeColor="text1"/>
          <w:spacing w:val="-2"/>
        </w:rPr>
        <w:t xml:space="preserve"> </w:t>
      </w:r>
      <w:r w:rsidR="0099297F" w:rsidRPr="00E3055A">
        <w:rPr>
          <w:color w:val="000000" w:themeColor="text1"/>
          <w:spacing w:val="-2"/>
        </w:rPr>
        <w:t>ogółem wyniósł 6,</w:t>
      </w:r>
      <w:r w:rsidR="00E3055A" w:rsidRPr="00E3055A">
        <w:rPr>
          <w:color w:val="000000" w:themeColor="text1"/>
          <w:spacing w:val="-2"/>
        </w:rPr>
        <w:t>2</w:t>
      </w:r>
      <w:r w:rsidR="0099297F" w:rsidRPr="00E3055A">
        <w:rPr>
          <w:color w:val="000000" w:themeColor="text1"/>
          <w:spacing w:val="-2"/>
        </w:rPr>
        <w:t>% w</w:t>
      </w:r>
      <w:r w:rsidR="00F957E9">
        <w:rPr>
          <w:color w:val="000000" w:themeColor="text1"/>
          <w:spacing w:val="-2"/>
        </w:rPr>
        <w:t xml:space="preserve"> </w:t>
      </w:r>
      <w:r w:rsidR="0099297F" w:rsidRPr="00E3055A">
        <w:rPr>
          <w:color w:val="000000" w:themeColor="text1"/>
          <w:spacing w:val="-2"/>
        </w:rPr>
        <w:t>przedsię</w:t>
      </w:r>
      <w:r w:rsidR="00D461FD" w:rsidRPr="00E3055A">
        <w:rPr>
          <w:color w:val="000000" w:themeColor="text1"/>
          <w:spacing w:val="-2"/>
        </w:rPr>
        <w:t xml:space="preserve">biorstwach przemysłowych, a w usługowych – 4,7%. (wobec odpowiednio </w:t>
      </w:r>
      <w:r w:rsidR="00E3055A" w:rsidRPr="00E3055A">
        <w:rPr>
          <w:color w:val="000000" w:themeColor="text1"/>
          <w:spacing w:val="-2"/>
        </w:rPr>
        <w:t>5</w:t>
      </w:r>
      <w:r w:rsidR="00D461FD" w:rsidRPr="00E3055A">
        <w:rPr>
          <w:color w:val="000000" w:themeColor="text1"/>
          <w:spacing w:val="-2"/>
        </w:rPr>
        <w:t xml:space="preserve">,9% i </w:t>
      </w:r>
      <w:r w:rsidR="00E3055A" w:rsidRPr="00E3055A">
        <w:rPr>
          <w:color w:val="000000" w:themeColor="text1"/>
          <w:spacing w:val="-2"/>
        </w:rPr>
        <w:t>4,6</w:t>
      </w:r>
      <w:r w:rsidR="00D461FD" w:rsidRPr="00E3055A">
        <w:rPr>
          <w:color w:val="000000" w:themeColor="text1"/>
          <w:spacing w:val="-2"/>
        </w:rPr>
        <w:t>% przeciętnie w kraju).</w:t>
      </w:r>
    </w:p>
    <w:p w14:paraId="1634A68A" w14:textId="244D40BB" w:rsidR="00AE35CA" w:rsidRDefault="00AE35CA" w:rsidP="00F957E9">
      <w:pPr>
        <w:spacing w:before="360" w:line="240" w:lineRule="auto"/>
        <w:rPr>
          <w:b/>
          <w:color w:val="001D77"/>
          <w:szCs w:val="19"/>
          <w:shd w:val="clear" w:color="auto" w:fill="FFFFFF"/>
        </w:rPr>
      </w:pPr>
      <w:r w:rsidRPr="00AE35CA">
        <w:rPr>
          <w:b/>
          <w:color w:val="001D77"/>
          <w:szCs w:val="19"/>
        </w:rPr>
        <w:t>Przedsi</w:t>
      </w:r>
      <w:r w:rsidR="00800D94">
        <w:rPr>
          <w:b/>
          <w:color w:val="001D77"/>
          <w:szCs w:val="19"/>
        </w:rPr>
        <w:t xml:space="preserve">ębiorstwa </w:t>
      </w:r>
      <w:r w:rsidRPr="00AE35CA">
        <w:rPr>
          <w:b/>
          <w:color w:val="001D77"/>
          <w:szCs w:val="19"/>
        </w:rPr>
        <w:t>innowacyjne</w:t>
      </w:r>
      <w:r w:rsidRPr="00AE35CA">
        <w:rPr>
          <w:b/>
          <w:color w:val="001D77"/>
          <w:szCs w:val="19"/>
          <w:shd w:val="clear" w:color="auto" w:fill="FFFFFF"/>
        </w:rPr>
        <w:t xml:space="preserve"> </w:t>
      </w:r>
    </w:p>
    <w:p w14:paraId="609737AD" w14:textId="42B8FD4E" w:rsidR="00CA2046" w:rsidRDefault="0098795A" w:rsidP="00F91D36">
      <w:pPr>
        <w:rPr>
          <w:shd w:val="clear" w:color="auto" w:fill="FFFFFF"/>
        </w:rPr>
      </w:pPr>
      <w:r>
        <w:rPr>
          <w:noProof/>
          <w:lang w:eastAsia="pl-PL"/>
        </w:rPr>
        <mc:AlternateContent>
          <mc:Choice Requires="wps">
            <w:drawing>
              <wp:anchor distT="45720" distB="45720" distL="114300" distR="114300" simplePos="0" relativeHeight="251646976" behindDoc="1" locked="0" layoutInCell="1" allowOverlap="1" wp14:anchorId="5B24CCB9" wp14:editId="4249CA6D">
                <wp:simplePos x="0" y="0"/>
                <wp:positionH relativeFrom="page">
                  <wp:posOffset>5702935</wp:posOffset>
                </wp:positionH>
                <wp:positionV relativeFrom="paragraph">
                  <wp:posOffset>351649</wp:posOffset>
                </wp:positionV>
                <wp:extent cx="1703070" cy="1178560"/>
                <wp:effectExtent l="0" t="0" r="0" b="2540"/>
                <wp:wrapTight wrapText="bothSides">
                  <wp:wrapPolygon edited="0">
                    <wp:start x="725" y="0"/>
                    <wp:lineTo x="725" y="21297"/>
                    <wp:lineTo x="20779" y="21297"/>
                    <wp:lineTo x="20779" y="0"/>
                    <wp:lineTo x="725" y="0"/>
                  </wp:wrapPolygon>
                </wp:wrapTight>
                <wp:docPr id="20" name="Pole tekstowe 38" descr="W latach 2022-2024, podobnie jak w latach 2020-2022, innowacje zostały wprowadzone przez większy odsetek przedsiębiorstw usługowych niż przemysłowych "/>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03070" cy="1178560"/>
                        </a:xfrm>
                        <a:prstGeom prst="rect">
                          <a:avLst/>
                        </a:prstGeom>
                        <a:noFill/>
                        <a:ln w="9525">
                          <a:noFill/>
                          <a:miter lim="800000"/>
                          <a:headEnd/>
                          <a:tailEnd/>
                        </a:ln>
                      </wps:spPr>
                      <wps:txbx>
                        <w:txbxContent>
                          <w:p w14:paraId="2AE6FD6E" w14:textId="5FB11A6B" w:rsidR="00222EBD" w:rsidRDefault="009B6386" w:rsidP="00222EBD">
                            <w:pPr>
                              <w:rPr>
                                <w:rFonts w:eastAsia="Times New Roman"/>
                                <w:bCs/>
                                <w:color w:val="001D77"/>
                                <w:sz w:val="18"/>
                                <w:szCs w:val="18"/>
                                <w:lang w:eastAsia="pl-PL"/>
                              </w:rPr>
                            </w:pPr>
                            <w:r w:rsidRPr="005F2F58">
                              <w:rPr>
                                <w:rFonts w:eastAsia="Times New Roman"/>
                                <w:bCs/>
                                <w:color w:val="001D77"/>
                                <w:sz w:val="18"/>
                                <w:szCs w:val="18"/>
                                <w:lang w:eastAsia="pl-PL"/>
                              </w:rPr>
                              <w:t>W latach 20</w:t>
                            </w:r>
                            <w:r w:rsidR="00E7643B">
                              <w:rPr>
                                <w:rFonts w:eastAsia="Times New Roman"/>
                                <w:bCs/>
                                <w:color w:val="001D77"/>
                                <w:sz w:val="18"/>
                                <w:szCs w:val="18"/>
                                <w:lang w:eastAsia="pl-PL"/>
                              </w:rPr>
                              <w:t>2</w:t>
                            </w:r>
                            <w:r w:rsidR="0030043A">
                              <w:rPr>
                                <w:rFonts w:eastAsia="Times New Roman"/>
                                <w:bCs/>
                                <w:color w:val="001D77"/>
                                <w:sz w:val="18"/>
                                <w:szCs w:val="18"/>
                                <w:lang w:eastAsia="pl-PL"/>
                              </w:rPr>
                              <w:t>2</w:t>
                            </w:r>
                            <w:r w:rsidRPr="005F2F58">
                              <w:rPr>
                                <w:rFonts w:eastAsia="Times New Roman"/>
                                <w:bCs/>
                                <w:color w:val="001D77"/>
                                <w:sz w:val="18"/>
                                <w:szCs w:val="18"/>
                                <w:lang w:eastAsia="pl-PL"/>
                              </w:rPr>
                              <w:t>-20</w:t>
                            </w:r>
                            <w:r w:rsidR="009407EE">
                              <w:rPr>
                                <w:rFonts w:eastAsia="Times New Roman"/>
                                <w:bCs/>
                                <w:color w:val="001D77"/>
                                <w:sz w:val="18"/>
                                <w:szCs w:val="18"/>
                                <w:lang w:eastAsia="pl-PL"/>
                              </w:rPr>
                              <w:t>2</w:t>
                            </w:r>
                            <w:r w:rsidR="0030043A">
                              <w:rPr>
                                <w:rFonts w:eastAsia="Times New Roman"/>
                                <w:bCs/>
                                <w:color w:val="001D77"/>
                                <w:sz w:val="18"/>
                                <w:szCs w:val="18"/>
                                <w:lang w:eastAsia="pl-PL"/>
                              </w:rPr>
                              <w:t>4, podobnie jak w latach 2020-</w:t>
                            </w:r>
                            <w:r w:rsidR="0030043A" w:rsidRPr="002067E2">
                              <w:rPr>
                                <w:rFonts w:eastAsia="Times New Roman"/>
                                <w:bCs/>
                                <w:color w:val="001D77"/>
                                <w:sz w:val="18"/>
                                <w:szCs w:val="18"/>
                                <w:lang w:eastAsia="pl-PL"/>
                              </w:rPr>
                              <w:t>2022</w:t>
                            </w:r>
                            <w:r w:rsidR="00B508B5" w:rsidRPr="002067E2">
                              <w:rPr>
                                <w:rFonts w:eastAsia="Times New Roman"/>
                                <w:bCs/>
                                <w:color w:val="001D77"/>
                                <w:sz w:val="18"/>
                                <w:szCs w:val="18"/>
                                <w:lang w:eastAsia="pl-PL"/>
                              </w:rPr>
                              <w:t>,</w:t>
                            </w:r>
                            <w:r w:rsidR="00FD7BB1" w:rsidRPr="00840DB4">
                              <w:rPr>
                                <w:rFonts w:eastAsia="Times New Roman"/>
                                <w:bCs/>
                                <w:color w:val="000000" w:themeColor="text1"/>
                                <w:sz w:val="18"/>
                                <w:szCs w:val="18"/>
                                <w:lang w:eastAsia="pl-PL"/>
                              </w:rPr>
                              <w:t xml:space="preserve"> </w:t>
                            </w:r>
                            <w:r w:rsidRPr="005F2F58">
                              <w:rPr>
                                <w:rFonts w:eastAsia="Times New Roman"/>
                                <w:bCs/>
                                <w:color w:val="001D77"/>
                                <w:sz w:val="18"/>
                                <w:szCs w:val="18"/>
                                <w:lang w:eastAsia="pl-PL"/>
                              </w:rPr>
                              <w:t>innowacje</w:t>
                            </w:r>
                            <w:r>
                              <w:rPr>
                                <w:rFonts w:eastAsia="Times New Roman"/>
                                <w:bCs/>
                                <w:color w:val="001D77"/>
                                <w:sz w:val="18"/>
                                <w:szCs w:val="18"/>
                                <w:lang w:eastAsia="pl-PL"/>
                              </w:rPr>
                              <w:t xml:space="preserve"> </w:t>
                            </w:r>
                            <w:r w:rsidRPr="005F2F58">
                              <w:rPr>
                                <w:rFonts w:eastAsia="Times New Roman"/>
                                <w:bCs/>
                                <w:color w:val="001D77"/>
                                <w:sz w:val="18"/>
                                <w:szCs w:val="18"/>
                                <w:lang w:eastAsia="pl-PL"/>
                              </w:rPr>
                              <w:t xml:space="preserve">zostały wprowadzone </w:t>
                            </w:r>
                            <w:r w:rsidR="0099297F">
                              <w:rPr>
                                <w:rFonts w:eastAsia="Times New Roman"/>
                                <w:bCs/>
                                <w:color w:val="001D77"/>
                                <w:sz w:val="18"/>
                                <w:szCs w:val="18"/>
                                <w:lang w:eastAsia="pl-PL"/>
                              </w:rPr>
                              <w:t>przez</w:t>
                            </w:r>
                            <w:r w:rsidR="00E7643B">
                              <w:rPr>
                                <w:rFonts w:eastAsia="Times New Roman"/>
                                <w:bCs/>
                                <w:color w:val="001D77"/>
                                <w:sz w:val="18"/>
                                <w:szCs w:val="18"/>
                                <w:lang w:eastAsia="pl-PL"/>
                              </w:rPr>
                              <w:t xml:space="preserve"> większy odsetek</w:t>
                            </w:r>
                            <w:r w:rsidR="00FD7BB1">
                              <w:rPr>
                                <w:rFonts w:eastAsia="Times New Roman"/>
                                <w:bCs/>
                                <w:color w:val="001D77"/>
                                <w:sz w:val="18"/>
                                <w:szCs w:val="18"/>
                                <w:lang w:eastAsia="pl-PL"/>
                              </w:rPr>
                              <w:t xml:space="preserve"> </w:t>
                            </w:r>
                            <w:r w:rsidRPr="005F2F58">
                              <w:rPr>
                                <w:rFonts w:eastAsia="Times New Roman"/>
                                <w:bCs/>
                                <w:color w:val="001D77"/>
                                <w:sz w:val="18"/>
                                <w:szCs w:val="18"/>
                                <w:lang w:eastAsia="pl-PL"/>
                              </w:rPr>
                              <w:t>przedsiębiorstw</w:t>
                            </w:r>
                            <w:r>
                              <w:rPr>
                                <w:rFonts w:eastAsia="Times New Roman"/>
                                <w:bCs/>
                                <w:color w:val="001D77"/>
                                <w:sz w:val="18"/>
                                <w:szCs w:val="18"/>
                                <w:lang w:eastAsia="pl-PL"/>
                              </w:rPr>
                              <w:t xml:space="preserve"> </w:t>
                            </w:r>
                            <w:r w:rsidR="00E7643B">
                              <w:rPr>
                                <w:rFonts w:eastAsia="Times New Roman"/>
                                <w:bCs/>
                                <w:color w:val="001D77"/>
                                <w:sz w:val="18"/>
                                <w:szCs w:val="18"/>
                                <w:lang w:eastAsia="pl-PL"/>
                              </w:rPr>
                              <w:t xml:space="preserve">usługowych niż </w:t>
                            </w:r>
                            <w:r w:rsidR="005162B5" w:rsidRPr="005162B5">
                              <w:rPr>
                                <w:rFonts w:eastAsia="Times New Roman"/>
                                <w:bCs/>
                                <w:color w:val="001D77"/>
                                <w:sz w:val="18"/>
                                <w:szCs w:val="18"/>
                                <w:lang w:eastAsia="pl-PL"/>
                              </w:rPr>
                              <w:t>przemysłowych</w:t>
                            </w:r>
                            <w:r w:rsidR="00E7643B">
                              <w:rPr>
                                <w:rFonts w:eastAsia="Times New Roman"/>
                                <w:bCs/>
                                <w:color w:val="001D77"/>
                                <w:sz w:val="18"/>
                                <w:szCs w:val="18"/>
                                <w:lang w:eastAsia="pl-PL"/>
                              </w:rPr>
                              <w:t xml:space="preserve">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B24CCB9" id="_x0000_t202" coordsize="21600,21600" o:spt="202" path="m,l,21600r21600,l21600,xe">
                <v:stroke joinstyle="miter"/>
                <v:path gradientshapeok="t" o:connecttype="rect"/>
              </v:shapetype>
              <v:shape id="Pole tekstowe 38" o:spid="_x0000_s1028" type="#_x0000_t202" alt="W latach 2022-2024, podobnie jak w latach 2020-2022, innowacje zostały wprowadzone przez większy odsetek przedsiębiorstw usługowych niż przemysłowych " style="position:absolute;margin-left:449.05pt;margin-top:27.7pt;width:134.1pt;height:92.8pt;z-index:-251669504;visibility:visible;mso-wrap-style:square;mso-width-percent:0;mso-height-percent:0;mso-wrap-distance-left:9pt;mso-wrap-distance-top:3.6pt;mso-wrap-distance-right:9pt;mso-wrap-distance-bottom:3.6pt;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" filled="f" stroked="f">
                <v:textbox>
                  <w:txbxContent>
                    <w:p w14:paraId="2AE6FD6E" w14:textId="5FB11A6B" w:rsidR="00222EBD" w:rsidRDefault="009B6386" w:rsidP="00222EBD">
                      <w:pPr>
                        <w:rPr>
                          <w:rFonts w:eastAsia="Times New Roman"/>
                          <w:bCs/>
                          <w:color w:val="001D77"/>
                          <w:sz w:val="18"/>
                          <w:szCs w:val="18"/>
                          <w:lang w:eastAsia="pl-PL"/>
                        </w:rPr>
                      </w:pPr>
                      <w:r w:rsidRPr="005F2F58">
                        <w:rPr>
                          <w:rFonts w:eastAsia="Times New Roman"/>
                          <w:bCs/>
                          <w:color w:val="001D77"/>
                          <w:sz w:val="18"/>
                          <w:szCs w:val="18"/>
                          <w:lang w:eastAsia="pl-PL"/>
                        </w:rPr>
                        <w:t>W latach 20</w:t>
                      </w:r>
                      <w:r w:rsidR="00E7643B">
                        <w:rPr>
                          <w:rFonts w:eastAsia="Times New Roman"/>
                          <w:bCs/>
                          <w:color w:val="001D77"/>
                          <w:sz w:val="18"/>
                          <w:szCs w:val="18"/>
                          <w:lang w:eastAsia="pl-PL"/>
                        </w:rPr>
                        <w:t>2</w:t>
                      </w:r>
                      <w:r w:rsidR="0030043A">
                        <w:rPr>
                          <w:rFonts w:eastAsia="Times New Roman"/>
                          <w:bCs/>
                          <w:color w:val="001D77"/>
                          <w:sz w:val="18"/>
                          <w:szCs w:val="18"/>
                          <w:lang w:eastAsia="pl-PL"/>
                        </w:rPr>
                        <w:t>2</w:t>
                      </w:r>
                      <w:r w:rsidRPr="005F2F58">
                        <w:rPr>
                          <w:rFonts w:eastAsia="Times New Roman"/>
                          <w:bCs/>
                          <w:color w:val="001D77"/>
                          <w:sz w:val="18"/>
                          <w:szCs w:val="18"/>
                          <w:lang w:eastAsia="pl-PL"/>
                        </w:rPr>
                        <w:t>-20</w:t>
                      </w:r>
                      <w:r w:rsidR="009407EE">
                        <w:rPr>
                          <w:rFonts w:eastAsia="Times New Roman"/>
                          <w:bCs/>
                          <w:color w:val="001D77"/>
                          <w:sz w:val="18"/>
                          <w:szCs w:val="18"/>
                          <w:lang w:eastAsia="pl-PL"/>
                        </w:rPr>
                        <w:t>2</w:t>
                      </w:r>
                      <w:r w:rsidR="0030043A">
                        <w:rPr>
                          <w:rFonts w:eastAsia="Times New Roman"/>
                          <w:bCs/>
                          <w:color w:val="001D77"/>
                          <w:sz w:val="18"/>
                          <w:szCs w:val="18"/>
                          <w:lang w:eastAsia="pl-PL"/>
                        </w:rPr>
                        <w:t>4, podobnie jak w latach 2020-</w:t>
                      </w:r>
                      <w:r w:rsidR="0030043A" w:rsidRPr="002067E2">
                        <w:rPr>
                          <w:rFonts w:eastAsia="Times New Roman"/>
                          <w:bCs/>
                          <w:color w:val="001D77"/>
                          <w:sz w:val="18"/>
                          <w:szCs w:val="18"/>
                          <w:lang w:eastAsia="pl-PL"/>
                        </w:rPr>
                        <w:t>2022</w:t>
                      </w:r>
                      <w:r w:rsidR="00B508B5" w:rsidRPr="002067E2">
                        <w:rPr>
                          <w:rFonts w:eastAsia="Times New Roman"/>
                          <w:bCs/>
                          <w:color w:val="001D77"/>
                          <w:sz w:val="18"/>
                          <w:szCs w:val="18"/>
                          <w:lang w:eastAsia="pl-PL"/>
                        </w:rPr>
                        <w:t>,</w:t>
                      </w:r>
                      <w:r w:rsidR="00FD7BB1" w:rsidRPr="00840DB4">
                        <w:rPr>
                          <w:rFonts w:eastAsia="Times New Roman"/>
                          <w:bCs/>
                          <w:color w:val="000000" w:themeColor="text1"/>
                          <w:sz w:val="18"/>
                          <w:szCs w:val="18"/>
                          <w:lang w:eastAsia="pl-PL"/>
                        </w:rPr>
                        <w:t xml:space="preserve"> </w:t>
                      </w:r>
                      <w:r w:rsidRPr="005F2F58">
                        <w:rPr>
                          <w:rFonts w:eastAsia="Times New Roman"/>
                          <w:bCs/>
                          <w:color w:val="001D77"/>
                          <w:sz w:val="18"/>
                          <w:szCs w:val="18"/>
                          <w:lang w:eastAsia="pl-PL"/>
                        </w:rPr>
                        <w:t>innowacje</w:t>
                      </w:r>
                      <w:r>
                        <w:rPr>
                          <w:rFonts w:eastAsia="Times New Roman"/>
                          <w:bCs/>
                          <w:color w:val="001D77"/>
                          <w:sz w:val="18"/>
                          <w:szCs w:val="18"/>
                          <w:lang w:eastAsia="pl-PL"/>
                        </w:rPr>
                        <w:t xml:space="preserve"> </w:t>
                      </w:r>
                      <w:r w:rsidRPr="005F2F58">
                        <w:rPr>
                          <w:rFonts w:eastAsia="Times New Roman"/>
                          <w:bCs/>
                          <w:color w:val="001D77"/>
                          <w:sz w:val="18"/>
                          <w:szCs w:val="18"/>
                          <w:lang w:eastAsia="pl-PL"/>
                        </w:rPr>
                        <w:t xml:space="preserve">zostały wprowadzone </w:t>
                      </w:r>
                      <w:r w:rsidR="0099297F">
                        <w:rPr>
                          <w:rFonts w:eastAsia="Times New Roman"/>
                          <w:bCs/>
                          <w:color w:val="001D77"/>
                          <w:sz w:val="18"/>
                          <w:szCs w:val="18"/>
                          <w:lang w:eastAsia="pl-PL"/>
                        </w:rPr>
                        <w:t>przez</w:t>
                      </w:r>
                      <w:r w:rsidR="00E7643B">
                        <w:rPr>
                          <w:rFonts w:eastAsia="Times New Roman"/>
                          <w:bCs/>
                          <w:color w:val="001D77"/>
                          <w:sz w:val="18"/>
                          <w:szCs w:val="18"/>
                          <w:lang w:eastAsia="pl-PL"/>
                        </w:rPr>
                        <w:t xml:space="preserve"> większy odsetek</w:t>
                      </w:r>
                      <w:r w:rsidR="00FD7BB1">
                        <w:rPr>
                          <w:rFonts w:eastAsia="Times New Roman"/>
                          <w:bCs/>
                          <w:color w:val="001D77"/>
                          <w:sz w:val="18"/>
                          <w:szCs w:val="18"/>
                          <w:lang w:eastAsia="pl-PL"/>
                        </w:rPr>
                        <w:t xml:space="preserve"> </w:t>
                      </w:r>
                      <w:r w:rsidRPr="005F2F58">
                        <w:rPr>
                          <w:rFonts w:eastAsia="Times New Roman"/>
                          <w:bCs/>
                          <w:color w:val="001D77"/>
                          <w:sz w:val="18"/>
                          <w:szCs w:val="18"/>
                          <w:lang w:eastAsia="pl-PL"/>
                        </w:rPr>
                        <w:t>przedsiębiorstw</w:t>
                      </w:r>
                      <w:r>
                        <w:rPr>
                          <w:rFonts w:eastAsia="Times New Roman"/>
                          <w:bCs/>
                          <w:color w:val="001D77"/>
                          <w:sz w:val="18"/>
                          <w:szCs w:val="18"/>
                          <w:lang w:eastAsia="pl-PL"/>
                        </w:rPr>
                        <w:t xml:space="preserve"> </w:t>
                      </w:r>
                      <w:r w:rsidR="00E7643B">
                        <w:rPr>
                          <w:rFonts w:eastAsia="Times New Roman"/>
                          <w:bCs/>
                          <w:color w:val="001D77"/>
                          <w:sz w:val="18"/>
                          <w:szCs w:val="18"/>
                          <w:lang w:eastAsia="pl-PL"/>
                        </w:rPr>
                        <w:t xml:space="preserve">usługowych niż </w:t>
                      </w:r>
                      <w:r w:rsidR="005162B5" w:rsidRPr="005162B5">
                        <w:rPr>
                          <w:rFonts w:eastAsia="Times New Roman"/>
                          <w:bCs/>
                          <w:color w:val="001D77"/>
                          <w:sz w:val="18"/>
                          <w:szCs w:val="18"/>
                          <w:lang w:eastAsia="pl-PL"/>
                        </w:rPr>
                        <w:t>przemysłowych</w:t>
                      </w:r>
                      <w:r w:rsidR="00E7643B">
                        <w:rPr>
                          <w:rFonts w:eastAsia="Times New Roman"/>
                          <w:bCs/>
                          <w:color w:val="001D77"/>
                          <w:sz w:val="18"/>
                          <w:szCs w:val="18"/>
                          <w:lang w:eastAsia="pl-PL"/>
                        </w:rPr>
                        <w:t xml:space="preserve"> </w:t>
                      </w:r>
                    </w:p>
                  </w:txbxContent>
                </v:textbox>
                <w10:wrap type="tight" anchorx="page"/>
              </v:shape>
            </w:pict>
          </mc:Fallback>
        </mc:AlternateContent>
      </w:r>
      <w:r w:rsidR="00CA2046" w:rsidRPr="00CA2046">
        <w:rPr>
          <w:shd w:val="clear" w:color="auto" w:fill="FFFFFF"/>
        </w:rPr>
        <w:t>Przedsiębiorstwo innowacyjne to przedsiębiorstwo, które wykazuje wprowadzenie jednej lub więcej innowacji w okresie obserwacji.</w:t>
      </w:r>
      <w:r w:rsidR="00CA2046">
        <w:rPr>
          <w:shd w:val="clear" w:color="auto" w:fill="FFFFFF"/>
        </w:rPr>
        <w:t xml:space="preserve"> </w:t>
      </w:r>
    </w:p>
    <w:p w14:paraId="3897997A" w14:textId="16D952AF" w:rsidR="00A07D06" w:rsidRPr="00840DB4" w:rsidRDefault="00A07D06" w:rsidP="00F91D36">
      <w:pPr>
        <w:rPr>
          <w:color w:val="000000" w:themeColor="text1"/>
          <w:shd w:val="clear" w:color="auto" w:fill="FFFFFF"/>
        </w:rPr>
      </w:pPr>
      <w:r w:rsidRPr="00A07D06">
        <w:rPr>
          <w:shd w:val="clear" w:color="auto" w:fill="FFFFFF"/>
        </w:rPr>
        <w:t>Dolnośląskie przedsiębiorstwa, które w okresie trzyletnim 202</w:t>
      </w:r>
      <w:r w:rsidR="00640960">
        <w:rPr>
          <w:shd w:val="clear" w:color="auto" w:fill="FFFFFF"/>
        </w:rPr>
        <w:t>2</w:t>
      </w:r>
      <w:r w:rsidRPr="00A07D06">
        <w:rPr>
          <w:shd w:val="clear" w:color="auto" w:fill="FFFFFF"/>
        </w:rPr>
        <w:t xml:space="preserve">-2024 wdrożyły przynajmniej jedną innowację, tj. nowy lub istotnie ulepszony produkt bądź nowy lub istotnie ulepszony proces biznesowy (lub też ich kombinację), znacznie różniący się od produktów poprzednio wprowadzonych na rynek lub procesów wykorzystywanych w przedsiębiorstwie, stanowiły 31,8% wśród przedsiębiorstw przemysłowych oraz 36,1% </w:t>
      </w:r>
      <w:r w:rsidRPr="006C05F7">
        <w:rPr>
          <w:color w:val="000000"/>
          <w:szCs w:val="19"/>
        </w:rPr>
        <w:t>–</w:t>
      </w:r>
      <w:r w:rsidRPr="00A07D06">
        <w:rPr>
          <w:shd w:val="clear" w:color="auto" w:fill="FFFFFF"/>
        </w:rPr>
        <w:t xml:space="preserve"> wśród usługowych (wobec </w:t>
      </w:r>
      <w:r w:rsidR="00CE007A">
        <w:rPr>
          <w:shd w:val="clear" w:color="auto" w:fill="FFFFFF"/>
        </w:rPr>
        <w:t xml:space="preserve">odpowiednio </w:t>
      </w:r>
      <w:r w:rsidRPr="00A07D06">
        <w:rPr>
          <w:shd w:val="clear" w:color="auto" w:fill="FFFFFF"/>
        </w:rPr>
        <w:t xml:space="preserve">33,8% i 41,4% </w:t>
      </w:r>
      <w:r w:rsidR="00CE007A">
        <w:rPr>
          <w:shd w:val="clear" w:color="auto" w:fill="FFFFFF"/>
        </w:rPr>
        <w:t>w badaniu z</w:t>
      </w:r>
      <w:r w:rsidRPr="00A07D06">
        <w:rPr>
          <w:shd w:val="clear" w:color="auto" w:fill="FFFFFF"/>
        </w:rPr>
        <w:t xml:space="preserve"> 2022 r.)</w:t>
      </w:r>
      <w:r>
        <w:rPr>
          <w:shd w:val="clear" w:color="auto" w:fill="FFFFFF"/>
        </w:rPr>
        <w:t>.</w:t>
      </w:r>
      <w:r w:rsidRPr="00A07D06">
        <w:rPr>
          <w:shd w:val="clear" w:color="auto" w:fill="FFFFFF"/>
        </w:rPr>
        <w:t xml:space="preserve"> Przeciętnie w kraju, odmiennie niż na Dolnym Śląsku</w:t>
      </w:r>
      <w:r w:rsidR="002067E2">
        <w:rPr>
          <w:shd w:val="clear" w:color="auto" w:fill="FFFFFF"/>
        </w:rPr>
        <w:t>,</w:t>
      </w:r>
      <w:r w:rsidRPr="00A07D06">
        <w:rPr>
          <w:shd w:val="clear" w:color="auto" w:fill="FFFFFF"/>
        </w:rPr>
        <w:t xml:space="preserve"> nadal odnotowano wyższy</w:t>
      </w:r>
      <w:r>
        <w:rPr>
          <w:shd w:val="clear" w:color="auto" w:fill="FFFFFF"/>
        </w:rPr>
        <w:t xml:space="preserve"> </w:t>
      </w:r>
      <w:r w:rsidRPr="00A07D06">
        <w:rPr>
          <w:shd w:val="clear" w:color="auto" w:fill="FFFFFF"/>
        </w:rPr>
        <w:t xml:space="preserve">odsetek podmiotów innowacyjnych w sektorze przemysłowym </w:t>
      </w:r>
      <w:r w:rsidRPr="006C05F7">
        <w:rPr>
          <w:color w:val="000000"/>
          <w:szCs w:val="19"/>
        </w:rPr>
        <w:t>–</w:t>
      </w:r>
      <w:r w:rsidRPr="00A07D06">
        <w:rPr>
          <w:shd w:val="clear" w:color="auto" w:fill="FFFFFF"/>
        </w:rPr>
        <w:t xml:space="preserve"> 32,8% niż w usługowym </w:t>
      </w:r>
      <w:r w:rsidRPr="006C05F7">
        <w:rPr>
          <w:color w:val="000000"/>
          <w:szCs w:val="19"/>
        </w:rPr>
        <w:t>–</w:t>
      </w:r>
      <w:r>
        <w:rPr>
          <w:color w:val="000000"/>
          <w:szCs w:val="19"/>
        </w:rPr>
        <w:t xml:space="preserve"> </w:t>
      </w:r>
      <w:r w:rsidRPr="00A07D06">
        <w:rPr>
          <w:shd w:val="clear" w:color="auto" w:fill="FFFFFF"/>
        </w:rPr>
        <w:t xml:space="preserve">26,6%). </w:t>
      </w:r>
    </w:p>
    <w:p w14:paraId="022536A8" w14:textId="5F630EC3" w:rsidR="00054C91" w:rsidRPr="00E23B37" w:rsidRDefault="00222EBD" w:rsidP="00195CFB">
      <w:pPr>
        <w:pStyle w:val="LID"/>
        <w:spacing w:before="360"/>
        <w:jc w:val="both"/>
        <w:rPr>
          <w:bCs/>
          <w:color w:val="000000"/>
        </w:rPr>
      </w:pPr>
      <w:r w:rsidRPr="00E23B37">
        <w:rPr>
          <w:bCs/>
          <w:color w:val="000000"/>
        </w:rPr>
        <w:t>Wykres 1. Odsetek przedsiębiorstw innowacyjnych</w:t>
      </w:r>
    </w:p>
    <w:p w14:paraId="3E32DF37" w14:textId="763A41DA" w:rsidR="00DD286C" w:rsidRPr="00640960" w:rsidRDefault="001D6F44" w:rsidP="00195CFB">
      <w:pPr>
        <w:pStyle w:val="LID"/>
        <w:spacing w:before="4200"/>
        <w:rPr>
          <w:color w:val="000000" w:themeColor="text1"/>
          <w:spacing w:val="-4"/>
        </w:rPr>
      </w:pPr>
      <w:r w:rsidRPr="00E23B37">
        <w:rPr>
          <w:b w:val="0"/>
          <w:bCs/>
          <w:color w:val="000000" w:themeColor="text1"/>
        </w:rPr>
        <mc:AlternateContent>
          <mc:Choice Requires="wps">
            <w:drawing>
              <wp:anchor distT="45720" distB="45720" distL="114300" distR="114300" simplePos="0" relativeHeight="251650048" behindDoc="1" locked="0" layoutInCell="1" allowOverlap="1" wp14:anchorId="13554EF7" wp14:editId="33260EC8">
                <wp:simplePos x="0" y="0"/>
                <wp:positionH relativeFrom="page">
                  <wp:posOffset>5727700</wp:posOffset>
                </wp:positionH>
                <wp:positionV relativeFrom="paragraph">
                  <wp:posOffset>1317625</wp:posOffset>
                </wp:positionV>
                <wp:extent cx="1524635" cy="1079500"/>
                <wp:effectExtent l="0" t="0" r="0" b="6350"/>
                <wp:wrapTight wrapText="bothSides">
                  <wp:wrapPolygon edited="0">
                    <wp:start x="810" y="0"/>
                    <wp:lineTo x="810" y="21346"/>
                    <wp:lineTo x="20511" y="21346"/>
                    <wp:lineTo x="20511" y="0"/>
                    <wp:lineTo x="810" y="0"/>
                  </wp:wrapPolygon>
                </wp:wrapTight>
                <wp:docPr id="19" name="Pole tekstowe 38" descr="Zarówno wśród przedsiębiorstw przemysłowych, jak i usługowych częściej wdrażano innowacje procesów biznesowych niż innowacje produktowe "/>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24635" cy="1079500"/>
                        </a:xfrm>
                        <a:prstGeom prst="rect">
                          <a:avLst/>
                        </a:prstGeom>
                        <a:noFill/>
                        <a:ln w="9525">
                          <a:noFill/>
                          <a:miter lim="800000"/>
                          <a:headEnd/>
                          <a:tailEnd/>
                        </a:ln>
                      </wps:spPr>
                      <wps:txbx>
                        <w:txbxContent>
                          <w:p w14:paraId="471078C1" w14:textId="12E6797C" w:rsidR="005C6C24" w:rsidRDefault="000C5D11" w:rsidP="005C6C24">
                            <w:pPr>
                              <w:rPr>
                                <w:rFonts w:eastAsia="Times New Roman"/>
                                <w:bCs/>
                                <w:color w:val="001D77"/>
                                <w:sz w:val="18"/>
                                <w:szCs w:val="18"/>
                                <w:lang w:eastAsia="pl-PL"/>
                              </w:rPr>
                            </w:pPr>
                            <w:r>
                              <w:rPr>
                                <w:rFonts w:eastAsia="Times New Roman"/>
                                <w:bCs/>
                                <w:color w:val="001D77"/>
                                <w:sz w:val="18"/>
                                <w:szCs w:val="18"/>
                                <w:lang w:eastAsia="pl-PL"/>
                              </w:rPr>
                              <w:t>Zarówno wśród przedsiębiorstw przemysłowych, jak i usługowych częściej wdrażano innowacje procesów biznesowych niż i</w:t>
                            </w:r>
                            <w:r w:rsidR="005C6C24" w:rsidRPr="002E6F64">
                              <w:rPr>
                                <w:rFonts w:eastAsia="Times New Roman"/>
                                <w:bCs/>
                                <w:color w:val="001D77"/>
                                <w:sz w:val="18"/>
                                <w:szCs w:val="18"/>
                                <w:lang w:eastAsia="pl-PL"/>
                              </w:rPr>
                              <w:t xml:space="preserve">nnowacje </w:t>
                            </w:r>
                            <w:r>
                              <w:rPr>
                                <w:rFonts w:eastAsia="Times New Roman"/>
                                <w:bCs/>
                                <w:color w:val="001D77"/>
                                <w:sz w:val="18"/>
                                <w:szCs w:val="18"/>
                                <w:lang w:eastAsia="pl-PL"/>
                              </w:rPr>
                              <w:t>produktowe</w:t>
                            </w:r>
                            <w:r w:rsidR="00452AD9">
                              <w:rPr>
                                <w:rFonts w:eastAsia="Times New Roman"/>
                                <w:bCs/>
                                <w:color w:val="001D77"/>
                                <w:sz w:val="18"/>
                                <w:szCs w:val="18"/>
                                <w:lang w:eastAsia="pl-PL"/>
                              </w:rPr>
                              <w:t xml:space="preserve">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3554EF7" id="_x0000_s1029" type="#_x0000_t202" alt="Zarówno wśród przedsiębiorstw przemysłowych, jak i usługowych częściej wdrażano innowacje procesów biznesowych niż innowacje produktowe " style="position:absolute;margin-left:451pt;margin-top:103.75pt;width:120.05pt;height:85pt;z-index:-251666432;visibility:visible;mso-wrap-style:square;mso-width-percent:0;mso-height-percent:0;mso-wrap-distance-left:9pt;mso-wrap-distance-top:3.6pt;mso-wrap-distance-right:9pt;mso-wrap-distance-bottom:3.6pt;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" filled="f" stroked="f">
                <v:textbox>
                  <w:txbxContent>
                    <w:p w14:paraId="471078C1" w14:textId="12E6797C" w:rsidR="005C6C24" w:rsidRDefault="000C5D11" w:rsidP="005C6C24">
                      <w:pPr>
                        <w:rPr>
                          <w:rFonts w:eastAsia="Times New Roman"/>
                          <w:bCs/>
                          <w:color w:val="001D77"/>
                          <w:sz w:val="18"/>
                          <w:szCs w:val="18"/>
                          <w:lang w:eastAsia="pl-PL"/>
                        </w:rPr>
                      </w:pPr>
                      <w:r>
                        <w:rPr>
                          <w:rFonts w:eastAsia="Times New Roman"/>
                          <w:bCs/>
                          <w:color w:val="001D77"/>
                          <w:sz w:val="18"/>
                          <w:szCs w:val="18"/>
                          <w:lang w:eastAsia="pl-PL"/>
                        </w:rPr>
                        <w:t>Zarówno wśród przedsiębiorstw przemysłowych, jak i usługowych częściej wdrażano innowacje procesów biznesowych niż i</w:t>
                      </w:r>
                      <w:r w:rsidR="005C6C24" w:rsidRPr="002E6F64">
                        <w:rPr>
                          <w:rFonts w:eastAsia="Times New Roman"/>
                          <w:bCs/>
                          <w:color w:val="001D77"/>
                          <w:sz w:val="18"/>
                          <w:szCs w:val="18"/>
                          <w:lang w:eastAsia="pl-PL"/>
                        </w:rPr>
                        <w:t xml:space="preserve">nnowacje </w:t>
                      </w:r>
                      <w:r>
                        <w:rPr>
                          <w:rFonts w:eastAsia="Times New Roman"/>
                          <w:bCs/>
                          <w:color w:val="001D77"/>
                          <w:sz w:val="18"/>
                          <w:szCs w:val="18"/>
                          <w:lang w:eastAsia="pl-PL"/>
                        </w:rPr>
                        <w:t>produktowe</w:t>
                      </w:r>
                      <w:r w:rsidR="00452AD9">
                        <w:rPr>
                          <w:rFonts w:eastAsia="Times New Roman"/>
                          <w:bCs/>
                          <w:color w:val="001D77"/>
                          <w:sz w:val="18"/>
                          <w:szCs w:val="18"/>
                          <w:lang w:eastAsia="pl-PL"/>
                        </w:rPr>
                        <w:t xml:space="preserve"> </w:t>
                      </w:r>
                    </w:p>
                  </w:txbxContent>
                </v:textbox>
                <w10:wrap type="tight" anchorx="page"/>
              </v:shape>
            </w:pict>
          </mc:Fallback>
        </mc:AlternateContent>
      </w:r>
      <w:r w:rsidR="00195CFB" w:rsidRPr="00E23B37">
        <w:drawing>
          <wp:anchor distT="0" distB="0" distL="114300" distR="114300" simplePos="0" relativeHeight="251691008" behindDoc="0" locked="0" layoutInCell="1" allowOverlap="1" wp14:anchorId="4886FEA1" wp14:editId="3F94CE63">
            <wp:simplePos x="0" y="0"/>
            <wp:positionH relativeFrom="margin">
              <wp:posOffset>-72428</wp:posOffset>
            </wp:positionH>
            <wp:positionV relativeFrom="paragraph">
              <wp:posOffset>90774</wp:posOffset>
            </wp:positionV>
            <wp:extent cx="5122545" cy="2396390"/>
            <wp:effectExtent l="0" t="0" r="1905" b="4445"/>
            <wp:wrapNone/>
            <wp:docPr id="167793195"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7793195" name="Obraz 1"/>
                    <pic:cNvPicPr/>
                  </pic:nvPicPr>
                  <pic:blipFill>
                    <a:blip r:embed="rId11"/>
                    <a:stretch>
                      <a:fillRect/>
                    </a:stretch>
                  </pic:blipFill>
                  <pic:spPr>
                    <a:xfrm>
                      <a:off x="0" y="0"/>
                      <a:ext cx="5122545" cy="2396390"/>
                    </a:xfrm>
                    <a:prstGeom prst="rect">
                      <a:avLst/>
                    </a:prstGeom>
                  </pic:spPr>
                </pic:pic>
              </a:graphicData>
            </a:graphic>
            <wp14:sizeRelH relativeFrom="page">
              <wp14:pctWidth>0</wp14:pctWidth>
            </wp14:sizeRelH>
            <wp14:sizeRelV relativeFrom="page">
              <wp14:pctHeight>0</wp14:pctHeight>
            </wp14:sizeRelV>
          </wp:anchor>
        </w:drawing>
      </w:r>
      <w:r w:rsidR="00640960" w:rsidRPr="00640960">
        <w:rPr>
          <w:b w:val="0"/>
          <w:bCs/>
          <w:color w:val="000000" w:themeColor="text1"/>
        </w:rPr>
        <w:t xml:space="preserve">W sektorze przemysłowym udział innowatorów, którzy w okresie trzyletnim 2022-2024 </w:t>
      </w:r>
      <w:r w:rsidR="00640960" w:rsidRPr="00195CFB">
        <w:rPr>
          <w:b w:val="0"/>
          <w:bCs/>
          <w:color w:val="000000" w:themeColor="text1"/>
          <w:spacing w:val="10"/>
        </w:rPr>
        <w:t>wdrożyli przynajmniej jedną innowację</w:t>
      </w:r>
      <w:r w:rsidR="00CE007A" w:rsidRPr="00195CFB">
        <w:rPr>
          <w:b w:val="0"/>
          <w:bCs/>
          <w:color w:val="000000" w:themeColor="text1"/>
          <w:spacing w:val="10"/>
        </w:rPr>
        <w:t>,</w:t>
      </w:r>
      <w:r w:rsidR="00640960" w:rsidRPr="00195CFB">
        <w:rPr>
          <w:b w:val="0"/>
          <w:bCs/>
          <w:color w:val="000000" w:themeColor="text1"/>
          <w:spacing w:val="10"/>
        </w:rPr>
        <w:t xml:space="preserve"> w przekroju województw </w:t>
      </w:r>
      <w:r w:rsidR="00CE007A" w:rsidRPr="00195CFB">
        <w:rPr>
          <w:b w:val="0"/>
          <w:bCs/>
          <w:color w:val="000000" w:themeColor="text1"/>
          <w:spacing w:val="10"/>
        </w:rPr>
        <w:t>wahał się</w:t>
      </w:r>
      <w:r w:rsidR="00640960" w:rsidRPr="00195CFB">
        <w:rPr>
          <w:b w:val="0"/>
          <w:bCs/>
          <w:color w:val="000000" w:themeColor="text1"/>
          <w:spacing w:val="10"/>
        </w:rPr>
        <w:t xml:space="preserve"> od 29,7% </w:t>
      </w:r>
      <w:r w:rsidR="00640960" w:rsidRPr="00195CFB">
        <w:rPr>
          <w:b w:val="0"/>
          <w:bCs/>
          <w:color w:val="000000" w:themeColor="text1"/>
          <w:spacing w:val="-8"/>
        </w:rPr>
        <w:t>w</w:t>
      </w:r>
      <w:r w:rsidR="00195CFB" w:rsidRPr="00195CFB">
        <w:rPr>
          <w:b w:val="0"/>
          <w:bCs/>
          <w:color w:val="000000" w:themeColor="text1"/>
          <w:spacing w:val="-8"/>
        </w:rPr>
        <w:t xml:space="preserve"> </w:t>
      </w:r>
      <w:r w:rsidR="00640960" w:rsidRPr="00195CFB">
        <w:rPr>
          <w:b w:val="0"/>
          <w:bCs/>
          <w:color w:val="000000" w:themeColor="text1"/>
          <w:spacing w:val="-8"/>
        </w:rPr>
        <w:t>województwie lubuskim do 43,1% w lubelskim. Pod względem odsetka innowatorów w</w:t>
      </w:r>
      <w:r w:rsidR="00640960" w:rsidRPr="00640960">
        <w:rPr>
          <w:b w:val="0"/>
          <w:bCs/>
          <w:color w:val="000000" w:themeColor="text1"/>
        </w:rPr>
        <w:t xml:space="preserve"> przemyśle województwo dolnośląskie zajmowało 9. miejsce w kraju (wobec 5. miejsca w przypadku </w:t>
      </w:r>
      <w:r w:rsidR="00640960" w:rsidRPr="00640960">
        <w:rPr>
          <w:b w:val="0"/>
          <w:bCs/>
          <w:color w:val="000000" w:themeColor="text1"/>
        </w:rPr>
        <w:lastRenderedPageBreak/>
        <w:t xml:space="preserve">innowacji wdrożonych w okresie 2020-2022). </w:t>
      </w:r>
      <w:r w:rsidR="004541C2">
        <w:rPr>
          <w:b w:val="0"/>
          <w:bCs/>
          <w:color w:val="000000" w:themeColor="text1"/>
        </w:rPr>
        <w:t>Na</w:t>
      </w:r>
      <w:r w:rsidR="00640960" w:rsidRPr="00640960">
        <w:rPr>
          <w:b w:val="0"/>
          <w:bCs/>
          <w:color w:val="000000" w:themeColor="text1"/>
        </w:rPr>
        <w:t>tomiast w sektorze usługowym województwo dolnośląskie nadał wyróżniało się</w:t>
      </w:r>
      <w:r w:rsidR="00D21389">
        <w:rPr>
          <w:b w:val="0"/>
          <w:bCs/>
          <w:color w:val="000000" w:themeColor="text1"/>
        </w:rPr>
        <w:t xml:space="preserve"> </w:t>
      </w:r>
      <w:r w:rsidR="00640960" w:rsidRPr="00640960">
        <w:rPr>
          <w:b w:val="0"/>
          <w:bCs/>
          <w:color w:val="000000" w:themeColor="text1"/>
        </w:rPr>
        <w:t xml:space="preserve">najwyższym odsetkiem innowatorów w kraju (przy najniższej wielkości w województwie lubuskim </w:t>
      </w:r>
      <w:r w:rsidR="00640960" w:rsidRPr="00640960">
        <w:rPr>
          <w:color w:val="000000" w:themeColor="text1"/>
        </w:rPr>
        <w:t>–</w:t>
      </w:r>
      <w:r w:rsidR="00640960" w:rsidRPr="00640960">
        <w:rPr>
          <w:b w:val="0"/>
          <w:bCs/>
          <w:color w:val="000000" w:themeColor="text1"/>
        </w:rPr>
        <w:t xml:space="preserve"> 6,6%). </w:t>
      </w:r>
    </w:p>
    <w:p w14:paraId="697E74B5" w14:textId="4EBBEA3D" w:rsidR="00294797" w:rsidRPr="00D14EF7" w:rsidRDefault="00D14EF7" w:rsidP="005C6C24">
      <w:pPr>
        <w:spacing w:before="0" w:after="0" w:line="240" w:lineRule="auto"/>
        <w:jc w:val="both"/>
        <w:rPr>
          <w:color w:val="000000" w:themeColor="text1"/>
          <w:szCs w:val="19"/>
        </w:rPr>
      </w:pPr>
      <w:r w:rsidRPr="00D14EF7">
        <w:rPr>
          <w:color w:val="000000" w:themeColor="text1"/>
          <w:szCs w:val="19"/>
        </w:rPr>
        <w:t>W 2024 r.</w:t>
      </w:r>
      <w:r w:rsidR="00D24D95">
        <w:rPr>
          <w:color w:val="000000" w:themeColor="text1"/>
          <w:szCs w:val="19"/>
        </w:rPr>
        <w:t>, zarówno</w:t>
      </w:r>
      <w:r w:rsidRPr="00D14EF7">
        <w:rPr>
          <w:color w:val="000000" w:themeColor="text1"/>
          <w:szCs w:val="19"/>
        </w:rPr>
        <w:t xml:space="preserve"> wśród przedsiębiorstw przemysłowych, </w:t>
      </w:r>
      <w:r w:rsidR="00D24D95">
        <w:rPr>
          <w:color w:val="000000" w:themeColor="text1"/>
          <w:szCs w:val="19"/>
        </w:rPr>
        <w:t>jak i</w:t>
      </w:r>
      <w:r w:rsidRPr="00D14EF7">
        <w:rPr>
          <w:color w:val="000000" w:themeColor="text1"/>
          <w:szCs w:val="19"/>
        </w:rPr>
        <w:t xml:space="preserve"> usługowych, analogicznie jak w pozostałych województwach, nadal większy odsetek stanowiły jednostki, które wdrożyły przynajmniej jedną innowację procesów biznesowych niż te, które wdrożyły innowację produktową – odpowiednio 27,2% w sektorze przemysłowym (ok. 2-krotnie więcej niż w przypadku wdrożenia innowacji produktowych) oraz 32,4% w sektorze usługowym (3</w:t>
      </w:r>
      <w:r w:rsidR="004541C2">
        <w:rPr>
          <w:color w:val="000000" w:themeColor="text1"/>
          <w:szCs w:val="19"/>
        </w:rPr>
        <w:t>,</w:t>
      </w:r>
      <w:r w:rsidRPr="00D14EF7">
        <w:rPr>
          <w:color w:val="000000" w:themeColor="text1"/>
          <w:szCs w:val="19"/>
        </w:rPr>
        <w:t>5-krotnie więcej niż w przypadku innowacji produktowych</w:t>
      </w:r>
      <w:r w:rsidR="00DB0D67" w:rsidRPr="00D14EF7">
        <w:rPr>
          <w:color w:val="000000" w:themeColor="text1"/>
          <w:szCs w:val="19"/>
        </w:rPr>
        <w:t xml:space="preserve">). </w:t>
      </w:r>
    </w:p>
    <w:p w14:paraId="33503DAA" w14:textId="589866C9" w:rsidR="005C6C24" w:rsidRPr="00D21389" w:rsidRDefault="00840DB4" w:rsidP="00D21389">
      <w:pPr>
        <w:pStyle w:val="LID"/>
        <w:spacing w:before="360" w:line="240" w:lineRule="auto"/>
        <w:jc w:val="both"/>
        <w:rPr>
          <w:color w:val="000000"/>
          <w:shd w:val="clear" w:color="auto" w:fill="FFFFFF"/>
          <w:lang w:val="x-none"/>
        </w:rPr>
      </w:pPr>
      <w:r w:rsidRPr="00D21389">
        <w:rPr>
          <w:color w:val="000000"/>
        </w:rPr>
        <mc:AlternateContent>
          <mc:Choice Requires="wps">
            <w:drawing>
              <wp:anchor distT="45720" distB="45720" distL="114300" distR="114300" simplePos="0" relativeHeight="251687936" behindDoc="1" locked="0" layoutInCell="1" allowOverlap="1" wp14:anchorId="2F522C79" wp14:editId="478131C8">
                <wp:simplePos x="0" y="0"/>
                <wp:positionH relativeFrom="page">
                  <wp:posOffset>5729844</wp:posOffset>
                </wp:positionH>
                <wp:positionV relativeFrom="page">
                  <wp:posOffset>2933205</wp:posOffset>
                </wp:positionV>
                <wp:extent cx="1591294" cy="1797050"/>
                <wp:effectExtent l="0" t="0" r="0" b="0"/>
                <wp:wrapTight wrapText="bothSides">
                  <wp:wrapPolygon edited="0">
                    <wp:start x="517" y="0"/>
                    <wp:lineTo x="517" y="21295"/>
                    <wp:lineTo x="20695" y="21295"/>
                    <wp:lineTo x="20695" y="0"/>
                    <wp:lineTo x="517" y="0"/>
                  </wp:wrapPolygon>
                </wp:wrapTight>
                <wp:docPr id="1398501795" name="Pole tekstowe 45" descr="Pod względem odsetka przedsiębiorstw, które wdrożyły innowacje procesów biznesowych województwo dolnośląskie zajmowało w sektorze przemysłowym 10. miejsce w kraju, a w sektorze usługowym – 2. miejsce w kraju&#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91294" cy="17970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80D067F" w14:textId="51D767A1" w:rsidR="005F1A3C" w:rsidRDefault="005F1A3C" w:rsidP="005F1A3C">
                            <w:pPr>
                              <w:spacing w:after="0"/>
                              <w:rPr>
                                <w:rFonts w:eastAsia="Times New Roman"/>
                                <w:bCs/>
                                <w:color w:val="001D77"/>
                                <w:sz w:val="18"/>
                                <w:szCs w:val="18"/>
                                <w:lang w:eastAsia="pl-PL"/>
                              </w:rPr>
                            </w:pPr>
                            <w:r w:rsidRPr="0048208E">
                              <w:rPr>
                                <w:rFonts w:eastAsia="Times New Roman"/>
                                <w:bCs/>
                                <w:color w:val="001D77"/>
                                <w:sz w:val="18"/>
                                <w:szCs w:val="18"/>
                                <w:lang w:eastAsia="pl-PL"/>
                              </w:rPr>
                              <w:t xml:space="preserve">Pod względem </w:t>
                            </w:r>
                            <w:r>
                              <w:rPr>
                                <w:rFonts w:eastAsia="Times New Roman"/>
                                <w:bCs/>
                                <w:color w:val="001D77"/>
                                <w:sz w:val="18"/>
                                <w:szCs w:val="18"/>
                                <w:lang w:eastAsia="pl-PL"/>
                              </w:rPr>
                              <w:t xml:space="preserve">odsetka przedsiębiorstw, które wdrożyły innowacje procesów biznesowych </w:t>
                            </w:r>
                            <w:r w:rsidRPr="0048208E">
                              <w:rPr>
                                <w:rFonts w:eastAsia="Times New Roman"/>
                                <w:bCs/>
                                <w:color w:val="001D77"/>
                                <w:sz w:val="18"/>
                                <w:szCs w:val="18"/>
                                <w:lang w:eastAsia="pl-PL"/>
                              </w:rPr>
                              <w:t xml:space="preserve">województwo dolnośląskie </w:t>
                            </w:r>
                            <w:r w:rsidRPr="00840DB4">
                              <w:rPr>
                                <w:rFonts w:eastAsia="Times New Roman"/>
                                <w:bCs/>
                                <w:color w:val="001D77"/>
                                <w:spacing w:val="-8"/>
                                <w:sz w:val="18"/>
                                <w:szCs w:val="18"/>
                                <w:lang w:eastAsia="pl-PL"/>
                              </w:rPr>
                              <w:t xml:space="preserve">zajmowało w sektorze przemysłowym </w:t>
                            </w:r>
                            <w:r w:rsidR="00D14EF7" w:rsidRPr="00840DB4">
                              <w:rPr>
                                <w:rFonts w:eastAsia="Times New Roman"/>
                                <w:bCs/>
                                <w:color w:val="001D77"/>
                                <w:spacing w:val="-8"/>
                                <w:sz w:val="18"/>
                                <w:szCs w:val="18"/>
                                <w:lang w:eastAsia="pl-PL"/>
                              </w:rPr>
                              <w:t>10</w:t>
                            </w:r>
                            <w:r w:rsidRPr="00840DB4">
                              <w:rPr>
                                <w:rFonts w:eastAsia="Times New Roman"/>
                                <w:bCs/>
                                <w:color w:val="001D77"/>
                                <w:spacing w:val="-8"/>
                                <w:sz w:val="18"/>
                                <w:szCs w:val="18"/>
                                <w:lang w:eastAsia="pl-PL"/>
                              </w:rPr>
                              <w:t>.</w:t>
                            </w:r>
                            <w:r w:rsidR="00840DB4" w:rsidRPr="00840DB4">
                              <w:rPr>
                                <w:rFonts w:eastAsia="Times New Roman"/>
                                <w:bCs/>
                                <w:color w:val="001D77"/>
                                <w:spacing w:val="-8"/>
                                <w:sz w:val="18"/>
                                <w:szCs w:val="18"/>
                                <w:lang w:eastAsia="pl-PL"/>
                              </w:rPr>
                              <w:t xml:space="preserve"> </w:t>
                            </w:r>
                            <w:r w:rsidR="0098795A">
                              <w:rPr>
                                <w:rFonts w:eastAsia="Times New Roman"/>
                                <w:bCs/>
                                <w:color w:val="001D77"/>
                                <w:spacing w:val="-8"/>
                                <w:sz w:val="18"/>
                                <w:szCs w:val="18"/>
                                <w:lang w:eastAsia="pl-PL"/>
                              </w:rPr>
                              <w:t>m</w:t>
                            </w:r>
                            <w:r w:rsidRPr="00840DB4">
                              <w:rPr>
                                <w:rFonts w:eastAsia="Times New Roman"/>
                                <w:bCs/>
                                <w:color w:val="001D77"/>
                                <w:spacing w:val="-8"/>
                                <w:sz w:val="18"/>
                                <w:szCs w:val="18"/>
                                <w:lang w:eastAsia="pl-PL"/>
                              </w:rPr>
                              <w:t>iejsce</w:t>
                            </w:r>
                            <w:r w:rsidR="00840DB4" w:rsidRPr="00840DB4">
                              <w:rPr>
                                <w:rFonts w:eastAsia="Times New Roman"/>
                                <w:bCs/>
                                <w:color w:val="001D77"/>
                                <w:spacing w:val="10"/>
                                <w:sz w:val="18"/>
                                <w:szCs w:val="18"/>
                                <w:lang w:eastAsia="pl-PL"/>
                              </w:rPr>
                              <w:t xml:space="preserve"> </w:t>
                            </w:r>
                            <w:r w:rsidRPr="00840DB4">
                              <w:rPr>
                                <w:rFonts w:eastAsia="Times New Roman"/>
                                <w:bCs/>
                                <w:color w:val="001D77"/>
                                <w:spacing w:val="10"/>
                                <w:sz w:val="18"/>
                                <w:szCs w:val="18"/>
                                <w:lang w:eastAsia="pl-PL"/>
                              </w:rPr>
                              <w:t>w</w:t>
                            </w:r>
                            <w:r w:rsidRPr="005F1A3C">
                              <w:rPr>
                                <w:rFonts w:eastAsia="Times New Roman"/>
                                <w:bCs/>
                                <w:color w:val="001D77"/>
                                <w:sz w:val="18"/>
                                <w:szCs w:val="18"/>
                                <w:lang w:eastAsia="pl-PL"/>
                              </w:rPr>
                              <w:t xml:space="preserve"> kraju, a w </w:t>
                            </w:r>
                            <w:r w:rsidRPr="004541C2">
                              <w:rPr>
                                <w:rFonts w:eastAsia="Times New Roman"/>
                                <w:bCs/>
                                <w:color w:val="001D77"/>
                                <w:sz w:val="18"/>
                                <w:szCs w:val="18"/>
                                <w:lang w:eastAsia="pl-PL"/>
                              </w:rPr>
                              <w:t xml:space="preserve">sektorze usługowym </w:t>
                            </w:r>
                            <w:r w:rsidR="004541C2" w:rsidRPr="004541C2">
                              <w:rPr>
                                <w:color w:val="000000"/>
                                <w:szCs w:val="19"/>
                              </w:rPr>
                              <w:t>–</w:t>
                            </w:r>
                            <w:r w:rsidR="0012482C" w:rsidRPr="004541C2">
                              <w:rPr>
                                <w:rFonts w:eastAsia="Times New Roman"/>
                                <w:bCs/>
                                <w:color w:val="001D77"/>
                                <w:sz w:val="18"/>
                                <w:szCs w:val="18"/>
                                <w:lang w:eastAsia="pl-PL"/>
                              </w:rPr>
                              <w:t xml:space="preserve"> </w:t>
                            </w:r>
                            <w:r w:rsidR="00D14EF7" w:rsidRPr="004541C2">
                              <w:rPr>
                                <w:rFonts w:eastAsia="Times New Roman"/>
                                <w:bCs/>
                                <w:color w:val="001D77"/>
                                <w:sz w:val="18"/>
                                <w:szCs w:val="18"/>
                                <w:lang w:eastAsia="pl-PL"/>
                              </w:rPr>
                              <w:t>2</w:t>
                            </w:r>
                            <w:r w:rsidRPr="004541C2">
                              <w:rPr>
                                <w:rFonts w:eastAsia="Times New Roman"/>
                                <w:bCs/>
                                <w:color w:val="001D77"/>
                                <w:sz w:val="18"/>
                                <w:szCs w:val="18"/>
                                <w:lang w:eastAsia="pl-PL"/>
                              </w:rPr>
                              <w:t>.</w:t>
                            </w:r>
                            <w:r w:rsidR="00840DB4">
                              <w:rPr>
                                <w:rFonts w:eastAsia="Times New Roman"/>
                                <w:bCs/>
                                <w:color w:val="001D77"/>
                                <w:sz w:val="18"/>
                                <w:szCs w:val="18"/>
                                <w:lang w:eastAsia="pl-PL"/>
                              </w:rPr>
                              <w:t xml:space="preserve"> </w:t>
                            </w:r>
                            <w:r w:rsidRPr="004541C2">
                              <w:rPr>
                                <w:rFonts w:eastAsia="Times New Roman"/>
                                <w:bCs/>
                                <w:color w:val="001D77"/>
                                <w:sz w:val="18"/>
                                <w:szCs w:val="18"/>
                                <w:lang w:eastAsia="pl-PL"/>
                              </w:rPr>
                              <w:t>miejsce w kraju</w:t>
                            </w:r>
                          </w:p>
                          <w:p w14:paraId="26BF4075" w14:textId="77777777" w:rsidR="005F1A3C" w:rsidRDefault="005F1A3C" w:rsidP="005F1A3C">
                            <w:pPr>
                              <w:spacing w:after="0"/>
                              <w:rPr>
                                <w:rFonts w:eastAsia="Times New Roman"/>
                                <w:bCs/>
                                <w:color w:val="001D77"/>
                                <w:sz w:val="18"/>
                                <w:szCs w:val="18"/>
                                <w:lang w:eastAsia="pl-PL"/>
                              </w:rPr>
                            </w:pPr>
                          </w:p>
                          <w:p w14:paraId="121887F9" w14:textId="77777777" w:rsidR="005F1A3C" w:rsidRDefault="005F1A3C" w:rsidP="005F1A3C">
                            <w:pPr>
                              <w:spacing w:after="0"/>
                              <w:rPr>
                                <w:rFonts w:eastAsia="Times New Roman"/>
                                <w:bCs/>
                                <w:color w:val="001D77"/>
                                <w:sz w:val="18"/>
                                <w:szCs w:val="18"/>
                                <w:lang w:eastAsia="pl-PL"/>
                              </w:rPr>
                            </w:pPr>
                          </w:p>
                          <w:p w14:paraId="5225092A" w14:textId="77777777" w:rsidR="005F1A3C" w:rsidRDefault="005F1A3C" w:rsidP="005F1A3C">
                            <w:pPr>
                              <w:spacing w:after="0"/>
                              <w:rPr>
                                <w:rFonts w:eastAsia="Times New Roman"/>
                                <w:bCs/>
                                <w:color w:val="001D77"/>
                                <w:sz w:val="18"/>
                                <w:szCs w:val="18"/>
                                <w:lang w:eastAsia="pl-PL"/>
                              </w:rPr>
                            </w:pPr>
                          </w:p>
                          <w:p w14:paraId="71DD6274" w14:textId="77777777" w:rsidR="005F1A3C" w:rsidRDefault="005F1A3C" w:rsidP="005F1A3C">
                            <w:pPr>
                              <w:spacing w:after="0"/>
                              <w:rPr>
                                <w:rFonts w:eastAsia="Times New Roman"/>
                                <w:bCs/>
                                <w:color w:val="001D77"/>
                                <w:sz w:val="18"/>
                                <w:szCs w:val="18"/>
                                <w:lang w:eastAsia="pl-PL"/>
                              </w:rPr>
                            </w:pPr>
                          </w:p>
                          <w:p w14:paraId="5516DFF2" w14:textId="77777777" w:rsidR="005F1A3C" w:rsidRDefault="005F1A3C" w:rsidP="005F1A3C">
                            <w:pPr>
                              <w:spacing w:after="0"/>
                              <w:rPr>
                                <w:rFonts w:eastAsia="Times New Roman"/>
                                <w:bCs/>
                                <w:color w:val="001D77"/>
                                <w:sz w:val="18"/>
                                <w:szCs w:val="18"/>
                                <w:lang w:eastAsia="pl-PL"/>
                              </w:rPr>
                            </w:pPr>
                          </w:p>
                          <w:p w14:paraId="699A1EA7" w14:textId="77777777" w:rsidR="005F1A3C" w:rsidRDefault="005F1A3C" w:rsidP="005F1A3C">
                            <w:pPr>
                              <w:spacing w:after="0"/>
                              <w:rPr>
                                <w:rFonts w:eastAsia="Times New Roman"/>
                                <w:bCs/>
                                <w:color w:val="001D77"/>
                                <w:sz w:val="18"/>
                                <w:szCs w:val="18"/>
                                <w:lang w:eastAsia="pl-PL"/>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2F522C79" id="Pole tekstowe 45" o:spid="_x0000_s1030" type="#_x0000_t202" alt="Pod względem odsetka przedsiębiorstw, które wdrożyły innowacje procesów biznesowych województwo dolnośląskie zajmowało w sektorze przemysłowym 10. miejsce w kraju, a w sektorze usługowym – 2. miejsce w kraju&#10;" style="position:absolute;left:0;text-align:left;margin-left:451.15pt;margin-top:230.95pt;width:125.3pt;height:141.5pt;z-index:-251628544;visibility:visible;mso-wrap-style:square;mso-width-percent:0;mso-height-percent:0;mso-wrap-distance-left:9pt;mso-wrap-distance-top:3.6pt;mso-wrap-distance-right:9pt;mso-wrap-distance-bottom:3.6pt;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" filled="f" stroked="f">
                <v:textbox>
                  <w:txbxContent>
                    <w:p w14:paraId="780D067F" w14:textId="51D767A1" w:rsidR="005F1A3C" w:rsidRDefault="005F1A3C" w:rsidP="005F1A3C">
                      <w:pPr>
                        <w:spacing w:after="0"/>
                        <w:rPr>
                          <w:rFonts w:eastAsia="Times New Roman"/>
                          <w:bCs/>
                          <w:color w:val="001D77"/>
                          <w:sz w:val="18"/>
                          <w:szCs w:val="18"/>
                          <w:lang w:eastAsia="pl-PL"/>
                        </w:rPr>
                      </w:pPr>
                      <w:r w:rsidRPr="0048208E">
                        <w:rPr>
                          <w:rFonts w:eastAsia="Times New Roman"/>
                          <w:bCs/>
                          <w:color w:val="001D77"/>
                          <w:sz w:val="18"/>
                          <w:szCs w:val="18"/>
                          <w:lang w:eastAsia="pl-PL"/>
                        </w:rPr>
                        <w:t xml:space="preserve">Pod względem </w:t>
                      </w:r>
                      <w:r>
                        <w:rPr>
                          <w:rFonts w:eastAsia="Times New Roman"/>
                          <w:bCs/>
                          <w:color w:val="001D77"/>
                          <w:sz w:val="18"/>
                          <w:szCs w:val="18"/>
                          <w:lang w:eastAsia="pl-PL"/>
                        </w:rPr>
                        <w:t xml:space="preserve">odsetka przedsiębiorstw, które wdrożyły innowacje procesów biznesowych </w:t>
                      </w:r>
                      <w:r w:rsidRPr="0048208E">
                        <w:rPr>
                          <w:rFonts w:eastAsia="Times New Roman"/>
                          <w:bCs/>
                          <w:color w:val="001D77"/>
                          <w:sz w:val="18"/>
                          <w:szCs w:val="18"/>
                          <w:lang w:eastAsia="pl-PL"/>
                        </w:rPr>
                        <w:t xml:space="preserve">województwo dolnośląskie </w:t>
                      </w:r>
                      <w:r w:rsidRPr="00840DB4">
                        <w:rPr>
                          <w:rFonts w:eastAsia="Times New Roman"/>
                          <w:bCs/>
                          <w:color w:val="001D77"/>
                          <w:spacing w:val="-8"/>
                          <w:sz w:val="18"/>
                          <w:szCs w:val="18"/>
                          <w:lang w:eastAsia="pl-PL"/>
                        </w:rPr>
                        <w:t xml:space="preserve">zajmowało w sektorze przemysłowym </w:t>
                      </w:r>
                      <w:r w:rsidR="00D14EF7" w:rsidRPr="00840DB4">
                        <w:rPr>
                          <w:rFonts w:eastAsia="Times New Roman"/>
                          <w:bCs/>
                          <w:color w:val="001D77"/>
                          <w:spacing w:val="-8"/>
                          <w:sz w:val="18"/>
                          <w:szCs w:val="18"/>
                          <w:lang w:eastAsia="pl-PL"/>
                        </w:rPr>
                        <w:t>10</w:t>
                      </w:r>
                      <w:r w:rsidRPr="00840DB4">
                        <w:rPr>
                          <w:rFonts w:eastAsia="Times New Roman"/>
                          <w:bCs/>
                          <w:color w:val="001D77"/>
                          <w:spacing w:val="-8"/>
                          <w:sz w:val="18"/>
                          <w:szCs w:val="18"/>
                          <w:lang w:eastAsia="pl-PL"/>
                        </w:rPr>
                        <w:t>.</w:t>
                      </w:r>
                      <w:r w:rsidR="00840DB4" w:rsidRPr="00840DB4">
                        <w:rPr>
                          <w:rFonts w:eastAsia="Times New Roman"/>
                          <w:bCs/>
                          <w:color w:val="001D77"/>
                          <w:spacing w:val="-8"/>
                          <w:sz w:val="18"/>
                          <w:szCs w:val="18"/>
                          <w:lang w:eastAsia="pl-PL"/>
                        </w:rPr>
                        <w:t xml:space="preserve"> </w:t>
                      </w:r>
                      <w:r w:rsidR="0098795A">
                        <w:rPr>
                          <w:rFonts w:eastAsia="Times New Roman"/>
                          <w:bCs/>
                          <w:color w:val="001D77"/>
                          <w:spacing w:val="-8"/>
                          <w:sz w:val="18"/>
                          <w:szCs w:val="18"/>
                          <w:lang w:eastAsia="pl-PL"/>
                        </w:rPr>
                        <w:t>m</w:t>
                      </w:r>
                      <w:r w:rsidRPr="00840DB4">
                        <w:rPr>
                          <w:rFonts w:eastAsia="Times New Roman"/>
                          <w:bCs/>
                          <w:color w:val="001D77"/>
                          <w:spacing w:val="-8"/>
                          <w:sz w:val="18"/>
                          <w:szCs w:val="18"/>
                          <w:lang w:eastAsia="pl-PL"/>
                        </w:rPr>
                        <w:t>iejsce</w:t>
                      </w:r>
                      <w:r w:rsidR="00840DB4" w:rsidRPr="00840DB4">
                        <w:rPr>
                          <w:rFonts w:eastAsia="Times New Roman"/>
                          <w:bCs/>
                          <w:color w:val="001D77"/>
                          <w:spacing w:val="10"/>
                          <w:sz w:val="18"/>
                          <w:szCs w:val="18"/>
                          <w:lang w:eastAsia="pl-PL"/>
                        </w:rPr>
                        <w:t xml:space="preserve"> </w:t>
                      </w:r>
                      <w:r w:rsidRPr="00840DB4">
                        <w:rPr>
                          <w:rFonts w:eastAsia="Times New Roman"/>
                          <w:bCs/>
                          <w:color w:val="001D77"/>
                          <w:spacing w:val="10"/>
                          <w:sz w:val="18"/>
                          <w:szCs w:val="18"/>
                          <w:lang w:eastAsia="pl-PL"/>
                        </w:rPr>
                        <w:t>w</w:t>
                      </w:r>
                      <w:r w:rsidRPr="005F1A3C">
                        <w:rPr>
                          <w:rFonts w:eastAsia="Times New Roman"/>
                          <w:bCs/>
                          <w:color w:val="001D77"/>
                          <w:sz w:val="18"/>
                          <w:szCs w:val="18"/>
                          <w:lang w:eastAsia="pl-PL"/>
                        </w:rPr>
                        <w:t xml:space="preserve"> kraju, a w </w:t>
                      </w:r>
                      <w:r w:rsidRPr="004541C2">
                        <w:rPr>
                          <w:rFonts w:eastAsia="Times New Roman"/>
                          <w:bCs/>
                          <w:color w:val="001D77"/>
                          <w:sz w:val="18"/>
                          <w:szCs w:val="18"/>
                          <w:lang w:eastAsia="pl-PL"/>
                        </w:rPr>
                        <w:t xml:space="preserve">sektorze usługowym </w:t>
                      </w:r>
                      <w:r w:rsidR="004541C2" w:rsidRPr="004541C2">
                        <w:rPr>
                          <w:color w:val="000000"/>
                          <w:szCs w:val="19"/>
                        </w:rPr>
                        <w:t>–</w:t>
                      </w:r>
                      <w:r w:rsidR="0012482C" w:rsidRPr="004541C2">
                        <w:rPr>
                          <w:rFonts w:eastAsia="Times New Roman"/>
                          <w:bCs/>
                          <w:color w:val="001D77"/>
                          <w:sz w:val="18"/>
                          <w:szCs w:val="18"/>
                          <w:lang w:eastAsia="pl-PL"/>
                        </w:rPr>
                        <w:t xml:space="preserve"> </w:t>
                      </w:r>
                      <w:r w:rsidR="00D14EF7" w:rsidRPr="004541C2">
                        <w:rPr>
                          <w:rFonts w:eastAsia="Times New Roman"/>
                          <w:bCs/>
                          <w:color w:val="001D77"/>
                          <w:sz w:val="18"/>
                          <w:szCs w:val="18"/>
                          <w:lang w:eastAsia="pl-PL"/>
                        </w:rPr>
                        <w:t>2</w:t>
                      </w:r>
                      <w:r w:rsidRPr="004541C2">
                        <w:rPr>
                          <w:rFonts w:eastAsia="Times New Roman"/>
                          <w:bCs/>
                          <w:color w:val="001D77"/>
                          <w:sz w:val="18"/>
                          <w:szCs w:val="18"/>
                          <w:lang w:eastAsia="pl-PL"/>
                        </w:rPr>
                        <w:t>.</w:t>
                      </w:r>
                      <w:r w:rsidR="00840DB4">
                        <w:rPr>
                          <w:rFonts w:eastAsia="Times New Roman"/>
                          <w:bCs/>
                          <w:color w:val="001D77"/>
                          <w:sz w:val="18"/>
                          <w:szCs w:val="18"/>
                          <w:lang w:eastAsia="pl-PL"/>
                        </w:rPr>
                        <w:t xml:space="preserve"> </w:t>
                      </w:r>
                      <w:r w:rsidRPr="004541C2">
                        <w:rPr>
                          <w:rFonts w:eastAsia="Times New Roman"/>
                          <w:bCs/>
                          <w:color w:val="001D77"/>
                          <w:sz w:val="18"/>
                          <w:szCs w:val="18"/>
                          <w:lang w:eastAsia="pl-PL"/>
                        </w:rPr>
                        <w:t>miejsce w kraju</w:t>
                      </w:r>
                    </w:p>
                    <w:p w14:paraId="26BF4075" w14:textId="77777777" w:rsidR="005F1A3C" w:rsidRDefault="005F1A3C" w:rsidP="005F1A3C">
                      <w:pPr>
                        <w:spacing w:after="0"/>
                        <w:rPr>
                          <w:rFonts w:eastAsia="Times New Roman"/>
                          <w:bCs/>
                          <w:color w:val="001D77"/>
                          <w:sz w:val="18"/>
                          <w:szCs w:val="18"/>
                          <w:lang w:eastAsia="pl-PL"/>
                        </w:rPr>
                      </w:pPr>
                    </w:p>
                    <w:p w14:paraId="121887F9" w14:textId="77777777" w:rsidR="005F1A3C" w:rsidRDefault="005F1A3C" w:rsidP="005F1A3C">
                      <w:pPr>
                        <w:spacing w:after="0"/>
                        <w:rPr>
                          <w:rFonts w:eastAsia="Times New Roman"/>
                          <w:bCs/>
                          <w:color w:val="001D77"/>
                          <w:sz w:val="18"/>
                          <w:szCs w:val="18"/>
                          <w:lang w:eastAsia="pl-PL"/>
                        </w:rPr>
                      </w:pPr>
                    </w:p>
                    <w:p w14:paraId="5225092A" w14:textId="77777777" w:rsidR="005F1A3C" w:rsidRDefault="005F1A3C" w:rsidP="005F1A3C">
                      <w:pPr>
                        <w:spacing w:after="0"/>
                        <w:rPr>
                          <w:rFonts w:eastAsia="Times New Roman"/>
                          <w:bCs/>
                          <w:color w:val="001D77"/>
                          <w:sz w:val="18"/>
                          <w:szCs w:val="18"/>
                          <w:lang w:eastAsia="pl-PL"/>
                        </w:rPr>
                      </w:pPr>
                    </w:p>
                    <w:p w14:paraId="71DD6274" w14:textId="77777777" w:rsidR="005F1A3C" w:rsidRDefault="005F1A3C" w:rsidP="005F1A3C">
                      <w:pPr>
                        <w:spacing w:after="0"/>
                        <w:rPr>
                          <w:rFonts w:eastAsia="Times New Roman"/>
                          <w:bCs/>
                          <w:color w:val="001D77"/>
                          <w:sz w:val="18"/>
                          <w:szCs w:val="18"/>
                          <w:lang w:eastAsia="pl-PL"/>
                        </w:rPr>
                      </w:pPr>
                    </w:p>
                    <w:p w14:paraId="5516DFF2" w14:textId="77777777" w:rsidR="005F1A3C" w:rsidRDefault="005F1A3C" w:rsidP="005F1A3C">
                      <w:pPr>
                        <w:spacing w:after="0"/>
                        <w:rPr>
                          <w:rFonts w:eastAsia="Times New Roman"/>
                          <w:bCs/>
                          <w:color w:val="001D77"/>
                          <w:sz w:val="18"/>
                          <w:szCs w:val="18"/>
                          <w:lang w:eastAsia="pl-PL"/>
                        </w:rPr>
                      </w:pPr>
                    </w:p>
                    <w:p w14:paraId="699A1EA7" w14:textId="77777777" w:rsidR="005F1A3C" w:rsidRDefault="005F1A3C" w:rsidP="005F1A3C">
                      <w:pPr>
                        <w:spacing w:after="0"/>
                        <w:rPr>
                          <w:rFonts w:eastAsia="Times New Roman"/>
                          <w:bCs/>
                          <w:color w:val="001D77"/>
                          <w:sz w:val="18"/>
                          <w:szCs w:val="18"/>
                          <w:lang w:eastAsia="pl-PL"/>
                        </w:rPr>
                      </w:pPr>
                    </w:p>
                  </w:txbxContent>
                </v:textbox>
                <w10:wrap type="tight" anchorx="page" anchory="page"/>
              </v:shape>
            </w:pict>
          </mc:Fallback>
        </mc:AlternateContent>
      </w:r>
      <w:r w:rsidR="00D21389" w:rsidRPr="00D21389">
        <w:rPr>
          <w:color w:val="000000"/>
        </w:rPr>
        <w:drawing>
          <wp:anchor distT="0" distB="0" distL="114300" distR="114300" simplePos="0" relativeHeight="251692032" behindDoc="0" locked="0" layoutInCell="1" allowOverlap="1" wp14:anchorId="72C6DF38" wp14:editId="070E0D9C">
            <wp:simplePos x="0" y="0"/>
            <wp:positionH relativeFrom="column">
              <wp:posOffset>-43180</wp:posOffset>
            </wp:positionH>
            <wp:positionV relativeFrom="paragraph">
              <wp:posOffset>493618</wp:posOffset>
            </wp:positionV>
            <wp:extent cx="5122545" cy="2787015"/>
            <wp:effectExtent l="0" t="0" r="1905" b="0"/>
            <wp:wrapSquare wrapText="bothSides"/>
            <wp:docPr id="1408307785" name="Obraz 1" descr="Wykres kolumnowy prezentuje  odsetki  dolnośląskich przedsiębiorstw innowacyjnych w sektorze przemysłowym i usługowym  według rodzaju wdrożonych w okresie 2022-2024 innowacji (produktowej, w tym nowej dla rynku oraz procesów biznesowyc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08307785" name="Obraz 1" descr="Wykres kolumnowy prezentuje  odsetki  dolnośląskich przedsiębiorstw innowacyjnych w sektorze przemysłowym i usługowym  według rodzaju wdrożonych w okresie 2022-2024 innowacji (produktowej, w tym nowej dla rynku oraz procesów biznesowych)."/>
                    <pic:cNvPicPr/>
                  </pic:nvPicPr>
                  <pic:blipFill>
                    <a:blip r:embed="rId12"/>
                    <a:stretch>
                      <a:fillRect/>
                    </a:stretch>
                  </pic:blipFill>
                  <pic:spPr>
                    <a:xfrm>
                      <a:off x="0" y="0"/>
                      <a:ext cx="5122545" cy="2787015"/>
                    </a:xfrm>
                    <a:prstGeom prst="rect">
                      <a:avLst/>
                    </a:prstGeom>
                  </pic:spPr>
                </pic:pic>
              </a:graphicData>
            </a:graphic>
            <wp14:sizeRelH relativeFrom="page">
              <wp14:pctWidth>0</wp14:pctWidth>
            </wp14:sizeRelH>
            <wp14:sizeRelV relativeFrom="page">
              <wp14:pctHeight>0</wp14:pctHeight>
            </wp14:sizeRelV>
          </wp:anchor>
        </w:drawing>
      </w:r>
      <w:r w:rsidR="005C6C24" w:rsidRPr="00D21389">
        <w:rPr>
          <w:bCs/>
          <w:color w:val="000000"/>
        </w:rPr>
        <w:t xml:space="preserve">Wykres </w:t>
      </w:r>
      <w:r w:rsidR="006A5CEF" w:rsidRPr="00D21389">
        <w:rPr>
          <w:bCs/>
          <w:color w:val="000000"/>
        </w:rPr>
        <w:t>2</w:t>
      </w:r>
      <w:r w:rsidR="005C6C24" w:rsidRPr="00D21389">
        <w:rPr>
          <w:bCs/>
          <w:color w:val="000000"/>
        </w:rPr>
        <w:t xml:space="preserve">. Odsetek przedsiębiorstw, które </w:t>
      </w:r>
      <w:r w:rsidR="00D43F7B" w:rsidRPr="00D21389">
        <w:rPr>
          <w:bCs/>
          <w:color w:val="000000"/>
        </w:rPr>
        <w:t xml:space="preserve">w latach 2022-2024 </w:t>
      </w:r>
      <w:r w:rsidR="005C6C24" w:rsidRPr="00D21389">
        <w:rPr>
          <w:bCs/>
          <w:color w:val="000000"/>
        </w:rPr>
        <w:t>w</w:t>
      </w:r>
      <w:r w:rsidR="00D43F7B" w:rsidRPr="00D21389">
        <w:rPr>
          <w:bCs/>
          <w:color w:val="000000"/>
        </w:rPr>
        <w:t>drożyły</w:t>
      </w:r>
      <w:r w:rsidR="005C6C24" w:rsidRPr="00D21389">
        <w:rPr>
          <w:bCs/>
          <w:color w:val="000000"/>
        </w:rPr>
        <w:t xml:space="preserve"> innowac</w:t>
      </w:r>
      <w:r w:rsidR="00D43F7B" w:rsidRPr="00D21389">
        <w:rPr>
          <w:bCs/>
          <w:color w:val="000000"/>
        </w:rPr>
        <w:t>je</w:t>
      </w:r>
    </w:p>
    <w:p w14:paraId="23DF33ED" w14:textId="77777777" w:rsidR="00D53B51" w:rsidRDefault="00D53B51" w:rsidP="00EE45CF">
      <w:pPr>
        <w:tabs>
          <w:tab w:val="left" w:pos="7272"/>
        </w:tabs>
        <w:jc w:val="both"/>
        <w:rPr>
          <w:color w:val="000000"/>
          <w:szCs w:val="19"/>
        </w:rPr>
      </w:pPr>
    </w:p>
    <w:p w14:paraId="18212982" w14:textId="34AAAC66" w:rsidR="003612B2" w:rsidRDefault="00663849" w:rsidP="00EE45CF">
      <w:pPr>
        <w:tabs>
          <w:tab w:val="left" w:pos="7272"/>
        </w:tabs>
        <w:jc w:val="both"/>
        <w:rPr>
          <w:color w:val="000000"/>
          <w:szCs w:val="19"/>
        </w:rPr>
      </w:pPr>
      <w:r w:rsidRPr="00057290">
        <w:rPr>
          <w:noProof/>
          <w:color w:val="000000"/>
          <w:szCs w:val="19"/>
          <w:lang w:eastAsia="pl-PL"/>
        </w:rPr>
        <mc:AlternateContent>
          <mc:Choice Requires="wps">
            <w:drawing>
              <wp:anchor distT="45720" distB="45720" distL="114300" distR="114300" simplePos="0" relativeHeight="251651072" behindDoc="1" locked="0" layoutInCell="1" allowOverlap="1" wp14:anchorId="3D7EEF71" wp14:editId="1F05547D">
                <wp:simplePos x="0" y="0"/>
                <wp:positionH relativeFrom="page">
                  <wp:posOffset>5733415</wp:posOffset>
                </wp:positionH>
                <wp:positionV relativeFrom="paragraph">
                  <wp:posOffset>53975</wp:posOffset>
                </wp:positionV>
                <wp:extent cx="1760220" cy="1829435"/>
                <wp:effectExtent l="0" t="0" r="0" b="0"/>
                <wp:wrapTight wrapText="bothSides">
                  <wp:wrapPolygon edited="0">
                    <wp:start x="701" y="0"/>
                    <wp:lineTo x="701" y="21368"/>
                    <wp:lineTo x="20805" y="21368"/>
                    <wp:lineTo x="20805" y="0"/>
                    <wp:lineTo x="701" y="0"/>
                  </wp:wrapPolygon>
                </wp:wrapTight>
                <wp:docPr id="18" name="Pole tekstowe 38" descr="W sektorze przemysłowym, odnotowano więcej niż w sektorze usługowym jedno-stek, które wdrożyły produkty nowe dla rynku, nieoferowane wcześniej przez ich konkurencję"/>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60220" cy="1829435"/>
                        </a:xfrm>
                        <a:prstGeom prst="rect">
                          <a:avLst/>
                        </a:prstGeom>
                        <a:noFill/>
                        <a:ln w="9525">
                          <a:noFill/>
                          <a:miter lim="800000"/>
                          <a:headEnd/>
                          <a:tailEnd/>
                        </a:ln>
                      </wps:spPr>
                      <wps:txbx>
                        <w:txbxContent>
                          <w:p w14:paraId="27843DF0" w14:textId="1C032B41" w:rsidR="00057290" w:rsidRPr="007650AC" w:rsidRDefault="006C05F7" w:rsidP="00057290">
                            <w:pPr>
                              <w:rPr>
                                <w:rFonts w:eastAsia="Times New Roman"/>
                                <w:bCs/>
                                <w:color w:val="001D77"/>
                                <w:spacing w:val="-8"/>
                                <w:sz w:val="18"/>
                                <w:szCs w:val="18"/>
                                <w:lang w:eastAsia="pl-PL"/>
                              </w:rPr>
                            </w:pPr>
                            <w:r>
                              <w:rPr>
                                <w:color w:val="001C76"/>
                                <w:sz w:val="18"/>
                                <w:szCs w:val="18"/>
                                <w:lang w:eastAsia="pl-PL"/>
                              </w:rPr>
                              <w:t>W</w:t>
                            </w:r>
                            <w:r w:rsidR="00A73F16">
                              <w:rPr>
                                <w:color w:val="001C76"/>
                                <w:sz w:val="18"/>
                                <w:szCs w:val="18"/>
                                <w:lang w:eastAsia="pl-PL"/>
                              </w:rPr>
                              <w:t xml:space="preserve"> sektorze przemysłowym, </w:t>
                            </w:r>
                            <w:r>
                              <w:rPr>
                                <w:color w:val="001C76"/>
                                <w:sz w:val="18"/>
                                <w:szCs w:val="18"/>
                                <w:lang w:eastAsia="pl-PL"/>
                              </w:rPr>
                              <w:t>odnotowano więcej niż w sektorze usługowym</w:t>
                            </w:r>
                            <w:r w:rsidR="00DC55E4">
                              <w:rPr>
                                <w:color w:val="001C76"/>
                                <w:sz w:val="18"/>
                                <w:szCs w:val="18"/>
                                <w:lang w:eastAsia="pl-PL"/>
                              </w:rPr>
                              <w:t xml:space="preserve"> </w:t>
                            </w:r>
                            <w:r>
                              <w:rPr>
                                <w:color w:val="001C76"/>
                                <w:sz w:val="18"/>
                                <w:szCs w:val="18"/>
                                <w:lang w:eastAsia="pl-PL"/>
                              </w:rPr>
                              <w:t>jednostek, które wdrożyły produkty</w:t>
                            </w:r>
                            <w:r w:rsidR="0039224E">
                              <w:rPr>
                                <w:color w:val="001C76"/>
                                <w:sz w:val="18"/>
                                <w:szCs w:val="18"/>
                                <w:lang w:eastAsia="pl-PL"/>
                              </w:rPr>
                              <w:t xml:space="preserve"> nowe dla rynku</w:t>
                            </w:r>
                            <w:r w:rsidR="00071BC5">
                              <w:rPr>
                                <w:color w:val="001C76"/>
                                <w:sz w:val="18"/>
                                <w:szCs w:val="18"/>
                                <w:lang w:eastAsia="pl-PL"/>
                              </w:rPr>
                              <w:t>, nieoferowane wcześniej przez ich konkurencję</w:t>
                            </w:r>
                            <w:r w:rsidR="00BE52C6">
                              <w:rPr>
                                <w:color w:val="001C76"/>
                                <w:sz w:val="18"/>
                                <w:szCs w:val="18"/>
                                <w:lang w:eastAsia="pl-PL"/>
                              </w:rPr>
                              <w:t xml:space="preserve">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D7EEF71" id="_x0000_s1031" type="#_x0000_t202" alt="W sektorze przemysłowym, odnotowano więcej niż w sektorze usługowym jedno-stek, które wdrożyły produkty nowe dla rynku, nieoferowane wcześniej przez ich konkurencję" style="position:absolute;left:0;text-align:left;margin-left:451.45pt;margin-top:4.25pt;width:138.6pt;height:144.05pt;z-index:-251665408;visibility:visible;mso-wrap-style:square;mso-width-percent:0;mso-height-percent:0;mso-wrap-distance-left:9pt;mso-wrap-distance-top:3.6pt;mso-wrap-distance-right:9pt;mso-wrap-distance-bottom:3.6pt;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" filled="f" stroked="f">
                <v:textbox>
                  <w:txbxContent>
                    <w:p w14:paraId="27843DF0" w14:textId="1C032B41" w:rsidR="00057290" w:rsidRPr="007650AC" w:rsidRDefault="006C05F7" w:rsidP="00057290">
                      <w:pPr>
                        <w:rPr>
                          <w:rFonts w:eastAsia="Times New Roman"/>
                          <w:bCs/>
                          <w:color w:val="001D77"/>
                          <w:spacing w:val="-8"/>
                          <w:sz w:val="18"/>
                          <w:szCs w:val="18"/>
                          <w:lang w:eastAsia="pl-PL"/>
                        </w:rPr>
                      </w:pPr>
                      <w:r>
                        <w:rPr>
                          <w:color w:val="001C76"/>
                          <w:sz w:val="18"/>
                          <w:szCs w:val="18"/>
                          <w:lang w:eastAsia="pl-PL"/>
                        </w:rPr>
                        <w:t>W</w:t>
                      </w:r>
                      <w:r w:rsidR="00A73F16">
                        <w:rPr>
                          <w:color w:val="001C76"/>
                          <w:sz w:val="18"/>
                          <w:szCs w:val="18"/>
                          <w:lang w:eastAsia="pl-PL"/>
                        </w:rPr>
                        <w:t xml:space="preserve"> sektorze przemysłowym, </w:t>
                      </w:r>
                      <w:r>
                        <w:rPr>
                          <w:color w:val="001C76"/>
                          <w:sz w:val="18"/>
                          <w:szCs w:val="18"/>
                          <w:lang w:eastAsia="pl-PL"/>
                        </w:rPr>
                        <w:t>odnotowano więcej niż w sektorze usługowym</w:t>
                      </w:r>
                      <w:r w:rsidR="00DC55E4">
                        <w:rPr>
                          <w:color w:val="001C76"/>
                          <w:sz w:val="18"/>
                          <w:szCs w:val="18"/>
                          <w:lang w:eastAsia="pl-PL"/>
                        </w:rPr>
                        <w:t xml:space="preserve"> </w:t>
                      </w:r>
                      <w:r>
                        <w:rPr>
                          <w:color w:val="001C76"/>
                          <w:sz w:val="18"/>
                          <w:szCs w:val="18"/>
                          <w:lang w:eastAsia="pl-PL"/>
                        </w:rPr>
                        <w:t>jednostek, które wdrożyły produkty</w:t>
                      </w:r>
                      <w:r w:rsidR="0039224E">
                        <w:rPr>
                          <w:color w:val="001C76"/>
                          <w:sz w:val="18"/>
                          <w:szCs w:val="18"/>
                          <w:lang w:eastAsia="pl-PL"/>
                        </w:rPr>
                        <w:t xml:space="preserve"> nowe dla rynku</w:t>
                      </w:r>
                      <w:r w:rsidR="00071BC5">
                        <w:rPr>
                          <w:color w:val="001C76"/>
                          <w:sz w:val="18"/>
                          <w:szCs w:val="18"/>
                          <w:lang w:eastAsia="pl-PL"/>
                        </w:rPr>
                        <w:t>, nieoferowane wcześniej przez ich konkurencję</w:t>
                      </w:r>
                      <w:r w:rsidR="00BE52C6">
                        <w:rPr>
                          <w:color w:val="001C76"/>
                          <w:sz w:val="18"/>
                          <w:szCs w:val="18"/>
                          <w:lang w:eastAsia="pl-PL"/>
                        </w:rPr>
                        <w:t xml:space="preserve"> </w:t>
                      </w:r>
                    </w:p>
                  </w:txbxContent>
                </v:textbox>
                <w10:wrap type="tight" anchorx="page"/>
              </v:shape>
            </w:pict>
          </mc:Fallback>
        </mc:AlternateContent>
      </w:r>
      <w:r w:rsidR="00EE45CF">
        <w:rPr>
          <w:color w:val="000000"/>
          <w:szCs w:val="19"/>
        </w:rPr>
        <w:t>Średnio na 100 dolnośląskich przedsiębiorstw innowacyjnych w sektorze przemysłowym</w:t>
      </w:r>
      <w:r w:rsidR="003612B2">
        <w:rPr>
          <w:color w:val="000000"/>
          <w:szCs w:val="19"/>
        </w:rPr>
        <w:t>:</w:t>
      </w:r>
    </w:p>
    <w:p w14:paraId="3B6A90C7" w14:textId="50176CDF" w:rsidR="00FD002E" w:rsidRPr="00FD002E" w:rsidRDefault="004541C2" w:rsidP="00FD002E">
      <w:pPr>
        <w:numPr>
          <w:ilvl w:val="0"/>
          <w:numId w:val="13"/>
        </w:numPr>
        <w:spacing w:before="0" w:after="0"/>
        <w:rPr>
          <w:color w:val="000000"/>
          <w:szCs w:val="19"/>
        </w:rPr>
      </w:pPr>
      <w:r>
        <w:rPr>
          <w:color w:val="000000"/>
          <w:szCs w:val="19"/>
        </w:rPr>
        <w:t xml:space="preserve">przypadało </w:t>
      </w:r>
      <w:r w:rsidR="00FD002E" w:rsidRPr="00FD002E">
        <w:rPr>
          <w:color w:val="000000"/>
          <w:szCs w:val="19"/>
        </w:rPr>
        <w:t>15 jednostek, które wdrożyły nowe dla rynku produkty, nieoferowane wcześniej przez ich konkurencję (w przypadku innowacji wdrożonych w latach 2020-2022 – 24 jednostk</w:t>
      </w:r>
      <w:r w:rsidR="00C97E30">
        <w:rPr>
          <w:color w:val="000000"/>
          <w:szCs w:val="19"/>
        </w:rPr>
        <w:t>i</w:t>
      </w:r>
      <w:r w:rsidR="00FD002E" w:rsidRPr="00FD002E">
        <w:rPr>
          <w:color w:val="000000"/>
          <w:szCs w:val="19"/>
        </w:rPr>
        <w:t>),</w:t>
      </w:r>
    </w:p>
    <w:p w14:paraId="4330F896" w14:textId="3B4E73A9" w:rsidR="003612B2" w:rsidRPr="00714152" w:rsidRDefault="004541C2" w:rsidP="00FD002E">
      <w:pPr>
        <w:numPr>
          <w:ilvl w:val="0"/>
          <w:numId w:val="13"/>
        </w:numPr>
        <w:spacing w:before="0"/>
        <w:rPr>
          <w:color w:val="000000"/>
          <w:szCs w:val="19"/>
        </w:rPr>
      </w:pPr>
      <w:r>
        <w:rPr>
          <w:color w:val="000000"/>
          <w:szCs w:val="19"/>
        </w:rPr>
        <w:t xml:space="preserve">przypadały </w:t>
      </w:r>
      <w:r w:rsidR="00FD002E" w:rsidRPr="00FD002E">
        <w:rPr>
          <w:color w:val="000000"/>
          <w:szCs w:val="19"/>
        </w:rPr>
        <w:t>34 jednostki, które wdrożyły produkty nowe tylko dla przedsiębiorstwa – produkty identyczne lub bardzo podobne do produkt</w:t>
      </w:r>
      <w:r w:rsidR="00D24D95">
        <w:rPr>
          <w:color w:val="000000"/>
          <w:szCs w:val="19"/>
        </w:rPr>
        <w:t>ów</w:t>
      </w:r>
      <w:r w:rsidR="00FD002E" w:rsidRPr="00FD002E">
        <w:rPr>
          <w:color w:val="000000"/>
          <w:szCs w:val="19"/>
        </w:rPr>
        <w:t>, oferowan</w:t>
      </w:r>
      <w:r w:rsidR="00D24D95">
        <w:rPr>
          <w:color w:val="000000"/>
          <w:szCs w:val="19"/>
        </w:rPr>
        <w:t>ych</w:t>
      </w:r>
      <w:r w:rsidR="00FD002E" w:rsidRPr="00FD002E">
        <w:rPr>
          <w:color w:val="000000"/>
          <w:szCs w:val="19"/>
        </w:rPr>
        <w:t xml:space="preserve"> konkurencję (w przypadku lat 2020-2022 – 32 jednostki)</w:t>
      </w:r>
      <w:r w:rsidR="00FD002E" w:rsidRPr="004541C2">
        <w:rPr>
          <w:color w:val="000000"/>
          <w:szCs w:val="19"/>
        </w:rPr>
        <w:t>.</w:t>
      </w:r>
    </w:p>
    <w:p w14:paraId="484EDA18" w14:textId="71750FD7" w:rsidR="001363AE" w:rsidRDefault="00663849" w:rsidP="001363AE">
      <w:pPr>
        <w:tabs>
          <w:tab w:val="left" w:pos="7272"/>
        </w:tabs>
        <w:jc w:val="both"/>
        <w:rPr>
          <w:color w:val="000000"/>
          <w:szCs w:val="19"/>
        </w:rPr>
      </w:pPr>
      <w:r>
        <w:rPr>
          <w:color w:val="000000"/>
          <w:szCs w:val="19"/>
        </w:rPr>
        <w:t>Śre</w:t>
      </w:r>
      <w:r w:rsidR="001363AE">
        <w:rPr>
          <w:color w:val="000000"/>
          <w:szCs w:val="19"/>
        </w:rPr>
        <w:t xml:space="preserve">dnio na 100 przedsiębiorstw innowacyjnych w sektorze </w:t>
      </w:r>
      <w:r w:rsidR="002468BB">
        <w:rPr>
          <w:color w:val="000000"/>
          <w:szCs w:val="19"/>
        </w:rPr>
        <w:t>usługowym</w:t>
      </w:r>
      <w:r w:rsidR="001363AE">
        <w:rPr>
          <w:color w:val="000000"/>
          <w:szCs w:val="19"/>
        </w:rPr>
        <w:t xml:space="preserve"> przypadało:</w:t>
      </w:r>
    </w:p>
    <w:p w14:paraId="16E6058D" w14:textId="4DED826B" w:rsidR="002F13A2" w:rsidRPr="002F13A2" w:rsidRDefault="002F13A2" w:rsidP="002F13A2">
      <w:pPr>
        <w:pStyle w:val="Akapitzlist"/>
        <w:numPr>
          <w:ilvl w:val="0"/>
          <w:numId w:val="14"/>
        </w:numPr>
        <w:rPr>
          <w:color w:val="000000"/>
          <w:szCs w:val="19"/>
        </w:rPr>
      </w:pPr>
      <w:r w:rsidRPr="002F13A2">
        <w:rPr>
          <w:color w:val="000000"/>
          <w:szCs w:val="19"/>
        </w:rPr>
        <w:t>9 jednostek, które wdrożyły nowe dla rynku produkty, nieoferowane wcześniej przez konkurencję (w przypadku lat 2020-2022 – 13 jednostek),</w:t>
      </w:r>
    </w:p>
    <w:p w14:paraId="3EE591F4" w14:textId="728EF856" w:rsidR="006C05F7" w:rsidRPr="006C05F7" w:rsidRDefault="002F13A2" w:rsidP="002F13A2">
      <w:pPr>
        <w:pStyle w:val="Akapitzlist"/>
        <w:numPr>
          <w:ilvl w:val="0"/>
          <w:numId w:val="14"/>
        </w:numPr>
        <w:rPr>
          <w:color w:val="000000"/>
          <w:szCs w:val="19"/>
        </w:rPr>
      </w:pPr>
      <w:r w:rsidRPr="002F13A2">
        <w:rPr>
          <w:color w:val="000000"/>
          <w:szCs w:val="19"/>
        </w:rPr>
        <w:t>19 jednostek, które wdrożyły produkty nowe tylko dla przedsiębiorstwa – produkty identyczne lub bardzo podobne do produkt</w:t>
      </w:r>
      <w:r w:rsidR="00D24D95">
        <w:rPr>
          <w:color w:val="000000"/>
          <w:szCs w:val="19"/>
        </w:rPr>
        <w:t>ów</w:t>
      </w:r>
      <w:r w:rsidRPr="002F13A2">
        <w:rPr>
          <w:color w:val="000000"/>
          <w:szCs w:val="19"/>
        </w:rPr>
        <w:t>, oferowan</w:t>
      </w:r>
      <w:r w:rsidR="00D24D95">
        <w:rPr>
          <w:color w:val="000000"/>
          <w:szCs w:val="19"/>
        </w:rPr>
        <w:t>ych</w:t>
      </w:r>
      <w:r w:rsidRPr="002F13A2">
        <w:rPr>
          <w:color w:val="000000"/>
          <w:szCs w:val="19"/>
        </w:rPr>
        <w:t xml:space="preserve"> przez konkurencję (w przypadku lat 2020-2022 – 12 jednostek</w:t>
      </w:r>
      <w:r w:rsidR="006C05F7" w:rsidRPr="006C05F7">
        <w:rPr>
          <w:color w:val="000000"/>
          <w:szCs w:val="19"/>
        </w:rPr>
        <w:t>).</w:t>
      </w:r>
    </w:p>
    <w:p w14:paraId="24F1F610" w14:textId="2B286FC6" w:rsidR="00C2294D" w:rsidRPr="002F13A2" w:rsidRDefault="002F13A2" w:rsidP="00336F4F">
      <w:pPr>
        <w:rPr>
          <w:color w:val="000000" w:themeColor="text1"/>
        </w:rPr>
      </w:pPr>
      <w:r w:rsidRPr="002F13A2">
        <w:rPr>
          <w:color w:val="000000" w:themeColor="text1"/>
        </w:rPr>
        <w:t xml:space="preserve">Innowacje procesów biznesowych wdrożyło 27,2% przedsiębiorstw przemysłowych oraz 32,4% przedsiębiorstw usługowych (przeciętnie w kraju odpowiednio 28,5% i 24,9%). </w:t>
      </w:r>
      <w:r w:rsidR="00353B07" w:rsidRPr="002F13A2">
        <w:rPr>
          <w:color w:val="000000" w:themeColor="text1"/>
        </w:rPr>
        <w:t>Innowacje w </w:t>
      </w:r>
      <w:r w:rsidR="00F13D73" w:rsidRPr="002F13A2">
        <w:rPr>
          <w:color w:val="000000" w:themeColor="text1"/>
        </w:rPr>
        <w:t>procesach biznesowych obejmu</w:t>
      </w:r>
      <w:r w:rsidR="00F35C36" w:rsidRPr="002F13A2">
        <w:rPr>
          <w:color w:val="000000" w:themeColor="text1"/>
        </w:rPr>
        <w:t>ją takie kategorie funkcjonalne</w:t>
      </w:r>
      <w:r w:rsidR="00353B07" w:rsidRPr="002F13A2">
        <w:rPr>
          <w:color w:val="000000" w:themeColor="text1"/>
        </w:rPr>
        <w:t xml:space="preserve"> jak: wytwarzanie wyrobów i </w:t>
      </w:r>
      <w:r w:rsidR="00F13D73" w:rsidRPr="002F13A2">
        <w:rPr>
          <w:color w:val="000000" w:themeColor="text1"/>
        </w:rPr>
        <w:t xml:space="preserve">świadczenie usług, dystrybucja i logistyka, marketing i sprzedaż, </w:t>
      </w:r>
      <w:r w:rsidR="00353B07" w:rsidRPr="002F13A2">
        <w:rPr>
          <w:color w:val="000000" w:themeColor="text1"/>
        </w:rPr>
        <w:t>s</w:t>
      </w:r>
      <w:r w:rsidR="00F13D73" w:rsidRPr="002F13A2">
        <w:rPr>
          <w:color w:val="000000" w:themeColor="text1"/>
        </w:rPr>
        <w:t>ystemy informacyjne i komunikacyjne, administracja i zarządzanie oraz rozwój produktów i procesów biznesowych.</w:t>
      </w:r>
    </w:p>
    <w:p w14:paraId="71798C57" w14:textId="5E7B4377" w:rsidR="00CE1F33" w:rsidRPr="00564BBD" w:rsidRDefault="00F13D73" w:rsidP="00D72C7C">
      <w:pPr>
        <w:jc w:val="both"/>
        <w:rPr>
          <w:color w:val="000000" w:themeColor="text1"/>
        </w:rPr>
      </w:pPr>
      <w:r w:rsidRPr="00564BBD">
        <w:rPr>
          <w:color w:val="000000" w:themeColor="text1"/>
        </w:rPr>
        <w:t>Dolnośląskie p</w:t>
      </w:r>
      <w:r w:rsidR="00197F06" w:rsidRPr="00564BBD">
        <w:rPr>
          <w:color w:val="000000" w:themeColor="text1"/>
        </w:rPr>
        <w:t>rzedsiębiorstwa przemysłowe najczęściej wprowadzały</w:t>
      </w:r>
      <w:r w:rsidR="00CE1F33" w:rsidRPr="00564BBD">
        <w:rPr>
          <w:color w:val="000000" w:themeColor="text1"/>
        </w:rPr>
        <w:t>:</w:t>
      </w:r>
    </w:p>
    <w:p w14:paraId="6C091BFB" w14:textId="77777777" w:rsidR="0015284A" w:rsidRPr="0015284A" w:rsidRDefault="0015284A" w:rsidP="0015284A">
      <w:pPr>
        <w:pStyle w:val="Akapitzlist"/>
        <w:numPr>
          <w:ilvl w:val="0"/>
          <w:numId w:val="5"/>
        </w:numPr>
        <w:jc w:val="both"/>
        <w:rPr>
          <w:color w:val="000000" w:themeColor="text1"/>
        </w:rPr>
      </w:pPr>
      <w:r w:rsidRPr="0015284A">
        <w:rPr>
          <w:color w:val="000000" w:themeColor="text1"/>
        </w:rPr>
        <w:t>nowe lub ulepszone metody wytwarzania (produkcji) wyrobów lub świadczenia usług – 16,9% badanych przedsiębiorstw,</w:t>
      </w:r>
    </w:p>
    <w:p w14:paraId="3483535D" w14:textId="77777777" w:rsidR="0015284A" w:rsidRPr="0015284A" w:rsidRDefault="0015284A" w:rsidP="0015284A">
      <w:pPr>
        <w:pStyle w:val="Akapitzlist"/>
        <w:numPr>
          <w:ilvl w:val="0"/>
          <w:numId w:val="5"/>
        </w:numPr>
        <w:jc w:val="both"/>
        <w:rPr>
          <w:color w:val="000000" w:themeColor="text1"/>
        </w:rPr>
      </w:pPr>
      <w:r w:rsidRPr="0015284A">
        <w:rPr>
          <w:color w:val="000000" w:themeColor="text1"/>
        </w:rPr>
        <w:t>nowe lub ulepszone zasady działania wewnątrz przedsiębiorstwa lub w relacji z otoczeniem – 13,0%,</w:t>
      </w:r>
    </w:p>
    <w:p w14:paraId="18C51354" w14:textId="3715476D" w:rsidR="009A18B5" w:rsidRPr="00146440" w:rsidRDefault="0015284A" w:rsidP="0015284A">
      <w:pPr>
        <w:pStyle w:val="Akapitzlist"/>
        <w:numPr>
          <w:ilvl w:val="0"/>
          <w:numId w:val="5"/>
        </w:numPr>
        <w:jc w:val="both"/>
        <w:rPr>
          <w:rFonts w:eastAsia="Times New Roman" w:cs="Arial"/>
          <w:color w:val="000000" w:themeColor="text1"/>
          <w:szCs w:val="19"/>
          <w:lang w:eastAsia="pl-PL"/>
        </w:rPr>
      </w:pPr>
      <w:r w:rsidRPr="0015284A">
        <w:rPr>
          <w:color w:val="000000" w:themeColor="text1"/>
        </w:rPr>
        <w:t>nowe lub ulepszone metody podziału zadań, uprawnień decyzyjnych lub zarządzania zasobami ludzkimi – 11,7%</w:t>
      </w:r>
      <w:r w:rsidR="008F3352">
        <w:rPr>
          <w:color w:val="000000" w:themeColor="text1"/>
        </w:rPr>
        <w:t>.</w:t>
      </w:r>
    </w:p>
    <w:p w14:paraId="569048B0" w14:textId="21A1DC02" w:rsidR="00CE1F33" w:rsidRPr="00146440" w:rsidRDefault="00A227ED" w:rsidP="00146440">
      <w:pPr>
        <w:spacing w:before="0"/>
        <w:jc w:val="both"/>
        <w:rPr>
          <w:rFonts w:eastAsia="Times New Roman" w:cs="Arial"/>
          <w:color w:val="000000" w:themeColor="text1"/>
          <w:szCs w:val="19"/>
          <w:lang w:eastAsia="pl-PL"/>
        </w:rPr>
      </w:pPr>
      <w:r w:rsidRPr="00146440">
        <w:rPr>
          <w:rFonts w:eastAsia="Times New Roman" w:cs="Arial"/>
          <w:color w:val="000000" w:themeColor="text1"/>
          <w:szCs w:val="19"/>
          <w:lang w:eastAsia="pl-PL"/>
        </w:rPr>
        <w:t xml:space="preserve">Przedsiębiorstwa usługowe </w:t>
      </w:r>
      <w:r w:rsidR="00F13D73" w:rsidRPr="00146440">
        <w:rPr>
          <w:rFonts w:eastAsia="Times New Roman" w:cs="Arial"/>
          <w:color w:val="000000" w:themeColor="text1"/>
          <w:szCs w:val="19"/>
          <w:lang w:eastAsia="pl-PL"/>
        </w:rPr>
        <w:t xml:space="preserve">natomiast </w:t>
      </w:r>
      <w:r w:rsidRPr="00146440">
        <w:rPr>
          <w:rFonts w:eastAsia="Times New Roman" w:cs="Arial"/>
          <w:color w:val="000000" w:themeColor="text1"/>
          <w:szCs w:val="19"/>
          <w:lang w:eastAsia="pl-PL"/>
        </w:rPr>
        <w:t>najczęściej wprowadzał</w:t>
      </w:r>
      <w:r w:rsidR="00FD4172" w:rsidRPr="00146440">
        <w:rPr>
          <w:rFonts w:eastAsia="Times New Roman" w:cs="Arial"/>
          <w:color w:val="000000" w:themeColor="text1"/>
          <w:szCs w:val="19"/>
          <w:lang w:eastAsia="pl-PL"/>
        </w:rPr>
        <w:t>y</w:t>
      </w:r>
      <w:r w:rsidR="00CE1F33" w:rsidRPr="00146440">
        <w:rPr>
          <w:rFonts w:eastAsia="Times New Roman" w:cs="Arial"/>
          <w:color w:val="000000" w:themeColor="text1"/>
          <w:szCs w:val="19"/>
          <w:lang w:eastAsia="pl-PL"/>
        </w:rPr>
        <w:t>:</w:t>
      </w:r>
    </w:p>
    <w:p w14:paraId="5A214F04" w14:textId="77777777" w:rsidR="008F0F7F" w:rsidRPr="008F0F7F" w:rsidRDefault="008F0F7F" w:rsidP="008F0F7F">
      <w:pPr>
        <w:pStyle w:val="Akapitzlist"/>
        <w:numPr>
          <w:ilvl w:val="0"/>
          <w:numId w:val="6"/>
        </w:numPr>
        <w:jc w:val="both"/>
        <w:rPr>
          <w:color w:val="000000" w:themeColor="text1"/>
          <w:spacing w:val="-2"/>
        </w:rPr>
      </w:pPr>
      <w:r w:rsidRPr="008F0F7F">
        <w:rPr>
          <w:color w:val="000000" w:themeColor="text1"/>
          <w:spacing w:val="-2"/>
        </w:rPr>
        <w:t>nowe lub ulepszone metody przetwarzania informacji lub komunikacji – 19,3%,</w:t>
      </w:r>
    </w:p>
    <w:p w14:paraId="4AE13CEC" w14:textId="77777777" w:rsidR="008F0F7F" w:rsidRPr="008F0F7F" w:rsidRDefault="008F0F7F" w:rsidP="008F0F7F">
      <w:pPr>
        <w:pStyle w:val="Akapitzlist"/>
        <w:numPr>
          <w:ilvl w:val="0"/>
          <w:numId w:val="6"/>
        </w:numPr>
        <w:jc w:val="both"/>
        <w:rPr>
          <w:color w:val="000000" w:themeColor="text1"/>
          <w:spacing w:val="-2"/>
        </w:rPr>
      </w:pPr>
      <w:r w:rsidRPr="008F0F7F">
        <w:rPr>
          <w:color w:val="000000" w:themeColor="text1"/>
          <w:spacing w:val="-2"/>
        </w:rPr>
        <w:lastRenderedPageBreak/>
        <w:t>nowe lub ulepszone metody podziału zadań, uprawnień decyzyjnych lub zarządzania zasobami ludzkimi – 17,0%,</w:t>
      </w:r>
    </w:p>
    <w:p w14:paraId="76DF657B" w14:textId="3DEAF5DD" w:rsidR="00E311A0" w:rsidRPr="00146440" w:rsidRDefault="008F0F7F" w:rsidP="008F0F7F">
      <w:pPr>
        <w:pStyle w:val="Akapitzlist"/>
        <w:numPr>
          <w:ilvl w:val="0"/>
          <w:numId w:val="6"/>
        </w:numPr>
        <w:jc w:val="both"/>
        <w:rPr>
          <w:color w:val="000000" w:themeColor="text1"/>
        </w:rPr>
      </w:pPr>
      <w:r w:rsidRPr="008F0F7F">
        <w:rPr>
          <w:color w:val="000000" w:themeColor="text1"/>
          <w:spacing w:val="-2"/>
        </w:rPr>
        <w:t>nowe lub ulepszone zasady działania wewnątrz przedsiębiorstwa lub w relacji z otoczeniem – 15,4%.</w:t>
      </w:r>
    </w:p>
    <w:p w14:paraId="6FDF172D" w14:textId="4C2AD571" w:rsidR="00414929" w:rsidRPr="009C485C" w:rsidRDefault="00D53B51" w:rsidP="009C485C">
      <w:pPr>
        <w:spacing w:before="360" w:line="240" w:lineRule="auto"/>
        <w:ind w:left="851" w:hanging="851"/>
        <w:jc w:val="both"/>
        <w:rPr>
          <w:b/>
          <w:bCs/>
          <w:szCs w:val="19"/>
        </w:rPr>
      </w:pPr>
      <w:r w:rsidRPr="009C485C">
        <w:rPr>
          <w:noProof/>
          <w:color w:val="000000"/>
          <w:szCs w:val="19"/>
          <w:lang w:eastAsia="pl-PL"/>
        </w:rPr>
        <w:drawing>
          <wp:anchor distT="0" distB="0" distL="114300" distR="114300" simplePos="0" relativeHeight="251693056" behindDoc="0" locked="0" layoutInCell="1" allowOverlap="1" wp14:anchorId="3D316696" wp14:editId="79FFE0F1">
            <wp:simplePos x="0" y="0"/>
            <wp:positionH relativeFrom="column">
              <wp:posOffset>90805</wp:posOffset>
            </wp:positionH>
            <wp:positionV relativeFrom="paragraph">
              <wp:posOffset>553308</wp:posOffset>
            </wp:positionV>
            <wp:extent cx="4801870" cy="3338195"/>
            <wp:effectExtent l="0" t="0" r="0" b="0"/>
            <wp:wrapSquare wrapText="bothSides"/>
            <wp:docPr id="1087626270" name="Obraz 1" descr="Wykres słupkowy prezentuje odsetki  dolnośląskich przedsiębiorstw innowacyjnych w sektorze przemysłowym i usługowym  według  rodzajów innowacji procesów biznesowych, wdrożonych w okresie 2022-2024.  Wymienione są takie rodzaje procesów biznesowych jak: metody wytwarzania (produkcji) wyrobów lub świadczenia usług,  metody z zakresu logistyki, dostaw lub dystrybucji, metody przetwarzania informacji lub komunikacji, metody księgowania lub inne czynności administracyjne, zasady działania wewnątrz przedsiębiorstwa lub w relacji z otoczeniem, metody podziału zadań, uprawnień decyzyjnych lub zarządzania zasobami ludzkimi, metody marketingowe w zakresie opakowań, kształtowania cen produktów, technik promocji, lokowania produktów.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7626270" name="Obraz 1" descr="Wykres słupkowy prezentuje odsetki  dolnośląskich przedsiębiorstw innowacyjnych w sektorze przemysłowym i usługowym  według  rodzajów innowacji procesów biznesowych, wdrożonych w okresie 2022-2024.  Wymienione są takie rodzaje procesów biznesowych jak: metody wytwarzania (produkcji) wyrobów lub świadczenia usług,  metody z zakresu logistyki, dostaw lub dystrybucji, metody przetwarzania informacji lub komunikacji, metody księgowania lub inne czynności administracyjne, zasady działania wewnątrz przedsiębiorstwa lub w relacji z otoczeniem, metody podziału zadań, uprawnień decyzyjnych lub zarządzania zasobami ludzkimi, metody marketingowe w zakresie opakowań, kształtowania cen produktów, technik promocji, lokowania produktów.  "/>
                    <pic:cNvPicPr/>
                  </pic:nvPicPr>
                  <pic:blipFill>
                    <a:blip r:embed="rId13"/>
                    <a:stretch>
                      <a:fillRect/>
                    </a:stretch>
                  </pic:blipFill>
                  <pic:spPr>
                    <a:xfrm>
                      <a:off x="0" y="0"/>
                      <a:ext cx="4801870" cy="3338195"/>
                    </a:xfrm>
                    <a:prstGeom prst="rect">
                      <a:avLst/>
                    </a:prstGeom>
                  </pic:spPr>
                </pic:pic>
              </a:graphicData>
            </a:graphic>
            <wp14:sizeRelH relativeFrom="page">
              <wp14:pctWidth>0</wp14:pctWidth>
            </wp14:sizeRelH>
            <wp14:sizeRelV relativeFrom="page">
              <wp14:pctHeight>0</wp14:pctHeight>
            </wp14:sizeRelV>
          </wp:anchor>
        </w:drawing>
      </w:r>
      <w:r w:rsidR="00414929" w:rsidRPr="009C485C">
        <w:rPr>
          <w:b/>
          <w:bCs/>
          <w:spacing w:val="-4"/>
          <w:szCs w:val="19"/>
        </w:rPr>
        <w:t xml:space="preserve">Wykres 3. </w:t>
      </w:r>
      <w:r w:rsidR="00444D77" w:rsidRPr="009C485C">
        <w:rPr>
          <w:b/>
          <w:bCs/>
          <w:szCs w:val="19"/>
        </w:rPr>
        <w:t xml:space="preserve">Przedsiębiorstwa, </w:t>
      </w:r>
      <w:r w:rsidRPr="009C485C">
        <w:rPr>
          <w:b/>
          <w:bCs/>
          <w:szCs w:val="19"/>
        </w:rPr>
        <w:t>które w latach 2022–2024 wdrożyły innowacje w procesach biznesowych według rodzajów innowacji</w:t>
      </w:r>
    </w:p>
    <w:p w14:paraId="567DD5BA" w14:textId="404AA653" w:rsidR="004A67C8" w:rsidRDefault="004A67C8" w:rsidP="009C485C">
      <w:pPr>
        <w:spacing w:before="360"/>
        <w:rPr>
          <w:color w:val="000000" w:themeColor="text1"/>
          <w:szCs w:val="19"/>
          <w:lang w:eastAsia="pl-PL"/>
        </w:rPr>
      </w:pPr>
      <w:r w:rsidRPr="004A67C8">
        <w:rPr>
          <w:color w:val="000000" w:themeColor="text1"/>
          <w:szCs w:val="19"/>
          <w:lang w:eastAsia="pl-PL"/>
        </w:rPr>
        <w:t xml:space="preserve">Z uwagi na rodzaj działalności w województwie dolnośląskim w sektorze przemysłowym wysokimi odsetkami przedsiębiorstw, które wprowadziły innowacje produktowe lub procesów biznesowych wyróżniały się podmioty, których działalność związana </w:t>
      </w:r>
      <w:r w:rsidR="00FA21B4">
        <w:rPr>
          <w:color w:val="000000" w:themeColor="text1"/>
          <w:szCs w:val="19"/>
          <w:lang w:eastAsia="pl-PL"/>
        </w:rPr>
        <w:t xml:space="preserve">była z następującymi </w:t>
      </w:r>
      <w:r w:rsidRPr="004A67C8">
        <w:rPr>
          <w:color w:val="000000" w:themeColor="text1"/>
          <w:szCs w:val="19"/>
          <w:lang w:eastAsia="pl-PL"/>
        </w:rPr>
        <w:t xml:space="preserve">działami PKD: </w:t>
      </w:r>
    </w:p>
    <w:p w14:paraId="2B3E20F8" w14:textId="77777777" w:rsidR="0088527F" w:rsidRPr="0088527F" w:rsidRDefault="0088527F" w:rsidP="0088527F">
      <w:pPr>
        <w:pStyle w:val="Akapitzlist"/>
        <w:numPr>
          <w:ilvl w:val="0"/>
          <w:numId w:val="17"/>
        </w:numPr>
        <w:rPr>
          <w:color w:val="000000" w:themeColor="text1"/>
          <w:szCs w:val="19"/>
          <w:lang w:eastAsia="pl-PL"/>
        </w:rPr>
      </w:pPr>
      <w:r w:rsidRPr="0088527F">
        <w:rPr>
          <w:color w:val="000000" w:themeColor="text1"/>
          <w:szCs w:val="19"/>
          <w:lang w:eastAsia="pl-PL"/>
        </w:rPr>
        <w:t xml:space="preserve">produkcja chemikaliów i wyrobów chemicznych (75,5%), </w:t>
      </w:r>
    </w:p>
    <w:p w14:paraId="09838C7C" w14:textId="77777777" w:rsidR="0088527F" w:rsidRPr="0088527F" w:rsidRDefault="0088527F" w:rsidP="0088527F">
      <w:pPr>
        <w:pStyle w:val="Akapitzlist"/>
        <w:numPr>
          <w:ilvl w:val="0"/>
          <w:numId w:val="17"/>
        </w:numPr>
        <w:rPr>
          <w:color w:val="000000" w:themeColor="text1"/>
          <w:szCs w:val="19"/>
          <w:lang w:eastAsia="pl-PL"/>
        </w:rPr>
      </w:pPr>
      <w:r w:rsidRPr="0088527F">
        <w:rPr>
          <w:color w:val="000000" w:themeColor="text1"/>
          <w:szCs w:val="19"/>
          <w:lang w:eastAsia="pl-PL"/>
        </w:rPr>
        <w:t>produkcja komputerów, wyrobów elektronicznych i optycznych (62,5%),</w:t>
      </w:r>
    </w:p>
    <w:p w14:paraId="1E7AFB53" w14:textId="48910FF8" w:rsidR="0088527F" w:rsidRPr="0088527F" w:rsidRDefault="0088527F" w:rsidP="0088527F">
      <w:pPr>
        <w:pStyle w:val="Akapitzlist"/>
        <w:numPr>
          <w:ilvl w:val="0"/>
          <w:numId w:val="17"/>
        </w:numPr>
        <w:rPr>
          <w:color w:val="000000" w:themeColor="text1"/>
          <w:szCs w:val="19"/>
          <w:lang w:eastAsia="pl-PL"/>
        </w:rPr>
      </w:pPr>
      <w:r w:rsidRPr="0088527F">
        <w:rPr>
          <w:color w:val="000000" w:themeColor="text1"/>
          <w:szCs w:val="19"/>
          <w:lang w:eastAsia="pl-PL"/>
        </w:rPr>
        <w:t>produkcja</w:t>
      </w:r>
      <w:r w:rsidR="002A41B2">
        <w:rPr>
          <w:color w:val="000000" w:themeColor="text1"/>
          <w:szCs w:val="19"/>
          <w:lang w:eastAsia="pl-PL"/>
        </w:rPr>
        <w:t xml:space="preserve"> </w:t>
      </w:r>
      <w:r w:rsidRPr="0088527F">
        <w:rPr>
          <w:color w:val="000000" w:themeColor="text1"/>
          <w:szCs w:val="19"/>
          <w:lang w:eastAsia="pl-PL"/>
        </w:rPr>
        <w:t>pojazdów samochodowych,</w:t>
      </w:r>
      <w:r w:rsidR="002A41B2">
        <w:rPr>
          <w:color w:val="000000" w:themeColor="text1"/>
          <w:szCs w:val="19"/>
          <w:lang w:eastAsia="pl-PL"/>
        </w:rPr>
        <w:t xml:space="preserve"> </w:t>
      </w:r>
      <w:r w:rsidRPr="0088527F">
        <w:rPr>
          <w:color w:val="000000" w:themeColor="text1"/>
          <w:szCs w:val="19"/>
          <w:lang w:eastAsia="pl-PL"/>
        </w:rPr>
        <w:t>przyczep</w:t>
      </w:r>
      <w:r w:rsidR="002A41B2">
        <w:rPr>
          <w:color w:val="000000" w:themeColor="text1"/>
          <w:szCs w:val="19"/>
          <w:lang w:eastAsia="pl-PL"/>
        </w:rPr>
        <w:t xml:space="preserve"> </w:t>
      </w:r>
      <w:r w:rsidRPr="0088527F">
        <w:rPr>
          <w:color w:val="000000" w:themeColor="text1"/>
          <w:szCs w:val="19"/>
          <w:lang w:eastAsia="pl-PL"/>
        </w:rPr>
        <w:t>i</w:t>
      </w:r>
      <w:r w:rsidR="002A41B2">
        <w:rPr>
          <w:color w:val="000000" w:themeColor="text1"/>
          <w:szCs w:val="19"/>
          <w:lang w:eastAsia="pl-PL"/>
        </w:rPr>
        <w:t xml:space="preserve"> </w:t>
      </w:r>
      <w:proofErr w:type="spellStart"/>
      <w:r w:rsidRPr="0088527F">
        <w:rPr>
          <w:color w:val="000000" w:themeColor="text1"/>
          <w:szCs w:val="19"/>
          <w:lang w:eastAsia="pl-PL"/>
        </w:rPr>
        <w:t>naczep</w:t>
      </w:r>
      <w:r w:rsidRPr="0088527F">
        <w:rPr>
          <w:color w:val="000000" w:themeColor="text1"/>
          <w:szCs w:val="19"/>
          <w:vertAlign w:val="superscript"/>
          <w:lang w:eastAsia="pl-PL"/>
        </w:rPr>
        <w:t>Δ</w:t>
      </w:r>
      <w:proofErr w:type="spellEnd"/>
      <w:r w:rsidRPr="0088527F">
        <w:rPr>
          <w:color w:val="000000" w:themeColor="text1"/>
          <w:szCs w:val="19"/>
          <w:lang w:eastAsia="pl-PL"/>
        </w:rPr>
        <w:t xml:space="preserve"> (47,7%). </w:t>
      </w:r>
    </w:p>
    <w:p w14:paraId="3A610481" w14:textId="278117CE" w:rsidR="004A67C8" w:rsidRPr="00C97E30" w:rsidRDefault="004A67C8" w:rsidP="0088527F">
      <w:pPr>
        <w:rPr>
          <w:color w:val="000000" w:themeColor="text1"/>
          <w:szCs w:val="19"/>
          <w:lang w:eastAsia="pl-PL"/>
        </w:rPr>
      </w:pPr>
      <w:r w:rsidRPr="004A67C8">
        <w:rPr>
          <w:color w:val="000000" w:themeColor="text1"/>
          <w:szCs w:val="19"/>
          <w:lang w:eastAsia="pl-PL"/>
        </w:rPr>
        <w:t xml:space="preserve">Natomiast w sektorze usługowym wysokimi odsetkami innowatorów w zakresie innowacji produktowych lub procesów biznesowych wyróżniały się podmioty reprezentujące takie działy </w:t>
      </w:r>
      <w:r w:rsidRPr="00C97E30">
        <w:rPr>
          <w:color w:val="000000" w:themeColor="text1"/>
          <w:szCs w:val="19"/>
          <w:lang w:eastAsia="pl-PL"/>
        </w:rPr>
        <w:t xml:space="preserve">PKD jak: </w:t>
      </w:r>
    </w:p>
    <w:p w14:paraId="771BF925" w14:textId="77777777" w:rsidR="00C97E30" w:rsidRPr="00C97E30" w:rsidRDefault="00C97E30" w:rsidP="00C97E30">
      <w:pPr>
        <w:pStyle w:val="Akapitzlist"/>
        <w:numPr>
          <w:ilvl w:val="0"/>
          <w:numId w:val="15"/>
        </w:numPr>
        <w:rPr>
          <w:color w:val="000000" w:themeColor="text1"/>
          <w:szCs w:val="19"/>
          <w:lang w:eastAsia="pl-PL"/>
        </w:rPr>
      </w:pPr>
      <w:r w:rsidRPr="00C97E30">
        <w:rPr>
          <w:color w:val="000000" w:themeColor="text1"/>
          <w:szCs w:val="19"/>
          <w:lang w:eastAsia="pl-PL"/>
        </w:rPr>
        <w:t>badania naukowe i prace rozwojowe (65,0%),</w:t>
      </w:r>
    </w:p>
    <w:p w14:paraId="073209DD" w14:textId="16867FB8" w:rsidR="00C97E30" w:rsidRPr="00C97E30" w:rsidRDefault="00C97E30" w:rsidP="00C97E30">
      <w:pPr>
        <w:pStyle w:val="Akapitzlist"/>
        <w:numPr>
          <w:ilvl w:val="0"/>
          <w:numId w:val="15"/>
        </w:numPr>
        <w:rPr>
          <w:color w:val="000000" w:themeColor="text1"/>
          <w:szCs w:val="19"/>
          <w:lang w:eastAsia="pl-PL"/>
        </w:rPr>
      </w:pPr>
      <w:r w:rsidRPr="00C97E30">
        <w:rPr>
          <w:color w:val="000000" w:themeColor="text1"/>
          <w:szCs w:val="19"/>
          <w:lang w:eastAsia="pl-PL"/>
        </w:rPr>
        <w:t xml:space="preserve">działalność związana z oprogramowaniem i doradztwem w zakresie informatyki oraz działalność powiązana (55,4%), </w:t>
      </w:r>
    </w:p>
    <w:p w14:paraId="79249101" w14:textId="33695333" w:rsidR="005C4CB4" w:rsidRPr="00C97E30" w:rsidRDefault="00C97E30" w:rsidP="009C485C">
      <w:pPr>
        <w:pStyle w:val="Akapitzlist"/>
        <w:numPr>
          <w:ilvl w:val="0"/>
          <w:numId w:val="15"/>
        </w:numPr>
        <w:spacing w:after="4080"/>
        <w:ind w:left="714" w:hanging="357"/>
        <w:rPr>
          <w:color w:val="000000" w:themeColor="text1"/>
          <w:szCs w:val="19"/>
        </w:rPr>
      </w:pPr>
      <w:r w:rsidRPr="00C97E30">
        <w:rPr>
          <w:color w:val="000000" w:themeColor="text1"/>
          <w:szCs w:val="19"/>
          <w:lang w:eastAsia="pl-PL"/>
        </w:rPr>
        <w:t>działalność w zakresie architektury i inżynierii; badania i analizy techniczne (40,7%)</w:t>
      </w:r>
      <w:r w:rsidR="004A67C8" w:rsidRPr="00C97E30">
        <w:rPr>
          <w:color w:val="000000" w:themeColor="text1"/>
          <w:szCs w:val="19"/>
          <w:lang w:eastAsia="pl-PL"/>
        </w:rPr>
        <w:t>.</w:t>
      </w:r>
    </w:p>
    <w:p w14:paraId="5A05E6CE" w14:textId="6C1C8102" w:rsidR="00D72C7C" w:rsidRPr="009C485C" w:rsidRDefault="00D72C7C" w:rsidP="009C5131">
      <w:pPr>
        <w:ind w:left="851" w:hanging="851"/>
        <w:rPr>
          <w:b/>
          <w:szCs w:val="19"/>
        </w:rPr>
      </w:pPr>
      <w:r w:rsidRPr="009C485C">
        <w:rPr>
          <w:b/>
          <w:szCs w:val="19"/>
        </w:rPr>
        <w:lastRenderedPageBreak/>
        <w:t xml:space="preserve">Tablica 1. </w:t>
      </w:r>
      <w:r w:rsidR="00FD4172" w:rsidRPr="009C485C">
        <w:rPr>
          <w:b/>
          <w:szCs w:val="19"/>
        </w:rPr>
        <w:t>Przedsiębiorstwa</w:t>
      </w:r>
      <w:r w:rsidR="009C5131" w:rsidRPr="009C485C">
        <w:rPr>
          <w:b/>
          <w:szCs w:val="19"/>
        </w:rPr>
        <w:t xml:space="preserve"> </w:t>
      </w:r>
      <w:r w:rsidR="00FD4172" w:rsidRPr="009C485C">
        <w:rPr>
          <w:b/>
          <w:szCs w:val="19"/>
        </w:rPr>
        <w:t>innowacyjne w latach 20</w:t>
      </w:r>
      <w:r w:rsidR="00E704CD" w:rsidRPr="009C485C">
        <w:rPr>
          <w:b/>
          <w:szCs w:val="19"/>
        </w:rPr>
        <w:t>2</w:t>
      </w:r>
      <w:r w:rsidR="00CD4E38" w:rsidRPr="009C485C">
        <w:rPr>
          <w:b/>
          <w:szCs w:val="19"/>
        </w:rPr>
        <w:t>2</w:t>
      </w:r>
      <w:r w:rsidR="00FD4172" w:rsidRPr="009C485C">
        <w:rPr>
          <w:b/>
          <w:szCs w:val="19"/>
        </w:rPr>
        <w:t>-20</w:t>
      </w:r>
      <w:r w:rsidR="005718BF" w:rsidRPr="009C485C">
        <w:rPr>
          <w:b/>
          <w:szCs w:val="19"/>
        </w:rPr>
        <w:t>2</w:t>
      </w:r>
      <w:r w:rsidR="00CD4E38" w:rsidRPr="009C485C">
        <w:rPr>
          <w:b/>
          <w:szCs w:val="19"/>
        </w:rPr>
        <w:t>4</w:t>
      </w:r>
      <w:r w:rsidR="00FD4172" w:rsidRPr="009C485C">
        <w:rPr>
          <w:b/>
          <w:szCs w:val="19"/>
        </w:rPr>
        <w:t xml:space="preserve"> według wybranych</w:t>
      </w:r>
      <w:r w:rsidR="00DD0388" w:rsidRPr="009C485C">
        <w:rPr>
          <w:b/>
          <w:szCs w:val="19"/>
        </w:rPr>
        <w:t xml:space="preserve"> </w:t>
      </w:r>
      <w:r w:rsidR="00FD4172" w:rsidRPr="009C485C">
        <w:rPr>
          <w:b/>
          <w:szCs w:val="19"/>
        </w:rPr>
        <w:t>rodzajów działalności (dział</w:t>
      </w:r>
      <w:r w:rsidR="007B4F10" w:rsidRPr="009C485C">
        <w:rPr>
          <w:b/>
          <w:szCs w:val="19"/>
        </w:rPr>
        <w:t>ów</w:t>
      </w:r>
      <w:r w:rsidR="00FD4172" w:rsidRPr="009C485C">
        <w:rPr>
          <w:b/>
          <w:szCs w:val="19"/>
        </w:rPr>
        <w:t xml:space="preserve"> PKD)</w:t>
      </w:r>
    </w:p>
    <w:tbl>
      <w:tblPr>
        <w:tblW w:w="7939" w:type="dxa"/>
        <w:tblBorders>
          <w:top w:val="single" w:sz="4" w:space="0" w:color="001D77"/>
          <w:insideH w:val="single" w:sz="4" w:space="0" w:color="001D77"/>
          <w:insideV w:val="single" w:sz="4" w:space="0" w:color="001D77"/>
        </w:tblBorders>
        <w:tblLayout w:type="fixed"/>
        <w:tblCellMar>
          <w:left w:w="70" w:type="dxa"/>
          <w:right w:w="70" w:type="dxa"/>
        </w:tblCellMar>
        <w:tblLook w:val="04A0" w:firstRow="1" w:lastRow="0" w:firstColumn="1" w:lastColumn="0" w:noHBand="0" w:noVBand="1"/>
        <w:tblCaption w:val="Tablica 1. Przedsiębiorstwa przemysłowe innowacyjne w latach 2022--2024 według wybranych  rodzajów działalności (działów PKD)"/>
        <w:tblDescription w:val="Tablica 1. Przedsiębiorstwa innowacyjne w latach 2022-2024 według wybranych  rodzajów działalności (działów PKD). Pierwsza kolumna - wyszczególnienie, druga kolumna - przedsiębiorstwa, które wdrożyły innowacje ogółem, trzecia kolumna - przedsiębiorstwa, które wdrożyły innowacje produktowe, czwarta kolumna - przedsiębiorstwa, które wdrożyły innowacje procesów biznesowych."/>
      </w:tblPr>
      <w:tblGrid>
        <w:gridCol w:w="4111"/>
        <w:gridCol w:w="1276"/>
        <w:gridCol w:w="1276"/>
        <w:gridCol w:w="1276"/>
      </w:tblGrid>
      <w:tr w:rsidR="003901C6" w:rsidRPr="00C85014" w14:paraId="64843DD3" w14:textId="77777777" w:rsidTr="003808D1">
        <w:trPr>
          <w:trHeight w:val="389"/>
        </w:trPr>
        <w:tc>
          <w:tcPr>
            <w:tcW w:w="4111" w:type="dxa"/>
            <w:vMerge w:val="restart"/>
            <w:tcBorders>
              <w:bottom w:val="single" w:sz="4" w:space="0" w:color="001D77"/>
            </w:tcBorders>
            <w:noWrap/>
            <w:vAlign w:val="center"/>
          </w:tcPr>
          <w:p w14:paraId="2F7459C8" w14:textId="77777777" w:rsidR="003901C6" w:rsidRPr="00C85014" w:rsidRDefault="003901C6" w:rsidP="00F90E0D">
            <w:pPr>
              <w:pStyle w:val="Default"/>
              <w:spacing w:before="20" w:after="20" w:line="240" w:lineRule="exact"/>
              <w:jc w:val="center"/>
              <w:rPr>
                <w:sz w:val="16"/>
                <w:szCs w:val="16"/>
              </w:rPr>
            </w:pPr>
            <w:r w:rsidRPr="00C85014">
              <w:rPr>
                <w:sz w:val="16"/>
                <w:szCs w:val="16"/>
              </w:rPr>
              <w:t xml:space="preserve">Wyszczególnienie </w:t>
            </w:r>
          </w:p>
        </w:tc>
        <w:tc>
          <w:tcPr>
            <w:tcW w:w="3828" w:type="dxa"/>
            <w:gridSpan w:val="3"/>
            <w:tcBorders>
              <w:bottom w:val="single" w:sz="4" w:space="0" w:color="001D77"/>
            </w:tcBorders>
            <w:noWrap/>
            <w:vAlign w:val="center"/>
          </w:tcPr>
          <w:p w14:paraId="1DA52B8B" w14:textId="57578BE0" w:rsidR="003901C6" w:rsidRPr="00C85014" w:rsidRDefault="003901C6" w:rsidP="00F90E0D">
            <w:pPr>
              <w:spacing w:before="20" w:after="20"/>
              <w:jc w:val="center"/>
              <w:rPr>
                <w:sz w:val="16"/>
              </w:rPr>
            </w:pPr>
            <w:r w:rsidRPr="00C85014">
              <w:rPr>
                <w:sz w:val="16"/>
              </w:rPr>
              <w:t xml:space="preserve">Przedsiębiorstwa, które wdrożyły </w:t>
            </w:r>
            <w:r w:rsidRPr="004541C2">
              <w:rPr>
                <w:sz w:val="16"/>
              </w:rPr>
              <w:t>innowacje</w:t>
            </w:r>
          </w:p>
        </w:tc>
      </w:tr>
      <w:tr w:rsidR="003901C6" w:rsidRPr="00C85014" w14:paraId="70669BFC" w14:textId="77777777" w:rsidTr="003808D1">
        <w:trPr>
          <w:trHeight w:val="570"/>
        </w:trPr>
        <w:tc>
          <w:tcPr>
            <w:tcW w:w="4111" w:type="dxa"/>
            <w:vMerge/>
            <w:tcBorders>
              <w:bottom w:val="single" w:sz="4" w:space="0" w:color="001D77"/>
            </w:tcBorders>
            <w:noWrap/>
            <w:vAlign w:val="center"/>
          </w:tcPr>
          <w:p w14:paraId="4044A8AF" w14:textId="77777777" w:rsidR="003901C6" w:rsidRPr="00C85014" w:rsidRDefault="003901C6" w:rsidP="00F90E0D">
            <w:pPr>
              <w:pStyle w:val="Default"/>
              <w:spacing w:before="20" w:after="20" w:line="240" w:lineRule="exact"/>
              <w:jc w:val="center"/>
              <w:rPr>
                <w:sz w:val="16"/>
                <w:szCs w:val="16"/>
              </w:rPr>
            </w:pPr>
          </w:p>
        </w:tc>
        <w:tc>
          <w:tcPr>
            <w:tcW w:w="1276" w:type="dxa"/>
            <w:tcBorders>
              <w:bottom w:val="single" w:sz="4" w:space="0" w:color="001D77"/>
            </w:tcBorders>
            <w:noWrap/>
            <w:vAlign w:val="center"/>
          </w:tcPr>
          <w:p w14:paraId="25082408" w14:textId="77777777" w:rsidR="003901C6" w:rsidRPr="00C85014" w:rsidRDefault="003901C6" w:rsidP="00F90E0D">
            <w:pPr>
              <w:spacing w:before="20" w:after="20"/>
              <w:jc w:val="center"/>
              <w:rPr>
                <w:sz w:val="16"/>
              </w:rPr>
            </w:pPr>
            <w:r w:rsidRPr="00C85014">
              <w:rPr>
                <w:sz w:val="16"/>
              </w:rPr>
              <w:t>ogółem</w:t>
            </w:r>
          </w:p>
        </w:tc>
        <w:tc>
          <w:tcPr>
            <w:tcW w:w="1276" w:type="dxa"/>
            <w:tcBorders>
              <w:bottom w:val="single" w:sz="4" w:space="0" w:color="001D77"/>
            </w:tcBorders>
            <w:noWrap/>
            <w:vAlign w:val="center"/>
          </w:tcPr>
          <w:p w14:paraId="445B144F" w14:textId="77777777" w:rsidR="003901C6" w:rsidRPr="00C85014" w:rsidRDefault="003901C6" w:rsidP="00F90E0D">
            <w:pPr>
              <w:spacing w:before="20" w:after="20"/>
              <w:jc w:val="center"/>
              <w:rPr>
                <w:sz w:val="16"/>
              </w:rPr>
            </w:pPr>
            <w:r w:rsidRPr="00C85014">
              <w:rPr>
                <w:sz w:val="16"/>
              </w:rPr>
              <w:t>produktowe</w:t>
            </w:r>
          </w:p>
        </w:tc>
        <w:tc>
          <w:tcPr>
            <w:tcW w:w="1276" w:type="dxa"/>
            <w:tcBorders>
              <w:bottom w:val="single" w:sz="4" w:space="0" w:color="001D77"/>
            </w:tcBorders>
            <w:vAlign w:val="center"/>
          </w:tcPr>
          <w:p w14:paraId="7526E686" w14:textId="77777777" w:rsidR="003901C6" w:rsidRPr="00C85014" w:rsidRDefault="003901C6" w:rsidP="00F90E0D">
            <w:pPr>
              <w:spacing w:before="20" w:after="20"/>
              <w:jc w:val="center"/>
              <w:rPr>
                <w:sz w:val="16"/>
              </w:rPr>
            </w:pPr>
            <w:r w:rsidRPr="00C85014">
              <w:rPr>
                <w:sz w:val="16"/>
              </w:rPr>
              <w:t>procesów biznesowych</w:t>
            </w:r>
          </w:p>
        </w:tc>
      </w:tr>
      <w:tr w:rsidR="003901C6" w:rsidRPr="00C85014" w14:paraId="4E91711F" w14:textId="77777777" w:rsidTr="003808D1">
        <w:trPr>
          <w:trHeight w:val="135"/>
        </w:trPr>
        <w:tc>
          <w:tcPr>
            <w:tcW w:w="4111" w:type="dxa"/>
            <w:vMerge/>
            <w:tcBorders>
              <w:bottom w:val="single" w:sz="4" w:space="0" w:color="001D77"/>
            </w:tcBorders>
            <w:noWrap/>
            <w:vAlign w:val="center"/>
          </w:tcPr>
          <w:p w14:paraId="2B7B15BF" w14:textId="77777777" w:rsidR="003901C6" w:rsidRPr="00C85014" w:rsidRDefault="003901C6" w:rsidP="00F90E0D">
            <w:pPr>
              <w:pStyle w:val="Default"/>
              <w:spacing w:before="20" w:after="20" w:line="240" w:lineRule="exact"/>
              <w:jc w:val="center"/>
              <w:rPr>
                <w:sz w:val="16"/>
                <w:szCs w:val="16"/>
              </w:rPr>
            </w:pPr>
          </w:p>
        </w:tc>
        <w:tc>
          <w:tcPr>
            <w:tcW w:w="3828" w:type="dxa"/>
            <w:gridSpan w:val="3"/>
            <w:tcBorders>
              <w:bottom w:val="single" w:sz="4" w:space="0" w:color="001D77"/>
            </w:tcBorders>
            <w:noWrap/>
            <w:vAlign w:val="center"/>
          </w:tcPr>
          <w:p w14:paraId="2BFE1C53" w14:textId="77777777" w:rsidR="003901C6" w:rsidRPr="00C85014" w:rsidRDefault="003901C6" w:rsidP="00F90E0D">
            <w:pPr>
              <w:spacing w:before="20" w:after="20"/>
              <w:jc w:val="center"/>
              <w:rPr>
                <w:sz w:val="16"/>
              </w:rPr>
            </w:pPr>
            <w:r w:rsidRPr="00C85014">
              <w:rPr>
                <w:sz w:val="16"/>
              </w:rPr>
              <w:t>w %</w:t>
            </w:r>
          </w:p>
        </w:tc>
      </w:tr>
      <w:tr w:rsidR="00DA501E" w:rsidRPr="002E2C83" w14:paraId="44599A82" w14:textId="77777777" w:rsidTr="003808D1">
        <w:trPr>
          <w:trHeight w:val="300"/>
        </w:trPr>
        <w:tc>
          <w:tcPr>
            <w:tcW w:w="4111" w:type="dxa"/>
            <w:tcBorders>
              <w:top w:val="single" w:sz="4" w:space="0" w:color="001D77"/>
              <w:bottom w:val="single" w:sz="4" w:space="0" w:color="001D77"/>
            </w:tcBorders>
            <w:noWrap/>
          </w:tcPr>
          <w:p w14:paraId="7C972402" w14:textId="1004E843" w:rsidR="00DA501E" w:rsidRPr="002E2C83" w:rsidRDefault="00DA501E" w:rsidP="00DA501E">
            <w:pPr>
              <w:pStyle w:val="Default"/>
              <w:spacing w:beforeLines="40" w:before="96" w:afterLines="40" w:after="96" w:line="200" w:lineRule="exact"/>
              <w:rPr>
                <w:b/>
                <w:bCs/>
                <w:sz w:val="16"/>
                <w:szCs w:val="16"/>
              </w:rPr>
            </w:pPr>
            <w:r w:rsidRPr="002E2C83">
              <w:rPr>
                <w:b/>
                <w:bCs/>
                <w:sz w:val="16"/>
                <w:szCs w:val="16"/>
              </w:rPr>
              <w:t>Prze</w:t>
            </w:r>
            <w:r>
              <w:rPr>
                <w:b/>
                <w:bCs/>
                <w:sz w:val="16"/>
                <w:szCs w:val="16"/>
              </w:rPr>
              <w:t>dsiębiorstwa</w:t>
            </w:r>
            <w:r w:rsidRPr="002E2C83">
              <w:rPr>
                <w:b/>
                <w:bCs/>
                <w:sz w:val="16"/>
                <w:szCs w:val="16"/>
              </w:rPr>
              <w:t xml:space="preserve"> przemysłowe </w:t>
            </w:r>
          </w:p>
        </w:tc>
        <w:tc>
          <w:tcPr>
            <w:tcW w:w="1276" w:type="dxa"/>
            <w:tcBorders>
              <w:top w:val="single" w:sz="4" w:space="0" w:color="001D77"/>
              <w:bottom w:val="single" w:sz="4" w:space="0" w:color="001D77"/>
            </w:tcBorders>
            <w:noWrap/>
          </w:tcPr>
          <w:p w14:paraId="4D4D553D" w14:textId="77188541" w:rsidR="00DA501E" w:rsidRPr="00DA501E" w:rsidRDefault="00DA501E" w:rsidP="00DA501E">
            <w:pPr>
              <w:spacing w:beforeLines="40" w:before="96" w:after="40" w:line="200" w:lineRule="exact"/>
              <w:jc w:val="right"/>
              <w:rPr>
                <w:rFonts w:cs="Arial"/>
                <w:b/>
                <w:bCs/>
                <w:color w:val="EE0000"/>
                <w:sz w:val="16"/>
                <w:szCs w:val="16"/>
              </w:rPr>
            </w:pPr>
            <w:r w:rsidRPr="00DA501E">
              <w:rPr>
                <w:b/>
                <w:bCs/>
                <w:sz w:val="16"/>
                <w:szCs w:val="16"/>
              </w:rPr>
              <w:t>31,8</w:t>
            </w:r>
          </w:p>
        </w:tc>
        <w:tc>
          <w:tcPr>
            <w:tcW w:w="1276" w:type="dxa"/>
            <w:tcBorders>
              <w:top w:val="single" w:sz="4" w:space="0" w:color="001D77"/>
              <w:bottom w:val="single" w:sz="4" w:space="0" w:color="001D77"/>
            </w:tcBorders>
            <w:noWrap/>
          </w:tcPr>
          <w:p w14:paraId="2ACBF062" w14:textId="2A9AB1EA" w:rsidR="00DA501E" w:rsidRPr="00DA501E" w:rsidRDefault="00DA501E" w:rsidP="00DA501E">
            <w:pPr>
              <w:spacing w:beforeLines="40" w:before="96" w:after="40" w:line="200" w:lineRule="exact"/>
              <w:jc w:val="right"/>
              <w:rPr>
                <w:rFonts w:cs="Arial"/>
                <w:b/>
                <w:bCs/>
                <w:color w:val="EE0000"/>
                <w:sz w:val="16"/>
                <w:szCs w:val="16"/>
              </w:rPr>
            </w:pPr>
            <w:r w:rsidRPr="00DA501E">
              <w:rPr>
                <w:b/>
                <w:bCs/>
                <w:sz w:val="16"/>
                <w:szCs w:val="16"/>
              </w:rPr>
              <w:t>14,2</w:t>
            </w:r>
          </w:p>
        </w:tc>
        <w:tc>
          <w:tcPr>
            <w:tcW w:w="1276" w:type="dxa"/>
            <w:tcBorders>
              <w:top w:val="single" w:sz="4" w:space="0" w:color="001D77"/>
              <w:bottom w:val="single" w:sz="4" w:space="0" w:color="001D77"/>
            </w:tcBorders>
          </w:tcPr>
          <w:p w14:paraId="6CD1B6AA" w14:textId="4DDE1ABE" w:rsidR="00DA501E" w:rsidRPr="00DA501E" w:rsidRDefault="00DA501E" w:rsidP="00DA501E">
            <w:pPr>
              <w:spacing w:beforeLines="40" w:before="96" w:after="40" w:line="200" w:lineRule="exact"/>
              <w:jc w:val="right"/>
              <w:rPr>
                <w:rFonts w:cs="Arial"/>
                <w:b/>
                <w:bCs/>
                <w:color w:val="EE0000"/>
                <w:sz w:val="16"/>
                <w:szCs w:val="16"/>
              </w:rPr>
            </w:pPr>
            <w:r w:rsidRPr="00DA501E">
              <w:rPr>
                <w:b/>
                <w:bCs/>
                <w:sz w:val="16"/>
                <w:szCs w:val="16"/>
              </w:rPr>
              <w:t>27,2</w:t>
            </w:r>
          </w:p>
        </w:tc>
      </w:tr>
      <w:tr w:rsidR="00DA501E" w:rsidRPr="00C85014" w14:paraId="5352E5CE" w14:textId="77777777" w:rsidTr="003808D1">
        <w:trPr>
          <w:trHeight w:val="300"/>
        </w:trPr>
        <w:tc>
          <w:tcPr>
            <w:tcW w:w="4111" w:type="dxa"/>
            <w:tcBorders>
              <w:top w:val="single" w:sz="4" w:space="0" w:color="001D77"/>
            </w:tcBorders>
            <w:noWrap/>
            <w:vAlign w:val="center"/>
          </w:tcPr>
          <w:p w14:paraId="3C8945B8" w14:textId="4A4E84B8" w:rsidR="00DA501E" w:rsidRPr="004E24F8" w:rsidRDefault="004541C2" w:rsidP="00DA501E">
            <w:pPr>
              <w:spacing w:before="40" w:afterLines="40" w:after="96" w:line="200" w:lineRule="exact"/>
              <w:ind w:left="72"/>
              <w:rPr>
                <w:sz w:val="16"/>
                <w:szCs w:val="16"/>
              </w:rPr>
            </w:pPr>
            <w:r w:rsidRPr="004E24F8">
              <w:rPr>
                <w:rFonts w:cs="Calibri"/>
                <w:sz w:val="16"/>
                <w:szCs w:val="16"/>
              </w:rPr>
              <w:t>p</w:t>
            </w:r>
            <w:r w:rsidR="00DA501E" w:rsidRPr="004E24F8">
              <w:rPr>
                <w:rFonts w:cs="Calibri"/>
                <w:sz w:val="16"/>
                <w:szCs w:val="16"/>
              </w:rPr>
              <w:t>rodukcja artykułów spożywczych</w:t>
            </w:r>
          </w:p>
        </w:tc>
        <w:tc>
          <w:tcPr>
            <w:tcW w:w="1276" w:type="dxa"/>
            <w:tcBorders>
              <w:top w:val="single" w:sz="4" w:space="0" w:color="001D77"/>
            </w:tcBorders>
            <w:noWrap/>
          </w:tcPr>
          <w:p w14:paraId="79446B2C" w14:textId="1D5BAAAF" w:rsidR="00DA501E" w:rsidRPr="00DA501E" w:rsidRDefault="00DA501E" w:rsidP="00DA501E">
            <w:pPr>
              <w:spacing w:beforeLines="40" w:before="96" w:after="40" w:line="200" w:lineRule="exact"/>
              <w:jc w:val="right"/>
              <w:rPr>
                <w:rFonts w:cs="Arial"/>
                <w:color w:val="EE0000"/>
                <w:sz w:val="16"/>
                <w:szCs w:val="16"/>
              </w:rPr>
            </w:pPr>
            <w:r w:rsidRPr="00DA501E">
              <w:rPr>
                <w:sz w:val="16"/>
                <w:szCs w:val="16"/>
              </w:rPr>
              <w:t>30,7</w:t>
            </w:r>
          </w:p>
        </w:tc>
        <w:tc>
          <w:tcPr>
            <w:tcW w:w="1276" w:type="dxa"/>
            <w:tcBorders>
              <w:top w:val="single" w:sz="4" w:space="0" w:color="001D77"/>
            </w:tcBorders>
            <w:noWrap/>
          </w:tcPr>
          <w:p w14:paraId="50D07430" w14:textId="5228715F" w:rsidR="00DA501E" w:rsidRPr="00DA501E" w:rsidRDefault="00DA501E" w:rsidP="00DA501E">
            <w:pPr>
              <w:spacing w:beforeLines="40" w:before="96" w:after="40" w:line="200" w:lineRule="exact"/>
              <w:jc w:val="right"/>
              <w:rPr>
                <w:rFonts w:cs="Arial"/>
                <w:color w:val="EE0000"/>
                <w:sz w:val="16"/>
                <w:szCs w:val="16"/>
              </w:rPr>
            </w:pPr>
            <w:r w:rsidRPr="00DA501E">
              <w:rPr>
                <w:sz w:val="16"/>
                <w:szCs w:val="16"/>
              </w:rPr>
              <w:t>9,6</w:t>
            </w:r>
          </w:p>
        </w:tc>
        <w:tc>
          <w:tcPr>
            <w:tcW w:w="1276" w:type="dxa"/>
            <w:tcBorders>
              <w:top w:val="single" w:sz="4" w:space="0" w:color="001D77"/>
            </w:tcBorders>
          </w:tcPr>
          <w:p w14:paraId="6806435B" w14:textId="27B8EA78" w:rsidR="00DA501E" w:rsidRPr="00DA501E" w:rsidRDefault="00DA501E" w:rsidP="00DA501E">
            <w:pPr>
              <w:spacing w:beforeLines="40" w:before="96" w:after="40" w:line="200" w:lineRule="exact"/>
              <w:jc w:val="right"/>
              <w:rPr>
                <w:rFonts w:cs="Arial"/>
                <w:color w:val="EE0000"/>
                <w:sz w:val="16"/>
                <w:szCs w:val="16"/>
              </w:rPr>
            </w:pPr>
            <w:r w:rsidRPr="00DA501E">
              <w:rPr>
                <w:sz w:val="16"/>
                <w:szCs w:val="16"/>
              </w:rPr>
              <w:t>29,9</w:t>
            </w:r>
          </w:p>
        </w:tc>
      </w:tr>
      <w:tr w:rsidR="00DA501E" w:rsidRPr="009C4228" w14:paraId="16CC3756" w14:textId="77777777" w:rsidTr="003808D1">
        <w:trPr>
          <w:trHeight w:val="300"/>
        </w:trPr>
        <w:tc>
          <w:tcPr>
            <w:tcW w:w="4111" w:type="dxa"/>
            <w:noWrap/>
            <w:vAlign w:val="center"/>
          </w:tcPr>
          <w:p w14:paraId="6E549050" w14:textId="332419C8" w:rsidR="00DA501E" w:rsidRPr="004E24F8" w:rsidRDefault="004541C2" w:rsidP="00DA501E">
            <w:pPr>
              <w:spacing w:before="40" w:afterLines="40" w:after="96" w:line="200" w:lineRule="exact"/>
              <w:ind w:left="72"/>
              <w:rPr>
                <w:rFonts w:cs="Calibri"/>
                <w:sz w:val="16"/>
                <w:szCs w:val="16"/>
              </w:rPr>
            </w:pPr>
            <w:r w:rsidRPr="004E24F8">
              <w:rPr>
                <w:rFonts w:cs="Calibri"/>
                <w:sz w:val="16"/>
                <w:szCs w:val="16"/>
              </w:rPr>
              <w:t>p</w:t>
            </w:r>
            <w:r w:rsidR="00DA501E" w:rsidRPr="004E24F8">
              <w:rPr>
                <w:rFonts w:cs="Calibri"/>
                <w:sz w:val="16"/>
                <w:szCs w:val="16"/>
              </w:rPr>
              <w:t>rodukcja wyrobów tekstylnych</w:t>
            </w:r>
          </w:p>
        </w:tc>
        <w:tc>
          <w:tcPr>
            <w:tcW w:w="1276" w:type="dxa"/>
            <w:noWrap/>
          </w:tcPr>
          <w:p w14:paraId="3D313D9B" w14:textId="7C07C9F1" w:rsidR="00DA501E" w:rsidRPr="00DA501E" w:rsidRDefault="00DA501E" w:rsidP="00DA501E">
            <w:pPr>
              <w:spacing w:beforeLines="40" w:before="96" w:after="40" w:line="200" w:lineRule="exact"/>
              <w:jc w:val="right"/>
              <w:rPr>
                <w:rFonts w:cs="Arial"/>
                <w:color w:val="EE0000"/>
                <w:sz w:val="16"/>
                <w:szCs w:val="16"/>
              </w:rPr>
            </w:pPr>
            <w:r w:rsidRPr="00DA501E">
              <w:rPr>
                <w:sz w:val="16"/>
                <w:szCs w:val="16"/>
              </w:rPr>
              <w:t>10,8</w:t>
            </w:r>
          </w:p>
        </w:tc>
        <w:tc>
          <w:tcPr>
            <w:tcW w:w="1276" w:type="dxa"/>
            <w:noWrap/>
          </w:tcPr>
          <w:p w14:paraId="2515368E" w14:textId="51DB2646" w:rsidR="00DA501E" w:rsidRPr="00DA501E" w:rsidRDefault="00DA501E" w:rsidP="00DA501E">
            <w:pPr>
              <w:spacing w:beforeLines="40" w:before="96" w:after="40" w:line="200" w:lineRule="exact"/>
              <w:jc w:val="right"/>
              <w:rPr>
                <w:rFonts w:cs="Arial"/>
                <w:color w:val="EE0000"/>
                <w:sz w:val="16"/>
                <w:szCs w:val="16"/>
              </w:rPr>
            </w:pPr>
            <w:r w:rsidRPr="00DA501E">
              <w:rPr>
                <w:sz w:val="16"/>
                <w:szCs w:val="16"/>
              </w:rPr>
              <w:t>9,6</w:t>
            </w:r>
          </w:p>
        </w:tc>
        <w:tc>
          <w:tcPr>
            <w:tcW w:w="1276" w:type="dxa"/>
          </w:tcPr>
          <w:p w14:paraId="39DAB7DC" w14:textId="5F5831DB" w:rsidR="00DA501E" w:rsidRPr="00DA501E" w:rsidRDefault="00DA501E" w:rsidP="00DA501E">
            <w:pPr>
              <w:spacing w:beforeLines="40" w:before="96" w:after="40" w:line="200" w:lineRule="exact"/>
              <w:jc w:val="right"/>
              <w:rPr>
                <w:rFonts w:cs="Arial"/>
                <w:color w:val="EE0000"/>
                <w:sz w:val="16"/>
                <w:szCs w:val="16"/>
              </w:rPr>
            </w:pPr>
            <w:r w:rsidRPr="00DA501E">
              <w:rPr>
                <w:sz w:val="16"/>
                <w:szCs w:val="16"/>
              </w:rPr>
              <w:t>9,6</w:t>
            </w:r>
          </w:p>
        </w:tc>
      </w:tr>
      <w:tr w:rsidR="00DA501E" w:rsidRPr="009C4228" w14:paraId="58765F71" w14:textId="77777777" w:rsidTr="003808D1">
        <w:trPr>
          <w:trHeight w:val="300"/>
        </w:trPr>
        <w:tc>
          <w:tcPr>
            <w:tcW w:w="4111" w:type="dxa"/>
            <w:noWrap/>
            <w:vAlign w:val="center"/>
            <w:hideMark/>
          </w:tcPr>
          <w:p w14:paraId="2E46F152" w14:textId="0AFDCB7A" w:rsidR="00DA501E" w:rsidRPr="004E24F8" w:rsidRDefault="004541C2" w:rsidP="00DA501E">
            <w:pPr>
              <w:spacing w:before="40" w:afterLines="40" w:after="96" w:line="200" w:lineRule="exact"/>
              <w:ind w:left="72"/>
              <w:rPr>
                <w:rFonts w:cs="Calibri"/>
                <w:sz w:val="16"/>
                <w:szCs w:val="16"/>
              </w:rPr>
            </w:pPr>
            <w:r w:rsidRPr="004E24F8">
              <w:rPr>
                <w:rFonts w:cs="Calibri"/>
                <w:sz w:val="16"/>
                <w:szCs w:val="16"/>
              </w:rPr>
              <w:t>p</w:t>
            </w:r>
            <w:r w:rsidR="00DA501E" w:rsidRPr="004E24F8">
              <w:rPr>
                <w:rFonts w:cs="Calibri"/>
                <w:sz w:val="16"/>
                <w:szCs w:val="16"/>
              </w:rPr>
              <w:t>oligrafia i reprodukcja zapisanych nośników informacji</w:t>
            </w:r>
          </w:p>
        </w:tc>
        <w:tc>
          <w:tcPr>
            <w:tcW w:w="1276" w:type="dxa"/>
            <w:noWrap/>
            <w:hideMark/>
          </w:tcPr>
          <w:p w14:paraId="72A49653" w14:textId="4B3E3EAE" w:rsidR="00DA501E" w:rsidRPr="00DA501E" w:rsidRDefault="00DA501E" w:rsidP="00DA501E">
            <w:pPr>
              <w:spacing w:beforeLines="40" w:before="96" w:after="40" w:line="200" w:lineRule="exact"/>
              <w:jc w:val="right"/>
              <w:rPr>
                <w:rFonts w:cs="Arial"/>
                <w:color w:val="EE0000"/>
                <w:sz w:val="16"/>
                <w:szCs w:val="16"/>
              </w:rPr>
            </w:pPr>
            <w:r w:rsidRPr="00DA501E">
              <w:rPr>
                <w:sz w:val="16"/>
                <w:szCs w:val="16"/>
              </w:rPr>
              <w:t>25,0</w:t>
            </w:r>
          </w:p>
        </w:tc>
        <w:tc>
          <w:tcPr>
            <w:tcW w:w="1276" w:type="dxa"/>
            <w:noWrap/>
            <w:hideMark/>
          </w:tcPr>
          <w:p w14:paraId="2F27EF8E" w14:textId="0AF6D506" w:rsidR="00DA501E" w:rsidRPr="00DA501E" w:rsidRDefault="00DA501E" w:rsidP="00DA501E">
            <w:pPr>
              <w:spacing w:beforeLines="40" w:before="96" w:after="40" w:line="200" w:lineRule="exact"/>
              <w:jc w:val="right"/>
              <w:rPr>
                <w:rFonts w:cs="Arial"/>
                <w:color w:val="EE0000"/>
                <w:sz w:val="16"/>
                <w:szCs w:val="16"/>
              </w:rPr>
            </w:pPr>
            <w:r w:rsidRPr="00DA501E">
              <w:rPr>
                <w:sz w:val="16"/>
                <w:szCs w:val="16"/>
              </w:rPr>
              <w:t>17,9</w:t>
            </w:r>
          </w:p>
        </w:tc>
        <w:tc>
          <w:tcPr>
            <w:tcW w:w="1276" w:type="dxa"/>
          </w:tcPr>
          <w:p w14:paraId="2A1DE8BD" w14:textId="382DD5EF" w:rsidR="00DA501E" w:rsidRPr="00DA501E" w:rsidRDefault="00DA501E" w:rsidP="00DA501E">
            <w:pPr>
              <w:spacing w:beforeLines="40" w:before="96" w:after="40" w:line="200" w:lineRule="exact"/>
              <w:jc w:val="right"/>
              <w:rPr>
                <w:rFonts w:cs="Arial"/>
                <w:color w:val="EE0000"/>
                <w:sz w:val="16"/>
                <w:szCs w:val="16"/>
              </w:rPr>
            </w:pPr>
            <w:r w:rsidRPr="00DA501E">
              <w:rPr>
                <w:sz w:val="16"/>
                <w:szCs w:val="16"/>
              </w:rPr>
              <w:t>25,0</w:t>
            </w:r>
          </w:p>
        </w:tc>
      </w:tr>
      <w:tr w:rsidR="00DA501E" w:rsidRPr="00C85014" w14:paraId="77545ECB" w14:textId="77777777" w:rsidTr="003808D1">
        <w:trPr>
          <w:trHeight w:val="300"/>
        </w:trPr>
        <w:tc>
          <w:tcPr>
            <w:tcW w:w="4111" w:type="dxa"/>
            <w:noWrap/>
            <w:vAlign w:val="center"/>
            <w:hideMark/>
          </w:tcPr>
          <w:p w14:paraId="50386883" w14:textId="42CAE93A" w:rsidR="00DA501E" w:rsidRPr="004E24F8" w:rsidRDefault="004541C2" w:rsidP="00DA501E">
            <w:pPr>
              <w:spacing w:before="40" w:afterLines="40" w:after="96" w:line="200" w:lineRule="exact"/>
              <w:ind w:left="72"/>
              <w:rPr>
                <w:sz w:val="16"/>
                <w:szCs w:val="16"/>
              </w:rPr>
            </w:pPr>
            <w:r w:rsidRPr="004E24F8">
              <w:rPr>
                <w:rFonts w:cs="Calibri"/>
                <w:sz w:val="16"/>
                <w:szCs w:val="16"/>
              </w:rPr>
              <w:t>p</w:t>
            </w:r>
            <w:r w:rsidR="00DA501E" w:rsidRPr="004E24F8">
              <w:rPr>
                <w:rFonts w:cs="Calibri"/>
                <w:sz w:val="16"/>
                <w:szCs w:val="16"/>
              </w:rPr>
              <w:t>rodukcja chemikaliów i wyrobów chemicznych</w:t>
            </w:r>
          </w:p>
        </w:tc>
        <w:tc>
          <w:tcPr>
            <w:tcW w:w="1276" w:type="dxa"/>
            <w:noWrap/>
            <w:hideMark/>
          </w:tcPr>
          <w:p w14:paraId="1F0E4A1A" w14:textId="10E03ADB" w:rsidR="00DA501E" w:rsidRPr="00DA501E" w:rsidRDefault="00DA501E" w:rsidP="00DA501E">
            <w:pPr>
              <w:spacing w:beforeLines="40" w:before="96" w:after="40" w:line="200" w:lineRule="exact"/>
              <w:jc w:val="right"/>
              <w:rPr>
                <w:rFonts w:cs="Arial"/>
                <w:color w:val="EE0000"/>
                <w:sz w:val="16"/>
                <w:szCs w:val="16"/>
              </w:rPr>
            </w:pPr>
            <w:r w:rsidRPr="00DA501E">
              <w:rPr>
                <w:sz w:val="16"/>
                <w:szCs w:val="16"/>
              </w:rPr>
              <w:t>75,5</w:t>
            </w:r>
          </w:p>
        </w:tc>
        <w:tc>
          <w:tcPr>
            <w:tcW w:w="1276" w:type="dxa"/>
            <w:noWrap/>
            <w:hideMark/>
          </w:tcPr>
          <w:p w14:paraId="023D7920" w14:textId="50D57C2B" w:rsidR="00DA501E" w:rsidRPr="00DA501E" w:rsidRDefault="00DA501E" w:rsidP="00DA501E">
            <w:pPr>
              <w:spacing w:beforeLines="40" w:before="96" w:after="40" w:line="200" w:lineRule="exact"/>
              <w:jc w:val="right"/>
              <w:rPr>
                <w:rFonts w:cs="Arial"/>
                <w:color w:val="EE0000"/>
                <w:sz w:val="16"/>
                <w:szCs w:val="16"/>
              </w:rPr>
            </w:pPr>
            <w:r w:rsidRPr="00DA501E">
              <w:rPr>
                <w:sz w:val="16"/>
                <w:szCs w:val="16"/>
              </w:rPr>
              <w:t>50,9</w:t>
            </w:r>
          </w:p>
        </w:tc>
        <w:tc>
          <w:tcPr>
            <w:tcW w:w="1276" w:type="dxa"/>
          </w:tcPr>
          <w:p w14:paraId="0B5C8483" w14:textId="68196844" w:rsidR="00DA501E" w:rsidRPr="00DA501E" w:rsidRDefault="00DA501E" w:rsidP="00DA501E">
            <w:pPr>
              <w:spacing w:beforeLines="40" w:before="96" w:after="40" w:line="200" w:lineRule="exact"/>
              <w:jc w:val="right"/>
              <w:rPr>
                <w:rFonts w:cs="Arial"/>
                <w:color w:val="EE0000"/>
                <w:sz w:val="16"/>
                <w:szCs w:val="16"/>
              </w:rPr>
            </w:pPr>
            <w:r w:rsidRPr="00DA501E">
              <w:rPr>
                <w:sz w:val="16"/>
                <w:szCs w:val="16"/>
              </w:rPr>
              <w:t>64,2</w:t>
            </w:r>
          </w:p>
        </w:tc>
      </w:tr>
      <w:tr w:rsidR="00DA501E" w:rsidRPr="00C85014" w14:paraId="4CD62823" w14:textId="77777777" w:rsidTr="003808D1">
        <w:trPr>
          <w:trHeight w:val="300"/>
        </w:trPr>
        <w:tc>
          <w:tcPr>
            <w:tcW w:w="4111" w:type="dxa"/>
            <w:noWrap/>
            <w:vAlign w:val="center"/>
            <w:hideMark/>
          </w:tcPr>
          <w:p w14:paraId="7AC59455" w14:textId="64C01247" w:rsidR="00DA501E" w:rsidRPr="004E24F8" w:rsidRDefault="00816CAF" w:rsidP="00DA501E">
            <w:pPr>
              <w:spacing w:before="40" w:afterLines="40" w:after="96" w:line="200" w:lineRule="exact"/>
              <w:ind w:left="72"/>
              <w:rPr>
                <w:sz w:val="16"/>
                <w:szCs w:val="16"/>
              </w:rPr>
            </w:pPr>
            <w:r>
              <w:rPr>
                <w:rFonts w:cs="Calibri"/>
                <w:sz w:val="16"/>
                <w:szCs w:val="16"/>
              </w:rPr>
              <w:t>p</w:t>
            </w:r>
            <w:r w:rsidR="00DA501E" w:rsidRPr="004E24F8">
              <w:rPr>
                <w:rFonts w:cs="Calibri"/>
                <w:sz w:val="16"/>
                <w:szCs w:val="16"/>
              </w:rPr>
              <w:t>rodukcja</w:t>
            </w:r>
            <w:r>
              <w:rPr>
                <w:rFonts w:cs="Calibri"/>
                <w:sz w:val="16"/>
                <w:szCs w:val="16"/>
              </w:rPr>
              <w:t xml:space="preserve"> </w:t>
            </w:r>
            <w:r w:rsidR="00DA501E" w:rsidRPr="004E24F8">
              <w:rPr>
                <w:rFonts w:cs="Calibri"/>
                <w:sz w:val="16"/>
                <w:szCs w:val="16"/>
              </w:rPr>
              <w:t>wyrobów</w:t>
            </w:r>
            <w:r>
              <w:rPr>
                <w:rFonts w:cs="Calibri"/>
                <w:sz w:val="16"/>
                <w:szCs w:val="16"/>
              </w:rPr>
              <w:t xml:space="preserve"> </w:t>
            </w:r>
            <w:r w:rsidR="00DA501E" w:rsidRPr="004E24F8">
              <w:rPr>
                <w:rFonts w:cs="Calibri"/>
                <w:sz w:val="16"/>
                <w:szCs w:val="16"/>
              </w:rPr>
              <w:t>z</w:t>
            </w:r>
            <w:r>
              <w:rPr>
                <w:rFonts w:cs="Calibri"/>
                <w:sz w:val="16"/>
                <w:szCs w:val="16"/>
              </w:rPr>
              <w:t xml:space="preserve"> </w:t>
            </w:r>
            <w:r w:rsidR="00DA501E" w:rsidRPr="004E24F8">
              <w:rPr>
                <w:rFonts w:cs="Calibri"/>
                <w:sz w:val="16"/>
                <w:szCs w:val="16"/>
              </w:rPr>
              <w:t>gumy</w:t>
            </w:r>
            <w:r>
              <w:rPr>
                <w:rFonts w:cs="Calibri"/>
                <w:sz w:val="16"/>
                <w:szCs w:val="16"/>
              </w:rPr>
              <w:t xml:space="preserve"> </w:t>
            </w:r>
            <w:r w:rsidR="00DA501E" w:rsidRPr="004E24F8">
              <w:rPr>
                <w:rFonts w:cs="Calibri"/>
                <w:sz w:val="16"/>
                <w:szCs w:val="16"/>
              </w:rPr>
              <w:t>i</w:t>
            </w:r>
            <w:r>
              <w:rPr>
                <w:rFonts w:cs="Calibri"/>
                <w:sz w:val="16"/>
                <w:szCs w:val="16"/>
              </w:rPr>
              <w:t xml:space="preserve"> </w:t>
            </w:r>
            <w:r w:rsidR="00DA501E" w:rsidRPr="004E24F8">
              <w:rPr>
                <w:rFonts w:cs="Calibri"/>
                <w:sz w:val="16"/>
                <w:szCs w:val="16"/>
              </w:rPr>
              <w:t>tworzyw</w:t>
            </w:r>
            <w:r>
              <w:rPr>
                <w:rFonts w:cs="Calibri"/>
                <w:sz w:val="16"/>
                <w:szCs w:val="16"/>
              </w:rPr>
              <w:t xml:space="preserve"> </w:t>
            </w:r>
            <w:r w:rsidR="00DA501E" w:rsidRPr="004E24F8">
              <w:rPr>
                <w:rFonts w:cs="Calibri"/>
                <w:sz w:val="16"/>
                <w:szCs w:val="16"/>
              </w:rPr>
              <w:t>sztucznych</w:t>
            </w:r>
          </w:p>
        </w:tc>
        <w:tc>
          <w:tcPr>
            <w:tcW w:w="1276" w:type="dxa"/>
            <w:noWrap/>
            <w:hideMark/>
          </w:tcPr>
          <w:p w14:paraId="08D888E1" w14:textId="795CCF1D" w:rsidR="00DA501E" w:rsidRPr="00DA501E" w:rsidRDefault="00DA501E" w:rsidP="00DA501E">
            <w:pPr>
              <w:spacing w:beforeLines="40" w:before="96" w:after="40" w:line="200" w:lineRule="exact"/>
              <w:jc w:val="right"/>
              <w:rPr>
                <w:rFonts w:cs="Arial"/>
                <w:color w:val="EE0000"/>
                <w:sz w:val="16"/>
                <w:szCs w:val="16"/>
              </w:rPr>
            </w:pPr>
            <w:r w:rsidRPr="00DA501E">
              <w:rPr>
                <w:sz w:val="16"/>
                <w:szCs w:val="16"/>
              </w:rPr>
              <w:t>26,1</w:t>
            </w:r>
          </w:p>
        </w:tc>
        <w:tc>
          <w:tcPr>
            <w:tcW w:w="1276" w:type="dxa"/>
            <w:noWrap/>
            <w:hideMark/>
          </w:tcPr>
          <w:p w14:paraId="7607C6EC" w14:textId="42F5864F" w:rsidR="00DA501E" w:rsidRPr="00DA501E" w:rsidRDefault="00DA501E" w:rsidP="00DA501E">
            <w:pPr>
              <w:spacing w:beforeLines="40" w:before="96" w:after="40" w:line="200" w:lineRule="exact"/>
              <w:jc w:val="right"/>
              <w:rPr>
                <w:rFonts w:cs="Arial"/>
                <w:color w:val="EE0000"/>
                <w:sz w:val="16"/>
                <w:szCs w:val="16"/>
              </w:rPr>
            </w:pPr>
            <w:r w:rsidRPr="00DA501E">
              <w:rPr>
                <w:sz w:val="16"/>
                <w:szCs w:val="16"/>
              </w:rPr>
              <w:t>13,1</w:t>
            </w:r>
          </w:p>
        </w:tc>
        <w:tc>
          <w:tcPr>
            <w:tcW w:w="1276" w:type="dxa"/>
          </w:tcPr>
          <w:p w14:paraId="23674BDD" w14:textId="6AD4497F" w:rsidR="00DA501E" w:rsidRPr="00DA501E" w:rsidRDefault="00DA501E" w:rsidP="00DA501E">
            <w:pPr>
              <w:spacing w:beforeLines="40" w:before="96" w:after="40" w:line="200" w:lineRule="exact"/>
              <w:jc w:val="right"/>
              <w:rPr>
                <w:rFonts w:cs="Arial"/>
                <w:color w:val="EE0000"/>
                <w:sz w:val="16"/>
                <w:szCs w:val="16"/>
              </w:rPr>
            </w:pPr>
            <w:r w:rsidRPr="00DA501E">
              <w:rPr>
                <w:sz w:val="16"/>
                <w:szCs w:val="16"/>
              </w:rPr>
              <w:t>24,4</w:t>
            </w:r>
          </w:p>
        </w:tc>
      </w:tr>
      <w:tr w:rsidR="00DA501E" w:rsidRPr="00C85014" w14:paraId="58043857" w14:textId="77777777" w:rsidTr="003808D1">
        <w:trPr>
          <w:trHeight w:val="300"/>
        </w:trPr>
        <w:tc>
          <w:tcPr>
            <w:tcW w:w="4111" w:type="dxa"/>
            <w:noWrap/>
            <w:vAlign w:val="center"/>
            <w:hideMark/>
          </w:tcPr>
          <w:p w14:paraId="4ECEB229" w14:textId="75BF73A0" w:rsidR="00DA501E" w:rsidRPr="004E24F8" w:rsidRDefault="004E24F8" w:rsidP="00DA501E">
            <w:pPr>
              <w:spacing w:before="40" w:afterLines="40" w:after="96" w:line="200" w:lineRule="exact"/>
              <w:ind w:left="72"/>
              <w:rPr>
                <w:sz w:val="16"/>
                <w:szCs w:val="16"/>
              </w:rPr>
            </w:pPr>
            <w:r w:rsidRPr="004E24F8">
              <w:rPr>
                <w:rFonts w:cs="Calibri"/>
                <w:sz w:val="16"/>
                <w:szCs w:val="16"/>
              </w:rPr>
              <w:t>p</w:t>
            </w:r>
            <w:r w:rsidR="00DA501E" w:rsidRPr="004E24F8">
              <w:rPr>
                <w:rFonts w:cs="Calibri"/>
                <w:sz w:val="16"/>
                <w:szCs w:val="16"/>
              </w:rPr>
              <w:t xml:space="preserve">rodukcja wyrobów z metali </w:t>
            </w:r>
            <w:r w:rsidR="00DA501E" w:rsidRPr="004E24F8">
              <w:rPr>
                <w:rFonts w:cs="Calibri"/>
                <w:sz w:val="16"/>
                <w:szCs w:val="16"/>
                <w:vertAlign w:val="superscript"/>
              </w:rPr>
              <w:t>Δ</w:t>
            </w:r>
          </w:p>
        </w:tc>
        <w:tc>
          <w:tcPr>
            <w:tcW w:w="1276" w:type="dxa"/>
            <w:noWrap/>
            <w:hideMark/>
          </w:tcPr>
          <w:p w14:paraId="6A95BADD" w14:textId="46686C68" w:rsidR="00DA501E" w:rsidRPr="00DA501E" w:rsidRDefault="00DA501E" w:rsidP="00DA501E">
            <w:pPr>
              <w:spacing w:beforeLines="40" w:before="96" w:after="40" w:line="200" w:lineRule="exact"/>
              <w:jc w:val="right"/>
              <w:rPr>
                <w:rFonts w:cs="Arial"/>
                <w:color w:val="EE0000"/>
                <w:sz w:val="16"/>
                <w:szCs w:val="16"/>
              </w:rPr>
            </w:pPr>
            <w:r w:rsidRPr="00DA501E">
              <w:rPr>
                <w:sz w:val="16"/>
                <w:szCs w:val="16"/>
              </w:rPr>
              <w:t>27,1</w:t>
            </w:r>
          </w:p>
        </w:tc>
        <w:tc>
          <w:tcPr>
            <w:tcW w:w="1276" w:type="dxa"/>
            <w:noWrap/>
            <w:hideMark/>
          </w:tcPr>
          <w:p w14:paraId="0D2EA6AD" w14:textId="218BFA59" w:rsidR="00DA501E" w:rsidRPr="00DA501E" w:rsidRDefault="00DA501E" w:rsidP="00DA501E">
            <w:pPr>
              <w:spacing w:beforeLines="40" w:before="96" w:after="40" w:line="200" w:lineRule="exact"/>
              <w:jc w:val="right"/>
              <w:rPr>
                <w:rFonts w:cs="Arial"/>
                <w:color w:val="EE0000"/>
                <w:sz w:val="16"/>
                <w:szCs w:val="16"/>
              </w:rPr>
            </w:pPr>
            <w:r w:rsidRPr="00DA501E">
              <w:rPr>
                <w:sz w:val="16"/>
                <w:szCs w:val="16"/>
              </w:rPr>
              <w:t>10,7</w:t>
            </w:r>
          </w:p>
        </w:tc>
        <w:tc>
          <w:tcPr>
            <w:tcW w:w="1276" w:type="dxa"/>
          </w:tcPr>
          <w:p w14:paraId="51BCEE06" w14:textId="08F13D86" w:rsidR="00DA501E" w:rsidRPr="00DA501E" w:rsidRDefault="00DA501E" w:rsidP="00DA501E">
            <w:pPr>
              <w:spacing w:beforeLines="40" w:before="96" w:after="40" w:line="200" w:lineRule="exact"/>
              <w:jc w:val="right"/>
              <w:rPr>
                <w:rFonts w:cs="Arial"/>
                <w:color w:val="EE0000"/>
                <w:sz w:val="16"/>
                <w:szCs w:val="16"/>
              </w:rPr>
            </w:pPr>
            <w:r w:rsidRPr="00DA501E">
              <w:rPr>
                <w:sz w:val="16"/>
                <w:szCs w:val="16"/>
              </w:rPr>
              <w:t>19,7</w:t>
            </w:r>
          </w:p>
        </w:tc>
      </w:tr>
      <w:tr w:rsidR="00DA501E" w:rsidRPr="00BF0850" w14:paraId="00D09570" w14:textId="77777777" w:rsidTr="003808D1">
        <w:trPr>
          <w:trHeight w:val="300"/>
        </w:trPr>
        <w:tc>
          <w:tcPr>
            <w:tcW w:w="4111" w:type="dxa"/>
            <w:noWrap/>
          </w:tcPr>
          <w:p w14:paraId="3A3E9BD6" w14:textId="3C9AB72C" w:rsidR="00DA501E" w:rsidRPr="00816CAF" w:rsidRDefault="004E24F8" w:rsidP="00DA501E">
            <w:pPr>
              <w:spacing w:before="40" w:afterLines="40" w:after="96" w:line="200" w:lineRule="exact"/>
              <w:ind w:left="72"/>
              <w:rPr>
                <w:rFonts w:cs="Calibri"/>
                <w:spacing w:val="6"/>
                <w:sz w:val="16"/>
                <w:szCs w:val="16"/>
              </w:rPr>
            </w:pPr>
            <w:r w:rsidRPr="00816CAF">
              <w:rPr>
                <w:rFonts w:cs="Calibri"/>
                <w:spacing w:val="6"/>
                <w:sz w:val="16"/>
                <w:szCs w:val="16"/>
              </w:rPr>
              <w:t>p</w:t>
            </w:r>
            <w:r w:rsidR="00DA501E" w:rsidRPr="00816CAF">
              <w:rPr>
                <w:rFonts w:cs="Calibri"/>
                <w:spacing w:val="6"/>
                <w:sz w:val="16"/>
                <w:szCs w:val="16"/>
              </w:rPr>
              <w:t>rodukcja komputerów, wyrobów elektronicznych i optycznych</w:t>
            </w:r>
          </w:p>
        </w:tc>
        <w:tc>
          <w:tcPr>
            <w:tcW w:w="1276" w:type="dxa"/>
            <w:noWrap/>
          </w:tcPr>
          <w:p w14:paraId="0EED2D9F" w14:textId="78D4FDE7" w:rsidR="00DA501E" w:rsidRPr="00DA501E" w:rsidRDefault="00DA501E" w:rsidP="00DA501E">
            <w:pPr>
              <w:spacing w:beforeLines="40" w:before="96" w:after="40" w:line="200" w:lineRule="exact"/>
              <w:jc w:val="right"/>
              <w:rPr>
                <w:rFonts w:cs="Arial"/>
                <w:color w:val="EE0000"/>
                <w:sz w:val="16"/>
                <w:szCs w:val="16"/>
              </w:rPr>
            </w:pPr>
            <w:r w:rsidRPr="00DA501E">
              <w:rPr>
                <w:sz w:val="16"/>
                <w:szCs w:val="16"/>
              </w:rPr>
              <w:t>62,5</w:t>
            </w:r>
          </w:p>
        </w:tc>
        <w:tc>
          <w:tcPr>
            <w:tcW w:w="1276" w:type="dxa"/>
            <w:noWrap/>
          </w:tcPr>
          <w:p w14:paraId="3BFBEE2D" w14:textId="6DCA0286" w:rsidR="00DA501E" w:rsidRPr="00DA501E" w:rsidRDefault="00DA501E" w:rsidP="00DA501E">
            <w:pPr>
              <w:spacing w:beforeLines="40" w:before="96" w:after="40" w:line="200" w:lineRule="exact"/>
              <w:jc w:val="right"/>
              <w:rPr>
                <w:rFonts w:cs="Arial"/>
                <w:color w:val="EE0000"/>
                <w:sz w:val="16"/>
                <w:szCs w:val="16"/>
              </w:rPr>
            </w:pPr>
            <w:r w:rsidRPr="00DA501E">
              <w:rPr>
                <w:sz w:val="16"/>
                <w:szCs w:val="16"/>
              </w:rPr>
              <w:t>47,9</w:t>
            </w:r>
          </w:p>
        </w:tc>
        <w:tc>
          <w:tcPr>
            <w:tcW w:w="1276" w:type="dxa"/>
          </w:tcPr>
          <w:p w14:paraId="4AECFDC7" w14:textId="31F34070" w:rsidR="00DA501E" w:rsidRPr="00DA501E" w:rsidRDefault="00DA501E" w:rsidP="00DA501E">
            <w:pPr>
              <w:spacing w:beforeLines="40" w:before="96" w:after="40" w:line="200" w:lineRule="exact"/>
              <w:jc w:val="right"/>
              <w:rPr>
                <w:rFonts w:cs="Arial"/>
                <w:color w:val="EE0000"/>
                <w:sz w:val="16"/>
                <w:szCs w:val="16"/>
              </w:rPr>
            </w:pPr>
            <w:r w:rsidRPr="00DA501E">
              <w:rPr>
                <w:sz w:val="16"/>
                <w:szCs w:val="16"/>
              </w:rPr>
              <w:t>41,7</w:t>
            </w:r>
          </w:p>
        </w:tc>
      </w:tr>
      <w:tr w:rsidR="00DA501E" w:rsidRPr="00BF0850" w14:paraId="075DE892" w14:textId="77777777" w:rsidTr="003808D1">
        <w:trPr>
          <w:trHeight w:val="300"/>
        </w:trPr>
        <w:tc>
          <w:tcPr>
            <w:tcW w:w="4111" w:type="dxa"/>
            <w:noWrap/>
          </w:tcPr>
          <w:p w14:paraId="055C9C25" w14:textId="13D76DA0" w:rsidR="00DA501E" w:rsidRPr="004E24F8" w:rsidRDefault="004E24F8" w:rsidP="00DA501E">
            <w:pPr>
              <w:spacing w:before="40" w:afterLines="40" w:after="96" w:line="200" w:lineRule="exact"/>
              <w:ind w:left="72"/>
              <w:rPr>
                <w:rFonts w:cs="Calibri"/>
                <w:sz w:val="16"/>
                <w:szCs w:val="16"/>
              </w:rPr>
            </w:pPr>
            <w:r w:rsidRPr="004E24F8">
              <w:rPr>
                <w:rFonts w:cs="Calibri"/>
                <w:sz w:val="16"/>
                <w:szCs w:val="16"/>
              </w:rPr>
              <w:t>p</w:t>
            </w:r>
            <w:r w:rsidR="00DA501E" w:rsidRPr="004E24F8">
              <w:rPr>
                <w:rFonts w:cs="Calibri"/>
                <w:sz w:val="16"/>
                <w:szCs w:val="16"/>
              </w:rPr>
              <w:t>rodukcja</w:t>
            </w:r>
            <w:r w:rsidR="009C485C">
              <w:rPr>
                <w:rFonts w:cs="Calibri"/>
                <w:sz w:val="16"/>
                <w:szCs w:val="16"/>
              </w:rPr>
              <w:t xml:space="preserve"> </w:t>
            </w:r>
            <w:r w:rsidR="00DA501E" w:rsidRPr="004E24F8">
              <w:rPr>
                <w:rFonts w:cs="Calibri"/>
                <w:sz w:val="16"/>
                <w:szCs w:val="16"/>
              </w:rPr>
              <w:t>urządzeń elektrycznych</w:t>
            </w:r>
          </w:p>
        </w:tc>
        <w:tc>
          <w:tcPr>
            <w:tcW w:w="1276" w:type="dxa"/>
            <w:noWrap/>
          </w:tcPr>
          <w:p w14:paraId="4CDEEA51" w14:textId="65965019" w:rsidR="00DA501E" w:rsidRPr="00DA501E" w:rsidRDefault="00DA501E" w:rsidP="00DA501E">
            <w:pPr>
              <w:spacing w:beforeLines="40" w:before="96" w:after="40" w:line="200" w:lineRule="exact"/>
              <w:jc w:val="right"/>
              <w:rPr>
                <w:rFonts w:cs="Arial"/>
                <w:color w:val="EE0000"/>
                <w:sz w:val="16"/>
                <w:szCs w:val="16"/>
              </w:rPr>
            </w:pPr>
            <w:r w:rsidRPr="00DA501E">
              <w:rPr>
                <w:sz w:val="16"/>
                <w:szCs w:val="16"/>
              </w:rPr>
              <w:t>46,2</w:t>
            </w:r>
          </w:p>
        </w:tc>
        <w:tc>
          <w:tcPr>
            <w:tcW w:w="1276" w:type="dxa"/>
            <w:noWrap/>
          </w:tcPr>
          <w:p w14:paraId="1ED00C14" w14:textId="54F2DF5A" w:rsidR="00DA501E" w:rsidRPr="00DA501E" w:rsidRDefault="00DA501E" w:rsidP="00DA501E">
            <w:pPr>
              <w:spacing w:beforeLines="40" w:before="96" w:after="40" w:line="200" w:lineRule="exact"/>
              <w:jc w:val="right"/>
              <w:rPr>
                <w:rFonts w:cs="Arial"/>
                <w:color w:val="EE0000"/>
                <w:sz w:val="16"/>
                <w:szCs w:val="16"/>
              </w:rPr>
            </w:pPr>
            <w:r w:rsidRPr="00DA501E">
              <w:rPr>
                <w:sz w:val="16"/>
                <w:szCs w:val="16"/>
              </w:rPr>
              <w:t>20,4</w:t>
            </w:r>
          </w:p>
        </w:tc>
        <w:tc>
          <w:tcPr>
            <w:tcW w:w="1276" w:type="dxa"/>
          </w:tcPr>
          <w:p w14:paraId="2E6C2F43" w14:textId="3ED62DED" w:rsidR="00DA501E" w:rsidRPr="00DA501E" w:rsidRDefault="00DA501E" w:rsidP="00DA501E">
            <w:pPr>
              <w:spacing w:beforeLines="40" w:before="96" w:after="40" w:line="200" w:lineRule="exact"/>
              <w:jc w:val="right"/>
              <w:rPr>
                <w:rFonts w:cs="Arial"/>
                <w:color w:val="EE0000"/>
                <w:sz w:val="16"/>
                <w:szCs w:val="16"/>
              </w:rPr>
            </w:pPr>
            <w:r w:rsidRPr="00DA501E">
              <w:rPr>
                <w:sz w:val="16"/>
                <w:szCs w:val="16"/>
              </w:rPr>
              <w:t>41,9</w:t>
            </w:r>
          </w:p>
        </w:tc>
      </w:tr>
      <w:tr w:rsidR="00DA501E" w:rsidRPr="00BF0850" w14:paraId="31B5BDBC" w14:textId="77777777" w:rsidTr="003808D1">
        <w:trPr>
          <w:trHeight w:val="300"/>
        </w:trPr>
        <w:tc>
          <w:tcPr>
            <w:tcW w:w="4111" w:type="dxa"/>
            <w:noWrap/>
            <w:hideMark/>
          </w:tcPr>
          <w:p w14:paraId="34F24B7B" w14:textId="3B0E153C" w:rsidR="00DA501E" w:rsidRPr="004E24F8" w:rsidRDefault="00816CAF" w:rsidP="00DA501E">
            <w:pPr>
              <w:spacing w:before="40" w:afterLines="40" w:after="96" w:line="200" w:lineRule="exact"/>
              <w:ind w:left="72"/>
              <w:rPr>
                <w:rFonts w:cs="Calibri"/>
                <w:sz w:val="16"/>
                <w:szCs w:val="16"/>
              </w:rPr>
            </w:pPr>
            <w:r>
              <w:rPr>
                <w:rFonts w:cs="Calibri"/>
                <w:sz w:val="16"/>
                <w:szCs w:val="16"/>
              </w:rPr>
              <w:t>p</w:t>
            </w:r>
            <w:r w:rsidR="00DA501E" w:rsidRPr="004E24F8">
              <w:rPr>
                <w:rFonts w:cs="Calibri"/>
                <w:sz w:val="16"/>
                <w:szCs w:val="16"/>
              </w:rPr>
              <w:t>rodukcja</w:t>
            </w:r>
            <w:r>
              <w:rPr>
                <w:rFonts w:cs="Calibri"/>
                <w:sz w:val="16"/>
                <w:szCs w:val="16"/>
              </w:rPr>
              <w:t xml:space="preserve"> </w:t>
            </w:r>
            <w:r w:rsidR="00DA501E" w:rsidRPr="004E24F8">
              <w:rPr>
                <w:rFonts w:cs="Calibri"/>
                <w:sz w:val="16"/>
                <w:szCs w:val="16"/>
              </w:rPr>
              <w:t>pojazdów samochodowych, przyczep</w:t>
            </w:r>
            <w:r w:rsidR="009C485C">
              <w:rPr>
                <w:rFonts w:cs="Calibri"/>
                <w:sz w:val="16"/>
                <w:szCs w:val="16"/>
              </w:rPr>
              <w:t xml:space="preserve"> </w:t>
            </w:r>
            <w:r w:rsidR="00DA501E" w:rsidRPr="004E24F8">
              <w:rPr>
                <w:rFonts w:cs="Calibri"/>
                <w:sz w:val="16"/>
                <w:szCs w:val="16"/>
              </w:rPr>
              <w:t>i</w:t>
            </w:r>
            <w:r w:rsidR="009C485C">
              <w:rPr>
                <w:rFonts w:cs="Calibri"/>
                <w:sz w:val="16"/>
                <w:szCs w:val="16"/>
              </w:rPr>
              <w:t xml:space="preserve"> </w:t>
            </w:r>
            <w:r w:rsidR="00DA501E" w:rsidRPr="004E24F8">
              <w:rPr>
                <w:rFonts w:cs="Calibri"/>
                <w:sz w:val="16"/>
                <w:szCs w:val="16"/>
              </w:rPr>
              <w:t xml:space="preserve">naczep </w:t>
            </w:r>
            <w:r w:rsidR="00DA501E" w:rsidRPr="004E24F8">
              <w:rPr>
                <w:rFonts w:cs="Calibri"/>
                <w:sz w:val="16"/>
                <w:szCs w:val="16"/>
                <w:vertAlign w:val="superscript"/>
              </w:rPr>
              <w:t>Δ</w:t>
            </w:r>
          </w:p>
        </w:tc>
        <w:tc>
          <w:tcPr>
            <w:tcW w:w="1276" w:type="dxa"/>
            <w:noWrap/>
            <w:hideMark/>
          </w:tcPr>
          <w:p w14:paraId="4E467A69" w14:textId="2F694417" w:rsidR="00DA501E" w:rsidRPr="00DA501E" w:rsidRDefault="00DA501E" w:rsidP="00DA501E">
            <w:pPr>
              <w:spacing w:beforeLines="40" w:before="96" w:after="40" w:line="200" w:lineRule="exact"/>
              <w:jc w:val="right"/>
              <w:rPr>
                <w:rFonts w:cs="Arial"/>
                <w:color w:val="EE0000"/>
                <w:sz w:val="16"/>
                <w:szCs w:val="16"/>
              </w:rPr>
            </w:pPr>
            <w:r w:rsidRPr="00DA501E">
              <w:rPr>
                <w:sz w:val="16"/>
                <w:szCs w:val="16"/>
              </w:rPr>
              <w:t>47,7</w:t>
            </w:r>
          </w:p>
        </w:tc>
        <w:tc>
          <w:tcPr>
            <w:tcW w:w="1276" w:type="dxa"/>
            <w:noWrap/>
            <w:hideMark/>
          </w:tcPr>
          <w:p w14:paraId="00D2E7FD" w14:textId="03E98077" w:rsidR="00DA501E" w:rsidRPr="00DA501E" w:rsidRDefault="00DA501E" w:rsidP="00DA501E">
            <w:pPr>
              <w:spacing w:beforeLines="40" w:before="96" w:after="40" w:line="200" w:lineRule="exact"/>
              <w:jc w:val="right"/>
              <w:rPr>
                <w:rFonts w:cs="Arial"/>
                <w:color w:val="EE0000"/>
                <w:sz w:val="16"/>
                <w:szCs w:val="16"/>
              </w:rPr>
            </w:pPr>
            <w:r w:rsidRPr="00DA501E">
              <w:rPr>
                <w:sz w:val="16"/>
                <w:szCs w:val="16"/>
              </w:rPr>
              <w:t>30,8</w:t>
            </w:r>
          </w:p>
        </w:tc>
        <w:tc>
          <w:tcPr>
            <w:tcW w:w="1276" w:type="dxa"/>
          </w:tcPr>
          <w:p w14:paraId="361A8038" w14:textId="75784013" w:rsidR="00DA501E" w:rsidRPr="00DA501E" w:rsidRDefault="00DA501E" w:rsidP="00DA501E">
            <w:pPr>
              <w:spacing w:beforeLines="40" w:before="96" w:after="40" w:line="200" w:lineRule="exact"/>
              <w:jc w:val="right"/>
              <w:rPr>
                <w:rFonts w:cs="Arial"/>
                <w:color w:val="EE0000"/>
                <w:sz w:val="16"/>
                <w:szCs w:val="16"/>
              </w:rPr>
            </w:pPr>
            <w:r w:rsidRPr="00DA501E">
              <w:rPr>
                <w:sz w:val="16"/>
                <w:szCs w:val="16"/>
              </w:rPr>
              <w:t>41,5</w:t>
            </w:r>
          </w:p>
        </w:tc>
      </w:tr>
      <w:tr w:rsidR="00DA501E" w:rsidRPr="00BF0850" w14:paraId="5A185362" w14:textId="77777777" w:rsidTr="003808D1">
        <w:trPr>
          <w:trHeight w:val="300"/>
        </w:trPr>
        <w:tc>
          <w:tcPr>
            <w:tcW w:w="4111" w:type="dxa"/>
            <w:noWrap/>
          </w:tcPr>
          <w:p w14:paraId="29E7B469" w14:textId="4779912B" w:rsidR="00DA501E" w:rsidRPr="004E24F8" w:rsidRDefault="00816CAF" w:rsidP="00DA501E">
            <w:pPr>
              <w:spacing w:before="40" w:afterLines="40" w:after="96" w:line="200" w:lineRule="exact"/>
              <w:ind w:left="72"/>
              <w:rPr>
                <w:rFonts w:cs="Calibri"/>
                <w:sz w:val="16"/>
                <w:szCs w:val="16"/>
              </w:rPr>
            </w:pPr>
            <w:r>
              <w:rPr>
                <w:rFonts w:cs="Calibri"/>
                <w:sz w:val="16"/>
                <w:szCs w:val="16"/>
              </w:rPr>
              <w:t>p</w:t>
            </w:r>
            <w:r w:rsidR="00DA501E" w:rsidRPr="004E24F8">
              <w:rPr>
                <w:rFonts w:cs="Calibri"/>
                <w:sz w:val="16"/>
                <w:szCs w:val="16"/>
              </w:rPr>
              <w:t>rodukcja mebli</w:t>
            </w:r>
          </w:p>
        </w:tc>
        <w:tc>
          <w:tcPr>
            <w:tcW w:w="1276" w:type="dxa"/>
            <w:noWrap/>
          </w:tcPr>
          <w:p w14:paraId="3900DE90" w14:textId="0C5136F5" w:rsidR="00DA501E" w:rsidRPr="00DA501E" w:rsidRDefault="00DA501E" w:rsidP="00DA501E">
            <w:pPr>
              <w:spacing w:beforeLines="40" w:before="96" w:after="40" w:line="200" w:lineRule="exact"/>
              <w:jc w:val="right"/>
              <w:rPr>
                <w:rFonts w:cs="Arial"/>
                <w:color w:val="EE0000"/>
                <w:sz w:val="16"/>
                <w:szCs w:val="16"/>
              </w:rPr>
            </w:pPr>
            <w:r w:rsidRPr="00DA501E">
              <w:rPr>
                <w:sz w:val="16"/>
                <w:szCs w:val="16"/>
              </w:rPr>
              <w:t>32,8</w:t>
            </w:r>
          </w:p>
        </w:tc>
        <w:tc>
          <w:tcPr>
            <w:tcW w:w="1276" w:type="dxa"/>
            <w:noWrap/>
          </w:tcPr>
          <w:p w14:paraId="7166F98D" w14:textId="3B6A9420" w:rsidR="00DA501E" w:rsidRPr="00DA501E" w:rsidRDefault="00DA501E" w:rsidP="00DA501E">
            <w:pPr>
              <w:spacing w:beforeLines="40" w:before="96" w:after="40" w:line="200" w:lineRule="exact"/>
              <w:jc w:val="right"/>
              <w:rPr>
                <w:rFonts w:cs="Arial"/>
                <w:color w:val="EE0000"/>
                <w:sz w:val="16"/>
                <w:szCs w:val="16"/>
              </w:rPr>
            </w:pPr>
            <w:r w:rsidRPr="00DA501E">
              <w:rPr>
                <w:sz w:val="16"/>
                <w:szCs w:val="16"/>
              </w:rPr>
              <w:t>13,8</w:t>
            </w:r>
          </w:p>
        </w:tc>
        <w:tc>
          <w:tcPr>
            <w:tcW w:w="1276" w:type="dxa"/>
          </w:tcPr>
          <w:p w14:paraId="16807BC1" w14:textId="4F9BFB8D" w:rsidR="00DA501E" w:rsidRPr="00DA501E" w:rsidRDefault="00DA501E" w:rsidP="00DA501E">
            <w:pPr>
              <w:spacing w:beforeLines="40" w:before="96" w:after="40" w:line="200" w:lineRule="exact"/>
              <w:jc w:val="right"/>
              <w:rPr>
                <w:rFonts w:cs="Arial"/>
                <w:color w:val="EE0000"/>
                <w:sz w:val="16"/>
                <w:szCs w:val="16"/>
              </w:rPr>
            </w:pPr>
            <w:r w:rsidRPr="00DA501E">
              <w:rPr>
                <w:sz w:val="16"/>
                <w:szCs w:val="16"/>
              </w:rPr>
              <w:t>22,4</w:t>
            </w:r>
          </w:p>
        </w:tc>
      </w:tr>
      <w:tr w:rsidR="00DA501E" w:rsidRPr="00BF0850" w14:paraId="4A83A35E" w14:textId="77777777" w:rsidTr="003808D1">
        <w:trPr>
          <w:trHeight w:val="300"/>
        </w:trPr>
        <w:tc>
          <w:tcPr>
            <w:tcW w:w="4111" w:type="dxa"/>
            <w:noWrap/>
          </w:tcPr>
          <w:p w14:paraId="7343DA2B" w14:textId="1DC2F53E" w:rsidR="00DA501E" w:rsidRPr="004E24F8" w:rsidRDefault="004E24F8" w:rsidP="00DA501E">
            <w:pPr>
              <w:spacing w:before="40" w:afterLines="40" w:after="96" w:line="200" w:lineRule="exact"/>
              <w:ind w:left="72"/>
              <w:rPr>
                <w:rFonts w:cs="Calibri"/>
                <w:sz w:val="16"/>
                <w:szCs w:val="16"/>
              </w:rPr>
            </w:pPr>
            <w:r w:rsidRPr="004E24F8">
              <w:rPr>
                <w:rFonts w:cs="Calibri"/>
                <w:sz w:val="16"/>
                <w:szCs w:val="16"/>
              </w:rPr>
              <w:t>n</w:t>
            </w:r>
            <w:r w:rsidR="00DA501E" w:rsidRPr="004E24F8">
              <w:rPr>
                <w:rFonts w:cs="Calibri"/>
                <w:sz w:val="16"/>
                <w:szCs w:val="16"/>
              </w:rPr>
              <w:t>aprawa,</w:t>
            </w:r>
            <w:r w:rsidR="00816CAF">
              <w:rPr>
                <w:rFonts w:cs="Calibri"/>
                <w:sz w:val="16"/>
                <w:szCs w:val="16"/>
              </w:rPr>
              <w:t xml:space="preserve"> </w:t>
            </w:r>
            <w:r w:rsidR="00DA501E" w:rsidRPr="004E24F8">
              <w:rPr>
                <w:rFonts w:cs="Calibri"/>
                <w:sz w:val="16"/>
                <w:szCs w:val="16"/>
              </w:rPr>
              <w:t>konserwacja</w:t>
            </w:r>
            <w:r w:rsidR="00816CAF">
              <w:rPr>
                <w:rFonts w:cs="Calibri"/>
                <w:sz w:val="16"/>
                <w:szCs w:val="16"/>
              </w:rPr>
              <w:t xml:space="preserve"> </w:t>
            </w:r>
            <w:r w:rsidR="00DA501E" w:rsidRPr="004E24F8">
              <w:rPr>
                <w:rFonts w:cs="Calibri"/>
                <w:sz w:val="16"/>
                <w:szCs w:val="16"/>
              </w:rPr>
              <w:t>i</w:t>
            </w:r>
            <w:r w:rsidR="00816CAF">
              <w:rPr>
                <w:rFonts w:cs="Calibri"/>
                <w:sz w:val="16"/>
                <w:szCs w:val="16"/>
              </w:rPr>
              <w:t xml:space="preserve"> </w:t>
            </w:r>
            <w:r w:rsidR="00DA501E" w:rsidRPr="004E24F8">
              <w:rPr>
                <w:rFonts w:cs="Calibri"/>
                <w:sz w:val="16"/>
                <w:szCs w:val="16"/>
              </w:rPr>
              <w:t>instalowanie</w:t>
            </w:r>
            <w:r w:rsidR="00816CAF">
              <w:rPr>
                <w:rFonts w:cs="Calibri"/>
                <w:sz w:val="16"/>
                <w:szCs w:val="16"/>
              </w:rPr>
              <w:t xml:space="preserve"> </w:t>
            </w:r>
            <w:r w:rsidR="00DA501E" w:rsidRPr="004E24F8">
              <w:rPr>
                <w:rFonts w:cs="Calibri"/>
                <w:sz w:val="16"/>
                <w:szCs w:val="16"/>
              </w:rPr>
              <w:t>maszyn</w:t>
            </w:r>
            <w:r w:rsidR="00816CAF">
              <w:rPr>
                <w:rFonts w:cs="Calibri"/>
                <w:sz w:val="16"/>
                <w:szCs w:val="16"/>
              </w:rPr>
              <w:t xml:space="preserve"> </w:t>
            </w:r>
            <w:r w:rsidR="00DA501E" w:rsidRPr="004E24F8">
              <w:rPr>
                <w:rFonts w:cs="Calibri"/>
                <w:sz w:val="16"/>
                <w:szCs w:val="16"/>
              </w:rPr>
              <w:t>i</w:t>
            </w:r>
            <w:r w:rsidR="00816CAF">
              <w:rPr>
                <w:rFonts w:cs="Calibri"/>
                <w:sz w:val="16"/>
                <w:szCs w:val="16"/>
              </w:rPr>
              <w:t xml:space="preserve"> </w:t>
            </w:r>
            <w:r w:rsidR="00DA501E" w:rsidRPr="004E24F8">
              <w:rPr>
                <w:rFonts w:cs="Calibri"/>
                <w:sz w:val="16"/>
                <w:szCs w:val="16"/>
              </w:rPr>
              <w:t>urządzeń</w:t>
            </w:r>
          </w:p>
        </w:tc>
        <w:tc>
          <w:tcPr>
            <w:tcW w:w="1276" w:type="dxa"/>
            <w:noWrap/>
          </w:tcPr>
          <w:p w14:paraId="0D15955E" w14:textId="2E0E298A" w:rsidR="00DA501E" w:rsidRPr="00DA501E" w:rsidRDefault="00DA501E" w:rsidP="00DA501E">
            <w:pPr>
              <w:spacing w:beforeLines="40" w:before="96" w:after="40" w:line="200" w:lineRule="exact"/>
              <w:jc w:val="right"/>
              <w:rPr>
                <w:rFonts w:cs="Arial"/>
                <w:color w:val="EE0000"/>
                <w:sz w:val="16"/>
                <w:szCs w:val="16"/>
              </w:rPr>
            </w:pPr>
            <w:r w:rsidRPr="00DA501E">
              <w:rPr>
                <w:sz w:val="16"/>
                <w:szCs w:val="16"/>
              </w:rPr>
              <w:t>16,3</w:t>
            </w:r>
          </w:p>
        </w:tc>
        <w:tc>
          <w:tcPr>
            <w:tcW w:w="1276" w:type="dxa"/>
            <w:noWrap/>
          </w:tcPr>
          <w:p w14:paraId="100FE070" w14:textId="705C7164" w:rsidR="00DA501E" w:rsidRPr="00DA501E" w:rsidRDefault="00DA501E" w:rsidP="00DA501E">
            <w:pPr>
              <w:spacing w:beforeLines="40" w:before="96" w:after="40" w:line="200" w:lineRule="exact"/>
              <w:jc w:val="right"/>
              <w:rPr>
                <w:rFonts w:cs="Arial"/>
                <w:color w:val="EE0000"/>
                <w:sz w:val="16"/>
                <w:szCs w:val="16"/>
              </w:rPr>
            </w:pPr>
            <w:r w:rsidRPr="00DA501E">
              <w:rPr>
                <w:sz w:val="16"/>
                <w:szCs w:val="16"/>
              </w:rPr>
              <w:t>2,5</w:t>
            </w:r>
          </w:p>
        </w:tc>
        <w:tc>
          <w:tcPr>
            <w:tcW w:w="1276" w:type="dxa"/>
          </w:tcPr>
          <w:p w14:paraId="4C21DF62" w14:textId="2576F680" w:rsidR="00DA501E" w:rsidRPr="00DA501E" w:rsidRDefault="00DA501E" w:rsidP="00DA501E">
            <w:pPr>
              <w:spacing w:beforeLines="40" w:before="96" w:after="40" w:line="200" w:lineRule="exact"/>
              <w:jc w:val="right"/>
              <w:rPr>
                <w:rFonts w:cs="Arial"/>
                <w:color w:val="EE0000"/>
                <w:sz w:val="16"/>
                <w:szCs w:val="16"/>
              </w:rPr>
            </w:pPr>
            <w:r w:rsidRPr="00DA501E">
              <w:rPr>
                <w:sz w:val="16"/>
                <w:szCs w:val="16"/>
              </w:rPr>
              <w:t>15,6</w:t>
            </w:r>
          </w:p>
        </w:tc>
      </w:tr>
      <w:tr w:rsidR="00AA1361" w:rsidRPr="00BF0850" w14:paraId="7D6B3AFC" w14:textId="77777777" w:rsidTr="003808D1">
        <w:trPr>
          <w:trHeight w:val="300"/>
        </w:trPr>
        <w:tc>
          <w:tcPr>
            <w:tcW w:w="4111" w:type="dxa"/>
            <w:noWrap/>
          </w:tcPr>
          <w:p w14:paraId="690CBEB3" w14:textId="363B9EEE" w:rsidR="00AA1361" w:rsidRPr="009C5131" w:rsidRDefault="00AA1361" w:rsidP="00AA1361">
            <w:pPr>
              <w:spacing w:before="40" w:afterLines="40" w:after="96" w:line="200" w:lineRule="exact"/>
              <w:rPr>
                <w:rFonts w:cs="Calibri"/>
                <w:b/>
                <w:bCs/>
                <w:sz w:val="16"/>
                <w:szCs w:val="16"/>
              </w:rPr>
            </w:pPr>
            <w:r w:rsidRPr="009C5131">
              <w:rPr>
                <w:rFonts w:cs="Calibri"/>
                <w:b/>
                <w:bCs/>
                <w:sz w:val="16"/>
                <w:szCs w:val="16"/>
              </w:rPr>
              <w:t>Przedsiębiorstwa usługowe</w:t>
            </w:r>
          </w:p>
        </w:tc>
        <w:tc>
          <w:tcPr>
            <w:tcW w:w="1276" w:type="dxa"/>
            <w:noWrap/>
          </w:tcPr>
          <w:p w14:paraId="28FCBF15" w14:textId="6B715BA5" w:rsidR="00AA1361" w:rsidRPr="00AA1361" w:rsidRDefault="00AA1361" w:rsidP="00AA1361">
            <w:pPr>
              <w:spacing w:beforeLines="40" w:before="96" w:after="40" w:line="200" w:lineRule="exact"/>
              <w:jc w:val="right"/>
              <w:rPr>
                <w:rFonts w:cs="Arial"/>
                <w:b/>
                <w:bCs/>
                <w:color w:val="EE0000"/>
                <w:sz w:val="16"/>
                <w:szCs w:val="16"/>
              </w:rPr>
            </w:pPr>
            <w:r w:rsidRPr="00AA1361">
              <w:rPr>
                <w:b/>
                <w:bCs/>
                <w:sz w:val="16"/>
                <w:szCs w:val="16"/>
              </w:rPr>
              <w:t>36,1</w:t>
            </w:r>
          </w:p>
        </w:tc>
        <w:tc>
          <w:tcPr>
            <w:tcW w:w="1276" w:type="dxa"/>
            <w:noWrap/>
          </w:tcPr>
          <w:p w14:paraId="033B4B3F" w14:textId="7E4293D9" w:rsidR="00AA1361" w:rsidRPr="00AA1361" w:rsidRDefault="00AA1361" w:rsidP="00AA1361">
            <w:pPr>
              <w:spacing w:beforeLines="40" w:before="96" w:after="40" w:line="200" w:lineRule="exact"/>
              <w:jc w:val="right"/>
              <w:rPr>
                <w:rFonts w:cs="Arial"/>
                <w:b/>
                <w:bCs/>
                <w:color w:val="EE0000"/>
                <w:sz w:val="16"/>
                <w:szCs w:val="16"/>
              </w:rPr>
            </w:pPr>
            <w:r w:rsidRPr="00AA1361">
              <w:rPr>
                <w:b/>
                <w:bCs/>
                <w:sz w:val="16"/>
                <w:szCs w:val="16"/>
              </w:rPr>
              <w:t>9,6</w:t>
            </w:r>
          </w:p>
        </w:tc>
        <w:tc>
          <w:tcPr>
            <w:tcW w:w="1276" w:type="dxa"/>
          </w:tcPr>
          <w:p w14:paraId="14C24F5C" w14:textId="2ECF0D4C" w:rsidR="00AA1361" w:rsidRPr="00AA1361" w:rsidRDefault="00AA1361" w:rsidP="00AA1361">
            <w:pPr>
              <w:spacing w:beforeLines="40" w:before="96" w:after="40" w:line="200" w:lineRule="exact"/>
              <w:jc w:val="right"/>
              <w:rPr>
                <w:rFonts w:cs="Arial"/>
                <w:b/>
                <w:bCs/>
                <w:color w:val="EE0000"/>
                <w:sz w:val="16"/>
                <w:szCs w:val="16"/>
              </w:rPr>
            </w:pPr>
            <w:r w:rsidRPr="00AA1361">
              <w:rPr>
                <w:b/>
                <w:bCs/>
                <w:sz w:val="16"/>
                <w:szCs w:val="16"/>
              </w:rPr>
              <w:t>32,4</w:t>
            </w:r>
          </w:p>
        </w:tc>
      </w:tr>
      <w:tr w:rsidR="00AA1361" w:rsidRPr="009C5131" w14:paraId="616485A8" w14:textId="77777777" w:rsidTr="00E34666">
        <w:trPr>
          <w:trHeight w:val="300"/>
        </w:trPr>
        <w:tc>
          <w:tcPr>
            <w:tcW w:w="4111" w:type="dxa"/>
            <w:noWrap/>
          </w:tcPr>
          <w:p w14:paraId="6090FA4F" w14:textId="1671F1B2" w:rsidR="00AA1361" w:rsidRPr="004E24F8" w:rsidRDefault="004E24F8" w:rsidP="00AA1361">
            <w:pPr>
              <w:spacing w:before="40" w:afterLines="40" w:after="96" w:line="200" w:lineRule="exact"/>
              <w:ind w:left="72"/>
              <w:rPr>
                <w:rFonts w:cs="Calibri"/>
                <w:sz w:val="16"/>
                <w:szCs w:val="16"/>
              </w:rPr>
            </w:pPr>
            <w:r w:rsidRPr="004E24F8">
              <w:rPr>
                <w:rFonts w:cs="Calibri"/>
                <w:sz w:val="16"/>
                <w:szCs w:val="16"/>
              </w:rPr>
              <w:t>h</w:t>
            </w:r>
            <w:r w:rsidR="00AA1361" w:rsidRPr="004E24F8">
              <w:rPr>
                <w:rFonts w:cs="Calibri"/>
                <w:sz w:val="16"/>
                <w:szCs w:val="16"/>
              </w:rPr>
              <w:t>andel hurtowy, z wyłączeniem handlu pojazdami samochodowymi</w:t>
            </w:r>
          </w:p>
        </w:tc>
        <w:tc>
          <w:tcPr>
            <w:tcW w:w="1276" w:type="dxa"/>
            <w:noWrap/>
          </w:tcPr>
          <w:p w14:paraId="34DF8191" w14:textId="5BF38DA5" w:rsidR="00AA1361" w:rsidRPr="00AA1361" w:rsidRDefault="00AA1361" w:rsidP="00AA1361">
            <w:pPr>
              <w:spacing w:beforeLines="40" w:before="96" w:after="40" w:line="200" w:lineRule="exact"/>
              <w:jc w:val="right"/>
              <w:rPr>
                <w:rFonts w:cs="Arial"/>
                <w:color w:val="EE0000"/>
                <w:sz w:val="16"/>
                <w:szCs w:val="16"/>
              </w:rPr>
            </w:pPr>
            <w:r w:rsidRPr="00AA1361">
              <w:rPr>
                <w:sz w:val="16"/>
                <w:szCs w:val="16"/>
              </w:rPr>
              <w:t>30,8</w:t>
            </w:r>
          </w:p>
        </w:tc>
        <w:tc>
          <w:tcPr>
            <w:tcW w:w="1276" w:type="dxa"/>
            <w:noWrap/>
          </w:tcPr>
          <w:p w14:paraId="7D7A5B7C" w14:textId="44A49066" w:rsidR="00AA1361" w:rsidRPr="00AA1361" w:rsidRDefault="00AA1361" w:rsidP="00AA1361">
            <w:pPr>
              <w:spacing w:beforeLines="40" w:before="96" w:after="40" w:line="200" w:lineRule="exact"/>
              <w:jc w:val="right"/>
              <w:rPr>
                <w:rFonts w:cs="Arial"/>
                <w:color w:val="EE0000"/>
                <w:sz w:val="16"/>
                <w:szCs w:val="16"/>
              </w:rPr>
            </w:pPr>
            <w:r w:rsidRPr="00AA1361">
              <w:rPr>
                <w:sz w:val="16"/>
                <w:szCs w:val="16"/>
              </w:rPr>
              <w:t>5,3</w:t>
            </w:r>
          </w:p>
        </w:tc>
        <w:tc>
          <w:tcPr>
            <w:tcW w:w="1276" w:type="dxa"/>
          </w:tcPr>
          <w:p w14:paraId="5A148CA5" w14:textId="7615200F" w:rsidR="00AA1361" w:rsidRPr="00AA1361" w:rsidRDefault="00AA1361" w:rsidP="00AA1361">
            <w:pPr>
              <w:spacing w:beforeLines="40" w:before="96" w:after="40" w:line="200" w:lineRule="exact"/>
              <w:jc w:val="right"/>
              <w:rPr>
                <w:rFonts w:cs="Arial"/>
                <w:color w:val="EE0000"/>
                <w:sz w:val="16"/>
                <w:szCs w:val="16"/>
              </w:rPr>
            </w:pPr>
            <w:r w:rsidRPr="00AA1361">
              <w:rPr>
                <w:sz w:val="16"/>
                <w:szCs w:val="16"/>
              </w:rPr>
              <w:t>26,7</w:t>
            </w:r>
          </w:p>
        </w:tc>
      </w:tr>
      <w:tr w:rsidR="00AA1361" w:rsidRPr="009C5131" w14:paraId="607D7D3D" w14:textId="77777777" w:rsidTr="00E34666">
        <w:trPr>
          <w:trHeight w:val="300"/>
        </w:trPr>
        <w:tc>
          <w:tcPr>
            <w:tcW w:w="4111" w:type="dxa"/>
            <w:noWrap/>
          </w:tcPr>
          <w:p w14:paraId="3B34E02C" w14:textId="57C4B84B" w:rsidR="00AA1361" w:rsidRPr="004E24F8" w:rsidRDefault="004E24F8" w:rsidP="00AA1361">
            <w:pPr>
              <w:spacing w:before="40" w:afterLines="40" w:after="96" w:line="200" w:lineRule="exact"/>
              <w:ind w:left="72"/>
              <w:rPr>
                <w:rFonts w:cs="Calibri"/>
                <w:sz w:val="16"/>
                <w:szCs w:val="16"/>
              </w:rPr>
            </w:pPr>
            <w:r w:rsidRPr="004E24F8">
              <w:rPr>
                <w:rFonts w:cs="Calibri"/>
                <w:sz w:val="16"/>
                <w:szCs w:val="16"/>
              </w:rPr>
              <w:t>t</w:t>
            </w:r>
            <w:r w:rsidR="00AA1361" w:rsidRPr="004E24F8">
              <w:rPr>
                <w:rFonts w:cs="Calibri"/>
                <w:sz w:val="16"/>
                <w:szCs w:val="16"/>
              </w:rPr>
              <w:t>ransport lądowy oraz transport rurociągowy</w:t>
            </w:r>
          </w:p>
        </w:tc>
        <w:tc>
          <w:tcPr>
            <w:tcW w:w="1276" w:type="dxa"/>
            <w:noWrap/>
          </w:tcPr>
          <w:p w14:paraId="7688C635" w14:textId="5E8B4617" w:rsidR="00AA1361" w:rsidRPr="00AA1361" w:rsidRDefault="00AA1361" w:rsidP="00AA1361">
            <w:pPr>
              <w:spacing w:beforeLines="40" w:before="96" w:after="40" w:line="200" w:lineRule="exact"/>
              <w:jc w:val="right"/>
              <w:rPr>
                <w:rFonts w:cs="Arial"/>
                <w:color w:val="EE0000"/>
                <w:sz w:val="16"/>
                <w:szCs w:val="16"/>
              </w:rPr>
            </w:pPr>
            <w:r w:rsidRPr="00AA1361">
              <w:rPr>
                <w:sz w:val="16"/>
                <w:szCs w:val="16"/>
              </w:rPr>
              <w:t>31,9</w:t>
            </w:r>
          </w:p>
        </w:tc>
        <w:tc>
          <w:tcPr>
            <w:tcW w:w="1276" w:type="dxa"/>
            <w:noWrap/>
          </w:tcPr>
          <w:p w14:paraId="7828D15E" w14:textId="26DF18D7" w:rsidR="00AA1361" w:rsidRPr="00AA1361" w:rsidRDefault="00AA1361" w:rsidP="00AA1361">
            <w:pPr>
              <w:spacing w:beforeLines="40" w:before="96" w:after="40" w:line="200" w:lineRule="exact"/>
              <w:jc w:val="right"/>
              <w:rPr>
                <w:rFonts w:cs="Arial"/>
                <w:color w:val="EE0000"/>
                <w:sz w:val="16"/>
                <w:szCs w:val="16"/>
              </w:rPr>
            </w:pPr>
            <w:r w:rsidRPr="00AA1361">
              <w:rPr>
                <w:sz w:val="16"/>
                <w:szCs w:val="16"/>
              </w:rPr>
              <w:t>0,4</w:t>
            </w:r>
          </w:p>
        </w:tc>
        <w:tc>
          <w:tcPr>
            <w:tcW w:w="1276" w:type="dxa"/>
          </w:tcPr>
          <w:p w14:paraId="50F4F590" w14:textId="4C993EDA" w:rsidR="00AA1361" w:rsidRPr="00AA1361" w:rsidRDefault="00AA1361" w:rsidP="00AA1361">
            <w:pPr>
              <w:spacing w:beforeLines="40" w:before="96" w:after="40" w:line="200" w:lineRule="exact"/>
              <w:jc w:val="right"/>
              <w:rPr>
                <w:rFonts w:cs="Arial"/>
                <w:color w:val="EE0000"/>
                <w:sz w:val="16"/>
                <w:szCs w:val="16"/>
              </w:rPr>
            </w:pPr>
            <w:r w:rsidRPr="00AA1361">
              <w:rPr>
                <w:sz w:val="16"/>
                <w:szCs w:val="16"/>
              </w:rPr>
              <w:t>31,5</w:t>
            </w:r>
          </w:p>
        </w:tc>
      </w:tr>
      <w:tr w:rsidR="00AA1361" w:rsidRPr="009C5131" w14:paraId="6DB7A285" w14:textId="77777777" w:rsidTr="00E34666">
        <w:trPr>
          <w:trHeight w:val="300"/>
        </w:trPr>
        <w:tc>
          <w:tcPr>
            <w:tcW w:w="4111" w:type="dxa"/>
            <w:noWrap/>
          </w:tcPr>
          <w:p w14:paraId="493A6487" w14:textId="0BAE674A" w:rsidR="00AA1361" w:rsidRPr="004E24F8" w:rsidRDefault="00816CAF" w:rsidP="00AA1361">
            <w:pPr>
              <w:spacing w:before="40" w:afterLines="40" w:after="96" w:line="200" w:lineRule="exact"/>
              <w:ind w:left="72"/>
              <w:rPr>
                <w:rFonts w:cs="Calibri"/>
                <w:sz w:val="16"/>
                <w:szCs w:val="16"/>
              </w:rPr>
            </w:pPr>
            <w:r>
              <w:rPr>
                <w:rFonts w:cs="Calibri"/>
                <w:sz w:val="16"/>
                <w:szCs w:val="16"/>
              </w:rPr>
              <w:t>m</w:t>
            </w:r>
            <w:r w:rsidR="00AA1361" w:rsidRPr="004E24F8">
              <w:rPr>
                <w:rFonts w:cs="Calibri"/>
                <w:sz w:val="16"/>
                <w:szCs w:val="16"/>
              </w:rPr>
              <w:t>agazynowanie</w:t>
            </w:r>
            <w:r>
              <w:rPr>
                <w:rFonts w:cs="Calibri"/>
                <w:sz w:val="16"/>
                <w:szCs w:val="16"/>
              </w:rPr>
              <w:t xml:space="preserve"> </w:t>
            </w:r>
            <w:r w:rsidR="00AA1361" w:rsidRPr="004E24F8">
              <w:rPr>
                <w:rFonts w:cs="Calibri"/>
                <w:sz w:val="16"/>
                <w:szCs w:val="16"/>
              </w:rPr>
              <w:t>i</w:t>
            </w:r>
            <w:r>
              <w:rPr>
                <w:rFonts w:cs="Calibri"/>
                <w:sz w:val="16"/>
                <w:szCs w:val="16"/>
              </w:rPr>
              <w:t xml:space="preserve"> </w:t>
            </w:r>
            <w:r w:rsidR="00AA1361" w:rsidRPr="004E24F8">
              <w:rPr>
                <w:rFonts w:cs="Calibri"/>
                <w:sz w:val="16"/>
                <w:szCs w:val="16"/>
              </w:rPr>
              <w:t>działalność</w:t>
            </w:r>
            <w:r>
              <w:rPr>
                <w:rFonts w:cs="Calibri"/>
                <w:sz w:val="16"/>
                <w:szCs w:val="16"/>
              </w:rPr>
              <w:t xml:space="preserve"> </w:t>
            </w:r>
            <w:r w:rsidR="00AA1361" w:rsidRPr="004E24F8">
              <w:rPr>
                <w:rFonts w:cs="Calibri"/>
                <w:sz w:val="16"/>
                <w:szCs w:val="16"/>
              </w:rPr>
              <w:t>usługowa</w:t>
            </w:r>
            <w:r>
              <w:rPr>
                <w:rFonts w:cs="Calibri"/>
                <w:sz w:val="16"/>
                <w:szCs w:val="16"/>
              </w:rPr>
              <w:t xml:space="preserve"> </w:t>
            </w:r>
            <w:r w:rsidR="00AA1361" w:rsidRPr="004E24F8">
              <w:rPr>
                <w:rFonts w:cs="Calibri"/>
                <w:sz w:val="16"/>
                <w:szCs w:val="16"/>
              </w:rPr>
              <w:t>wspomagająca</w:t>
            </w:r>
            <w:r>
              <w:rPr>
                <w:rFonts w:cs="Calibri"/>
                <w:sz w:val="16"/>
                <w:szCs w:val="16"/>
              </w:rPr>
              <w:t xml:space="preserve"> </w:t>
            </w:r>
            <w:r w:rsidR="00AA1361" w:rsidRPr="004E24F8">
              <w:rPr>
                <w:rFonts w:cs="Calibri"/>
                <w:sz w:val="16"/>
                <w:szCs w:val="16"/>
              </w:rPr>
              <w:t>transport</w:t>
            </w:r>
          </w:p>
        </w:tc>
        <w:tc>
          <w:tcPr>
            <w:tcW w:w="1276" w:type="dxa"/>
            <w:noWrap/>
          </w:tcPr>
          <w:p w14:paraId="602F60F0" w14:textId="487DE6A3" w:rsidR="00AA1361" w:rsidRPr="00AA1361" w:rsidRDefault="00AA1361" w:rsidP="00AA1361">
            <w:pPr>
              <w:spacing w:beforeLines="40" w:before="96" w:after="40" w:line="200" w:lineRule="exact"/>
              <w:jc w:val="right"/>
              <w:rPr>
                <w:rFonts w:cs="Arial"/>
                <w:color w:val="EE0000"/>
                <w:sz w:val="16"/>
                <w:szCs w:val="16"/>
              </w:rPr>
            </w:pPr>
            <w:r w:rsidRPr="00AA1361">
              <w:rPr>
                <w:sz w:val="16"/>
                <w:szCs w:val="16"/>
              </w:rPr>
              <w:t>34,2</w:t>
            </w:r>
          </w:p>
        </w:tc>
        <w:tc>
          <w:tcPr>
            <w:tcW w:w="1276" w:type="dxa"/>
            <w:noWrap/>
          </w:tcPr>
          <w:p w14:paraId="14A6C57C" w14:textId="75DA0221" w:rsidR="00AA1361" w:rsidRPr="00AA1361" w:rsidRDefault="00AA1361" w:rsidP="00AA1361">
            <w:pPr>
              <w:spacing w:beforeLines="40" w:before="96" w:after="40" w:line="200" w:lineRule="exact"/>
              <w:jc w:val="right"/>
              <w:rPr>
                <w:rFonts w:cs="Arial"/>
                <w:color w:val="EE0000"/>
                <w:sz w:val="16"/>
                <w:szCs w:val="16"/>
              </w:rPr>
            </w:pPr>
            <w:r w:rsidRPr="00AA1361">
              <w:rPr>
                <w:sz w:val="16"/>
                <w:szCs w:val="16"/>
              </w:rPr>
              <w:t>3,8</w:t>
            </w:r>
          </w:p>
        </w:tc>
        <w:tc>
          <w:tcPr>
            <w:tcW w:w="1276" w:type="dxa"/>
          </w:tcPr>
          <w:p w14:paraId="5CF2E7E8" w14:textId="11B521CC" w:rsidR="00AA1361" w:rsidRPr="00AA1361" w:rsidRDefault="00AA1361" w:rsidP="00AA1361">
            <w:pPr>
              <w:spacing w:beforeLines="40" w:before="96" w:after="40" w:line="200" w:lineRule="exact"/>
              <w:jc w:val="right"/>
              <w:rPr>
                <w:rFonts w:cs="Arial"/>
                <w:color w:val="EE0000"/>
                <w:sz w:val="16"/>
                <w:szCs w:val="16"/>
              </w:rPr>
            </w:pPr>
            <w:r w:rsidRPr="00AA1361">
              <w:rPr>
                <w:sz w:val="16"/>
                <w:szCs w:val="16"/>
              </w:rPr>
              <w:t>34,2</w:t>
            </w:r>
          </w:p>
        </w:tc>
      </w:tr>
      <w:tr w:rsidR="00AA1361" w:rsidRPr="009C5131" w14:paraId="2DC19431" w14:textId="77777777" w:rsidTr="00E34666">
        <w:trPr>
          <w:trHeight w:val="300"/>
        </w:trPr>
        <w:tc>
          <w:tcPr>
            <w:tcW w:w="4111" w:type="dxa"/>
            <w:noWrap/>
          </w:tcPr>
          <w:p w14:paraId="38E2B018" w14:textId="0EF3F6BD" w:rsidR="00AA1361" w:rsidRPr="004E24F8" w:rsidRDefault="004E24F8" w:rsidP="00AA1361">
            <w:pPr>
              <w:spacing w:before="40" w:afterLines="40" w:after="96" w:line="200" w:lineRule="exact"/>
              <w:ind w:left="72"/>
              <w:rPr>
                <w:rFonts w:cs="Calibri"/>
                <w:sz w:val="16"/>
                <w:szCs w:val="16"/>
              </w:rPr>
            </w:pPr>
            <w:r w:rsidRPr="004E24F8">
              <w:rPr>
                <w:rFonts w:cs="Calibri"/>
                <w:sz w:val="16"/>
                <w:szCs w:val="16"/>
              </w:rPr>
              <w:t>d</w:t>
            </w:r>
            <w:r w:rsidR="00AA1361" w:rsidRPr="004E24F8">
              <w:rPr>
                <w:rFonts w:cs="Calibri"/>
                <w:sz w:val="16"/>
                <w:szCs w:val="16"/>
              </w:rPr>
              <w:t xml:space="preserve">ziałalność związana z oprogramowaniem </w:t>
            </w:r>
            <w:r w:rsidR="00AA1361" w:rsidRPr="004E24F8">
              <w:rPr>
                <w:rFonts w:cs="Calibri"/>
                <w:sz w:val="16"/>
                <w:szCs w:val="16"/>
              </w:rPr>
              <w:br/>
              <w:t>i doradztwem w zakresie informatyki oraz działalność powiązana</w:t>
            </w:r>
          </w:p>
        </w:tc>
        <w:tc>
          <w:tcPr>
            <w:tcW w:w="1276" w:type="dxa"/>
            <w:noWrap/>
          </w:tcPr>
          <w:p w14:paraId="6B8A5239" w14:textId="28A14427" w:rsidR="00AA1361" w:rsidRPr="00AA1361" w:rsidRDefault="00AA1361" w:rsidP="00AA1361">
            <w:pPr>
              <w:spacing w:beforeLines="40" w:before="96" w:after="40" w:line="200" w:lineRule="exact"/>
              <w:jc w:val="right"/>
              <w:rPr>
                <w:rFonts w:cs="Arial"/>
                <w:color w:val="EE0000"/>
                <w:sz w:val="16"/>
                <w:szCs w:val="16"/>
              </w:rPr>
            </w:pPr>
            <w:r w:rsidRPr="00AA1361">
              <w:rPr>
                <w:sz w:val="16"/>
                <w:szCs w:val="16"/>
              </w:rPr>
              <w:t>55,4</w:t>
            </w:r>
          </w:p>
        </w:tc>
        <w:tc>
          <w:tcPr>
            <w:tcW w:w="1276" w:type="dxa"/>
            <w:noWrap/>
          </w:tcPr>
          <w:p w14:paraId="348135D1" w14:textId="6794FDBA" w:rsidR="00AA1361" w:rsidRPr="00AA1361" w:rsidRDefault="00AA1361" w:rsidP="00AA1361">
            <w:pPr>
              <w:spacing w:beforeLines="40" w:before="96" w:after="40" w:line="200" w:lineRule="exact"/>
              <w:jc w:val="right"/>
              <w:rPr>
                <w:rFonts w:cs="Arial"/>
                <w:color w:val="EE0000"/>
                <w:sz w:val="16"/>
                <w:szCs w:val="16"/>
              </w:rPr>
            </w:pPr>
            <w:r w:rsidRPr="00AA1361">
              <w:rPr>
                <w:sz w:val="16"/>
                <w:szCs w:val="16"/>
              </w:rPr>
              <w:t>32,0</w:t>
            </w:r>
          </w:p>
        </w:tc>
        <w:tc>
          <w:tcPr>
            <w:tcW w:w="1276" w:type="dxa"/>
          </w:tcPr>
          <w:p w14:paraId="5BFA55FC" w14:textId="1C54CE79" w:rsidR="00AA1361" w:rsidRPr="00AA1361" w:rsidRDefault="00AA1361" w:rsidP="00AA1361">
            <w:pPr>
              <w:spacing w:beforeLines="40" w:before="96" w:after="40" w:line="200" w:lineRule="exact"/>
              <w:jc w:val="right"/>
              <w:rPr>
                <w:rFonts w:cs="Arial"/>
                <w:color w:val="EE0000"/>
                <w:sz w:val="16"/>
                <w:szCs w:val="16"/>
              </w:rPr>
            </w:pPr>
            <w:r w:rsidRPr="00AA1361">
              <w:rPr>
                <w:sz w:val="16"/>
                <w:szCs w:val="16"/>
              </w:rPr>
              <w:t>42,3</w:t>
            </w:r>
          </w:p>
        </w:tc>
      </w:tr>
      <w:tr w:rsidR="00AA1361" w:rsidRPr="009C5131" w14:paraId="28D6B895" w14:textId="77777777" w:rsidTr="00E34666">
        <w:trPr>
          <w:trHeight w:val="300"/>
        </w:trPr>
        <w:tc>
          <w:tcPr>
            <w:tcW w:w="4111" w:type="dxa"/>
            <w:noWrap/>
          </w:tcPr>
          <w:p w14:paraId="765EE800" w14:textId="76DEA3AA" w:rsidR="00AA1361" w:rsidRPr="004E24F8" w:rsidRDefault="004E24F8" w:rsidP="00AA1361">
            <w:pPr>
              <w:spacing w:before="40" w:afterLines="40" w:after="96" w:line="200" w:lineRule="exact"/>
              <w:ind w:left="72"/>
              <w:rPr>
                <w:rFonts w:cs="Calibri"/>
                <w:sz w:val="16"/>
                <w:szCs w:val="16"/>
              </w:rPr>
            </w:pPr>
            <w:r w:rsidRPr="004E24F8">
              <w:rPr>
                <w:rFonts w:cs="Calibri"/>
                <w:sz w:val="16"/>
                <w:szCs w:val="16"/>
              </w:rPr>
              <w:t>d</w:t>
            </w:r>
            <w:r w:rsidR="00AA1361" w:rsidRPr="004E24F8">
              <w:rPr>
                <w:rFonts w:cs="Calibri"/>
                <w:sz w:val="16"/>
                <w:szCs w:val="16"/>
              </w:rPr>
              <w:t>ziałalność usługowa w zakresie informacji</w:t>
            </w:r>
          </w:p>
        </w:tc>
        <w:tc>
          <w:tcPr>
            <w:tcW w:w="1276" w:type="dxa"/>
            <w:noWrap/>
          </w:tcPr>
          <w:p w14:paraId="31F73DCA" w14:textId="1538D765" w:rsidR="00AA1361" w:rsidRPr="00AA1361" w:rsidRDefault="00AA1361" w:rsidP="00AA1361">
            <w:pPr>
              <w:spacing w:beforeLines="40" w:before="96" w:after="40" w:line="200" w:lineRule="exact"/>
              <w:jc w:val="right"/>
              <w:rPr>
                <w:rFonts w:cs="Arial"/>
                <w:color w:val="EE0000"/>
                <w:sz w:val="16"/>
                <w:szCs w:val="16"/>
              </w:rPr>
            </w:pPr>
            <w:r w:rsidRPr="00AA1361">
              <w:rPr>
                <w:sz w:val="16"/>
                <w:szCs w:val="16"/>
              </w:rPr>
              <w:t>34,1</w:t>
            </w:r>
          </w:p>
        </w:tc>
        <w:tc>
          <w:tcPr>
            <w:tcW w:w="1276" w:type="dxa"/>
            <w:noWrap/>
          </w:tcPr>
          <w:p w14:paraId="750A3689" w14:textId="22FEA5E0" w:rsidR="00AA1361" w:rsidRPr="00AA1361" w:rsidRDefault="00AA1361" w:rsidP="00AA1361">
            <w:pPr>
              <w:spacing w:beforeLines="40" w:before="96" w:after="40" w:line="200" w:lineRule="exact"/>
              <w:jc w:val="right"/>
              <w:rPr>
                <w:rFonts w:cs="Arial"/>
                <w:color w:val="EE0000"/>
                <w:sz w:val="16"/>
                <w:szCs w:val="16"/>
              </w:rPr>
            </w:pPr>
            <w:r w:rsidRPr="00AA1361">
              <w:rPr>
                <w:sz w:val="16"/>
                <w:szCs w:val="16"/>
              </w:rPr>
              <w:t>26,8</w:t>
            </w:r>
          </w:p>
        </w:tc>
        <w:tc>
          <w:tcPr>
            <w:tcW w:w="1276" w:type="dxa"/>
          </w:tcPr>
          <w:p w14:paraId="23DB22E7" w14:textId="722A4BF2" w:rsidR="00AA1361" w:rsidRPr="00AA1361" w:rsidRDefault="00AA1361" w:rsidP="00AA1361">
            <w:pPr>
              <w:spacing w:beforeLines="40" w:before="96" w:after="40" w:line="200" w:lineRule="exact"/>
              <w:jc w:val="right"/>
              <w:rPr>
                <w:rFonts w:cs="Arial"/>
                <w:color w:val="EE0000"/>
                <w:sz w:val="16"/>
                <w:szCs w:val="16"/>
              </w:rPr>
            </w:pPr>
            <w:r w:rsidRPr="00AA1361">
              <w:rPr>
                <w:sz w:val="16"/>
                <w:szCs w:val="16"/>
              </w:rPr>
              <w:t>29,3</w:t>
            </w:r>
          </w:p>
        </w:tc>
      </w:tr>
      <w:tr w:rsidR="00AA1361" w:rsidRPr="009C5131" w14:paraId="0142649E" w14:textId="77777777" w:rsidTr="00E34666">
        <w:trPr>
          <w:trHeight w:val="300"/>
        </w:trPr>
        <w:tc>
          <w:tcPr>
            <w:tcW w:w="4111" w:type="dxa"/>
            <w:noWrap/>
          </w:tcPr>
          <w:p w14:paraId="102553B6" w14:textId="78BA1FD1" w:rsidR="00AA1361" w:rsidRPr="004E24F8" w:rsidRDefault="007478BA" w:rsidP="00AA1361">
            <w:pPr>
              <w:spacing w:before="40" w:afterLines="40" w:after="96" w:line="200" w:lineRule="exact"/>
              <w:ind w:left="72"/>
              <w:rPr>
                <w:rFonts w:cs="Calibri"/>
                <w:sz w:val="16"/>
                <w:szCs w:val="16"/>
              </w:rPr>
            </w:pPr>
            <w:r>
              <w:rPr>
                <w:rFonts w:cs="Calibri"/>
                <w:sz w:val="16"/>
                <w:szCs w:val="16"/>
              </w:rPr>
              <w:t>f</w:t>
            </w:r>
            <w:r w:rsidR="00AA1361" w:rsidRPr="004E24F8">
              <w:rPr>
                <w:rFonts w:cs="Calibri"/>
                <w:sz w:val="16"/>
                <w:szCs w:val="16"/>
              </w:rPr>
              <w:t>inansowa</w:t>
            </w:r>
            <w:r>
              <w:rPr>
                <w:rFonts w:cs="Calibri"/>
                <w:sz w:val="16"/>
                <w:szCs w:val="16"/>
              </w:rPr>
              <w:t xml:space="preserve"> </w:t>
            </w:r>
            <w:r w:rsidR="00AA1361" w:rsidRPr="004E24F8">
              <w:rPr>
                <w:rFonts w:cs="Calibri"/>
                <w:sz w:val="16"/>
                <w:szCs w:val="16"/>
              </w:rPr>
              <w:t>działalność</w:t>
            </w:r>
            <w:r>
              <w:rPr>
                <w:rFonts w:cs="Calibri"/>
                <w:sz w:val="16"/>
                <w:szCs w:val="16"/>
              </w:rPr>
              <w:t xml:space="preserve"> </w:t>
            </w:r>
            <w:r w:rsidR="00AA1361" w:rsidRPr="004E24F8">
              <w:rPr>
                <w:rFonts w:cs="Calibri"/>
                <w:sz w:val="16"/>
                <w:szCs w:val="16"/>
              </w:rPr>
              <w:t>usługowa,</w:t>
            </w:r>
            <w:r>
              <w:rPr>
                <w:rFonts w:cs="Calibri"/>
                <w:sz w:val="16"/>
                <w:szCs w:val="16"/>
              </w:rPr>
              <w:t xml:space="preserve"> </w:t>
            </w:r>
            <w:r w:rsidR="00AA1361" w:rsidRPr="004E24F8">
              <w:rPr>
                <w:rFonts w:cs="Calibri"/>
                <w:sz w:val="16"/>
                <w:szCs w:val="16"/>
              </w:rPr>
              <w:t>z</w:t>
            </w:r>
            <w:r>
              <w:rPr>
                <w:rFonts w:cs="Calibri"/>
                <w:sz w:val="16"/>
                <w:szCs w:val="16"/>
              </w:rPr>
              <w:t xml:space="preserve"> </w:t>
            </w:r>
            <w:r w:rsidR="00AA1361" w:rsidRPr="004E24F8">
              <w:rPr>
                <w:rFonts w:cs="Calibri"/>
                <w:sz w:val="16"/>
                <w:szCs w:val="16"/>
              </w:rPr>
              <w:t>wyłączeniem</w:t>
            </w:r>
            <w:r>
              <w:rPr>
                <w:rFonts w:cs="Calibri"/>
                <w:sz w:val="16"/>
                <w:szCs w:val="16"/>
              </w:rPr>
              <w:t xml:space="preserve"> </w:t>
            </w:r>
            <w:r w:rsidR="00AA1361" w:rsidRPr="004E24F8">
              <w:rPr>
                <w:rFonts w:cs="Calibri"/>
                <w:sz w:val="16"/>
                <w:szCs w:val="16"/>
              </w:rPr>
              <w:t>ubezpieczeń</w:t>
            </w:r>
            <w:r>
              <w:rPr>
                <w:rFonts w:cs="Calibri"/>
                <w:sz w:val="16"/>
                <w:szCs w:val="16"/>
              </w:rPr>
              <w:t xml:space="preserve"> </w:t>
            </w:r>
            <w:r w:rsidR="00AA1361" w:rsidRPr="004E24F8">
              <w:rPr>
                <w:rFonts w:cs="Calibri"/>
                <w:sz w:val="16"/>
                <w:szCs w:val="16"/>
              </w:rPr>
              <w:t>i</w:t>
            </w:r>
            <w:r>
              <w:rPr>
                <w:rFonts w:cs="Calibri"/>
                <w:sz w:val="16"/>
                <w:szCs w:val="16"/>
              </w:rPr>
              <w:t xml:space="preserve"> </w:t>
            </w:r>
            <w:r w:rsidR="00AA1361" w:rsidRPr="004E24F8">
              <w:rPr>
                <w:rFonts w:cs="Calibri"/>
                <w:sz w:val="16"/>
                <w:szCs w:val="16"/>
              </w:rPr>
              <w:t>funduszów</w:t>
            </w:r>
            <w:r>
              <w:rPr>
                <w:rFonts w:cs="Calibri"/>
                <w:sz w:val="16"/>
                <w:szCs w:val="16"/>
              </w:rPr>
              <w:t xml:space="preserve"> </w:t>
            </w:r>
            <w:r w:rsidR="00AA1361" w:rsidRPr="004E24F8">
              <w:rPr>
                <w:rFonts w:cs="Calibri"/>
                <w:sz w:val="16"/>
                <w:szCs w:val="16"/>
              </w:rPr>
              <w:t>emerytalnych</w:t>
            </w:r>
          </w:p>
        </w:tc>
        <w:tc>
          <w:tcPr>
            <w:tcW w:w="1276" w:type="dxa"/>
            <w:noWrap/>
          </w:tcPr>
          <w:p w14:paraId="030931FB" w14:textId="1AE58734" w:rsidR="00AA1361" w:rsidRPr="00AA1361" w:rsidRDefault="00AA1361" w:rsidP="00AA1361">
            <w:pPr>
              <w:spacing w:beforeLines="40" w:before="96" w:after="40" w:line="200" w:lineRule="exact"/>
              <w:jc w:val="right"/>
              <w:rPr>
                <w:rFonts w:cs="Arial"/>
                <w:color w:val="EE0000"/>
                <w:sz w:val="16"/>
                <w:szCs w:val="16"/>
              </w:rPr>
            </w:pPr>
            <w:r w:rsidRPr="00AA1361">
              <w:rPr>
                <w:sz w:val="16"/>
                <w:szCs w:val="16"/>
              </w:rPr>
              <w:t>37,7</w:t>
            </w:r>
          </w:p>
        </w:tc>
        <w:tc>
          <w:tcPr>
            <w:tcW w:w="1276" w:type="dxa"/>
            <w:noWrap/>
          </w:tcPr>
          <w:p w14:paraId="12CF1AE4" w14:textId="4A53339A" w:rsidR="00AA1361" w:rsidRPr="00AA1361" w:rsidRDefault="00AA1361" w:rsidP="00AA1361">
            <w:pPr>
              <w:spacing w:beforeLines="40" w:before="96" w:after="40" w:line="200" w:lineRule="exact"/>
              <w:jc w:val="right"/>
              <w:rPr>
                <w:rFonts w:cs="Arial"/>
                <w:color w:val="EE0000"/>
                <w:sz w:val="16"/>
                <w:szCs w:val="16"/>
              </w:rPr>
            </w:pPr>
            <w:r w:rsidRPr="00AA1361">
              <w:rPr>
                <w:sz w:val="16"/>
                <w:szCs w:val="16"/>
              </w:rPr>
              <w:t>22,6</w:t>
            </w:r>
          </w:p>
        </w:tc>
        <w:tc>
          <w:tcPr>
            <w:tcW w:w="1276" w:type="dxa"/>
          </w:tcPr>
          <w:p w14:paraId="2E4752DB" w14:textId="219F51D9" w:rsidR="00AA1361" w:rsidRPr="00AA1361" w:rsidRDefault="00AA1361" w:rsidP="00AA1361">
            <w:pPr>
              <w:spacing w:beforeLines="40" w:before="96" w:after="40" w:line="200" w:lineRule="exact"/>
              <w:jc w:val="right"/>
              <w:rPr>
                <w:rFonts w:cs="Arial"/>
                <w:color w:val="EE0000"/>
                <w:sz w:val="16"/>
                <w:szCs w:val="16"/>
              </w:rPr>
            </w:pPr>
            <w:r w:rsidRPr="00AA1361">
              <w:rPr>
                <w:sz w:val="16"/>
                <w:szCs w:val="16"/>
              </w:rPr>
              <w:t>37,7</w:t>
            </w:r>
          </w:p>
        </w:tc>
      </w:tr>
      <w:tr w:rsidR="00AA1361" w:rsidRPr="009C5131" w14:paraId="4AABD7C7" w14:textId="77777777" w:rsidTr="00E34666">
        <w:trPr>
          <w:trHeight w:val="300"/>
        </w:trPr>
        <w:tc>
          <w:tcPr>
            <w:tcW w:w="4111" w:type="dxa"/>
            <w:noWrap/>
          </w:tcPr>
          <w:p w14:paraId="5FF992FC" w14:textId="51C13DE2" w:rsidR="00AA1361" w:rsidRPr="004E24F8" w:rsidRDefault="007478BA" w:rsidP="00AA1361">
            <w:pPr>
              <w:spacing w:before="40" w:afterLines="40" w:after="96" w:line="200" w:lineRule="exact"/>
              <w:ind w:left="72"/>
              <w:rPr>
                <w:rFonts w:cs="Calibri"/>
                <w:sz w:val="16"/>
                <w:szCs w:val="16"/>
              </w:rPr>
            </w:pPr>
            <w:r>
              <w:rPr>
                <w:rFonts w:cs="Calibri"/>
                <w:sz w:val="16"/>
                <w:szCs w:val="16"/>
              </w:rPr>
              <w:t>d</w:t>
            </w:r>
            <w:r w:rsidR="00AA1361" w:rsidRPr="004E24F8">
              <w:rPr>
                <w:rFonts w:cs="Calibri"/>
                <w:sz w:val="16"/>
                <w:szCs w:val="16"/>
              </w:rPr>
              <w:t>ziałalność</w:t>
            </w:r>
            <w:r>
              <w:rPr>
                <w:rFonts w:cs="Calibri"/>
                <w:sz w:val="16"/>
                <w:szCs w:val="16"/>
              </w:rPr>
              <w:t xml:space="preserve"> </w:t>
            </w:r>
            <w:r w:rsidR="00AA1361" w:rsidRPr="004E24F8">
              <w:rPr>
                <w:rFonts w:cs="Calibri"/>
                <w:sz w:val="16"/>
                <w:szCs w:val="16"/>
              </w:rPr>
              <w:t>w</w:t>
            </w:r>
            <w:r>
              <w:rPr>
                <w:rFonts w:cs="Calibri"/>
                <w:sz w:val="16"/>
                <w:szCs w:val="16"/>
              </w:rPr>
              <w:t xml:space="preserve"> </w:t>
            </w:r>
            <w:r w:rsidR="00AA1361" w:rsidRPr="004E24F8">
              <w:rPr>
                <w:rFonts w:cs="Calibri"/>
                <w:sz w:val="16"/>
                <w:szCs w:val="16"/>
              </w:rPr>
              <w:t>zakresie</w:t>
            </w:r>
            <w:r>
              <w:rPr>
                <w:rFonts w:cs="Calibri"/>
                <w:sz w:val="16"/>
                <w:szCs w:val="16"/>
              </w:rPr>
              <w:t xml:space="preserve"> </w:t>
            </w:r>
            <w:r w:rsidR="00AA1361" w:rsidRPr="004E24F8">
              <w:rPr>
                <w:rFonts w:cs="Calibri"/>
                <w:sz w:val="16"/>
                <w:szCs w:val="16"/>
              </w:rPr>
              <w:t>architektury</w:t>
            </w:r>
            <w:r>
              <w:rPr>
                <w:rFonts w:cs="Calibri"/>
                <w:sz w:val="16"/>
                <w:szCs w:val="16"/>
              </w:rPr>
              <w:t xml:space="preserve"> </w:t>
            </w:r>
            <w:r w:rsidR="00AA1361" w:rsidRPr="004E24F8">
              <w:rPr>
                <w:rFonts w:cs="Calibri"/>
                <w:sz w:val="16"/>
                <w:szCs w:val="16"/>
              </w:rPr>
              <w:t>i</w:t>
            </w:r>
            <w:r>
              <w:rPr>
                <w:rFonts w:cs="Calibri"/>
                <w:sz w:val="16"/>
                <w:szCs w:val="16"/>
              </w:rPr>
              <w:t xml:space="preserve"> </w:t>
            </w:r>
            <w:r w:rsidR="00AA1361" w:rsidRPr="004E24F8">
              <w:rPr>
                <w:rFonts w:cs="Calibri"/>
                <w:sz w:val="16"/>
                <w:szCs w:val="16"/>
              </w:rPr>
              <w:t>inżynierii;</w:t>
            </w:r>
            <w:r>
              <w:rPr>
                <w:rFonts w:cs="Calibri"/>
                <w:sz w:val="16"/>
                <w:szCs w:val="16"/>
              </w:rPr>
              <w:t xml:space="preserve"> </w:t>
            </w:r>
            <w:r w:rsidR="00AA1361" w:rsidRPr="004E24F8">
              <w:rPr>
                <w:rFonts w:cs="Calibri"/>
                <w:sz w:val="16"/>
                <w:szCs w:val="16"/>
              </w:rPr>
              <w:t>badania</w:t>
            </w:r>
            <w:r>
              <w:rPr>
                <w:rFonts w:cs="Calibri"/>
                <w:sz w:val="16"/>
                <w:szCs w:val="16"/>
              </w:rPr>
              <w:t xml:space="preserve"> </w:t>
            </w:r>
            <w:r w:rsidR="00AA1361" w:rsidRPr="004E24F8">
              <w:rPr>
                <w:rFonts w:cs="Calibri"/>
                <w:sz w:val="16"/>
                <w:szCs w:val="16"/>
              </w:rPr>
              <w:t>i</w:t>
            </w:r>
            <w:r>
              <w:rPr>
                <w:rFonts w:cs="Calibri"/>
                <w:sz w:val="16"/>
                <w:szCs w:val="16"/>
              </w:rPr>
              <w:t xml:space="preserve"> </w:t>
            </w:r>
            <w:r w:rsidR="00AA1361" w:rsidRPr="004E24F8">
              <w:rPr>
                <w:rFonts w:cs="Calibri"/>
                <w:sz w:val="16"/>
                <w:szCs w:val="16"/>
              </w:rPr>
              <w:t>analizy</w:t>
            </w:r>
            <w:r>
              <w:rPr>
                <w:rFonts w:cs="Calibri"/>
                <w:sz w:val="16"/>
                <w:szCs w:val="16"/>
              </w:rPr>
              <w:t xml:space="preserve"> </w:t>
            </w:r>
            <w:r w:rsidR="00AA1361" w:rsidRPr="004E24F8">
              <w:rPr>
                <w:rFonts w:cs="Calibri"/>
                <w:sz w:val="16"/>
                <w:szCs w:val="16"/>
              </w:rPr>
              <w:t>techniczne</w:t>
            </w:r>
            <w:r>
              <w:rPr>
                <w:rFonts w:cs="Calibri"/>
                <w:sz w:val="16"/>
                <w:szCs w:val="16"/>
              </w:rPr>
              <w:t xml:space="preserve"> </w:t>
            </w:r>
          </w:p>
        </w:tc>
        <w:tc>
          <w:tcPr>
            <w:tcW w:w="1276" w:type="dxa"/>
            <w:noWrap/>
          </w:tcPr>
          <w:p w14:paraId="0488B8D9" w14:textId="7813BD48" w:rsidR="00AA1361" w:rsidRPr="00AA1361" w:rsidRDefault="00AA1361" w:rsidP="00AA1361">
            <w:pPr>
              <w:spacing w:beforeLines="40" w:before="96" w:after="40" w:line="200" w:lineRule="exact"/>
              <w:jc w:val="right"/>
              <w:rPr>
                <w:rFonts w:cs="Arial"/>
                <w:color w:val="EE0000"/>
                <w:sz w:val="16"/>
                <w:szCs w:val="16"/>
              </w:rPr>
            </w:pPr>
            <w:r w:rsidRPr="00AA1361">
              <w:rPr>
                <w:sz w:val="16"/>
                <w:szCs w:val="16"/>
              </w:rPr>
              <w:t>40,7</w:t>
            </w:r>
          </w:p>
        </w:tc>
        <w:tc>
          <w:tcPr>
            <w:tcW w:w="1276" w:type="dxa"/>
            <w:noWrap/>
          </w:tcPr>
          <w:p w14:paraId="0C281482" w14:textId="28516FFD" w:rsidR="00AA1361" w:rsidRPr="00AA1361" w:rsidRDefault="00AA1361" w:rsidP="00AA1361">
            <w:pPr>
              <w:spacing w:beforeLines="40" w:before="96" w:after="40" w:line="200" w:lineRule="exact"/>
              <w:jc w:val="right"/>
              <w:rPr>
                <w:rFonts w:cs="Arial"/>
                <w:color w:val="EE0000"/>
                <w:sz w:val="16"/>
                <w:szCs w:val="16"/>
              </w:rPr>
            </w:pPr>
            <w:r w:rsidRPr="00AA1361">
              <w:rPr>
                <w:sz w:val="16"/>
                <w:szCs w:val="16"/>
              </w:rPr>
              <w:t>11,9</w:t>
            </w:r>
          </w:p>
        </w:tc>
        <w:tc>
          <w:tcPr>
            <w:tcW w:w="1276" w:type="dxa"/>
          </w:tcPr>
          <w:p w14:paraId="78A77120" w14:textId="57420810" w:rsidR="00AA1361" w:rsidRPr="00AA1361" w:rsidRDefault="00AA1361" w:rsidP="00AA1361">
            <w:pPr>
              <w:spacing w:beforeLines="40" w:before="96" w:after="40" w:line="200" w:lineRule="exact"/>
              <w:jc w:val="right"/>
              <w:rPr>
                <w:rFonts w:cs="Arial"/>
                <w:color w:val="EE0000"/>
                <w:sz w:val="16"/>
                <w:szCs w:val="16"/>
              </w:rPr>
            </w:pPr>
            <w:r w:rsidRPr="00AA1361">
              <w:rPr>
                <w:sz w:val="16"/>
                <w:szCs w:val="16"/>
              </w:rPr>
              <w:t>39,5</w:t>
            </w:r>
          </w:p>
        </w:tc>
      </w:tr>
      <w:tr w:rsidR="00AA1361" w:rsidRPr="009C5131" w14:paraId="7C428A78" w14:textId="77777777" w:rsidTr="00E34666">
        <w:trPr>
          <w:trHeight w:val="300"/>
        </w:trPr>
        <w:tc>
          <w:tcPr>
            <w:tcW w:w="4111" w:type="dxa"/>
            <w:noWrap/>
          </w:tcPr>
          <w:p w14:paraId="3A34F56F" w14:textId="46FC9957" w:rsidR="00AA1361" w:rsidRPr="004E24F8" w:rsidRDefault="004E24F8" w:rsidP="00AA1361">
            <w:pPr>
              <w:spacing w:before="40" w:afterLines="40" w:after="96" w:line="200" w:lineRule="exact"/>
              <w:ind w:left="72"/>
              <w:rPr>
                <w:rFonts w:cs="Calibri"/>
                <w:sz w:val="16"/>
                <w:szCs w:val="16"/>
              </w:rPr>
            </w:pPr>
            <w:r w:rsidRPr="004E24F8">
              <w:rPr>
                <w:rFonts w:cs="Calibri"/>
                <w:sz w:val="16"/>
                <w:szCs w:val="16"/>
              </w:rPr>
              <w:t>b</w:t>
            </w:r>
            <w:r w:rsidR="00AA1361" w:rsidRPr="004E24F8">
              <w:rPr>
                <w:rFonts w:cs="Calibri"/>
                <w:sz w:val="16"/>
                <w:szCs w:val="16"/>
              </w:rPr>
              <w:t>adania naukowe i prace rozwojowe</w:t>
            </w:r>
          </w:p>
        </w:tc>
        <w:tc>
          <w:tcPr>
            <w:tcW w:w="1276" w:type="dxa"/>
            <w:noWrap/>
          </w:tcPr>
          <w:p w14:paraId="1CB881F6" w14:textId="6EDB170D" w:rsidR="00AA1361" w:rsidRPr="00AA1361" w:rsidRDefault="00AA1361" w:rsidP="00AA1361">
            <w:pPr>
              <w:spacing w:beforeLines="40" w:before="96" w:after="40" w:line="200" w:lineRule="exact"/>
              <w:jc w:val="right"/>
              <w:rPr>
                <w:rFonts w:cs="Arial"/>
                <w:color w:val="EE0000"/>
                <w:sz w:val="16"/>
                <w:szCs w:val="16"/>
              </w:rPr>
            </w:pPr>
            <w:r w:rsidRPr="00AA1361">
              <w:rPr>
                <w:sz w:val="16"/>
                <w:szCs w:val="16"/>
              </w:rPr>
              <w:t>65,0</w:t>
            </w:r>
          </w:p>
        </w:tc>
        <w:tc>
          <w:tcPr>
            <w:tcW w:w="1276" w:type="dxa"/>
            <w:noWrap/>
          </w:tcPr>
          <w:p w14:paraId="6D5E7DA6" w14:textId="194B3D21" w:rsidR="00AA1361" w:rsidRPr="00AA1361" w:rsidRDefault="00AA1361" w:rsidP="00AA1361">
            <w:pPr>
              <w:spacing w:beforeLines="40" w:before="96" w:after="40" w:line="200" w:lineRule="exact"/>
              <w:jc w:val="right"/>
              <w:rPr>
                <w:rFonts w:cs="Arial"/>
                <w:color w:val="EE0000"/>
                <w:sz w:val="16"/>
                <w:szCs w:val="16"/>
              </w:rPr>
            </w:pPr>
            <w:r w:rsidRPr="00AA1361">
              <w:rPr>
                <w:sz w:val="16"/>
                <w:szCs w:val="16"/>
              </w:rPr>
              <w:t>47,5</w:t>
            </w:r>
          </w:p>
        </w:tc>
        <w:tc>
          <w:tcPr>
            <w:tcW w:w="1276" w:type="dxa"/>
          </w:tcPr>
          <w:p w14:paraId="5D074DDA" w14:textId="79A022B8" w:rsidR="00AA1361" w:rsidRPr="00AA1361" w:rsidRDefault="00AA1361" w:rsidP="00AA1361">
            <w:pPr>
              <w:spacing w:beforeLines="40" w:before="96" w:after="40" w:line="200" w:lineRule="exact"/>
              <w:jc w:val="right"/>
              <w:rPr>
                <w:rFonts w:cs="Arial"/>
                <w:color w:val="EE0000"/>
                <w:sz w:val="16"/>
                <w:szCs w:val="16"/>
              </w:rPr>
            </w:pPr>
            <w:r w:rsidRPr="00AA1361">
              <w:rPr>
                <w:sz w:val="16"/>
                <w:szCs w:val="16"/>
              </w:rPr>
              <w:t>50,0</w:t>
            </w:r>
          </w:p>
        </w:tc>
      </w:tr>
    </w:tbl>
    <w:p w14:paraId="243CAEFD" w14:textId="596686CD" w:rsidR="001114F1" w:rsidRPr="00746CAD" w:rsidRDefault="001114F1" w:rsidP="00746CAD">
      <w:pPr>
        <w:spacing w:after="240" w:line="240" w:lineRule="auto"/>
        <w:rPr>
          <w:color w:val="000000"/>
          <w:sz w:val="16"/>
          <w:szCs w:val="16"/>
        </w:rPr>
      </w:pPr>
      <w:r w:rsidRPr="00746CAD">
        <w:rPr>
          <w:color w:val="000000"/>
          <w:sz w:val="16"/>
          <w:szCs w:val="16"/>
        </w:rPr>
        <w:t xml:space="preserve">Znak </w:t>
      </w:r>
      <w:r w:rsidRPr="00746CAD">
        <w:rPr>
          <w:sz w:val="16"/>
          <w:szCs w:val="16"/>
          <w:vertAlign w:val="superscript"/>
        </w:rPr>
        <w:t>Δ</w:t>
      </w:r>
      <w:r w:rsidRPr="00746CAD">
        <w:rPr>
          <w:color w:val="000000"/>
          <w:sz w:val="16"/>
          <w:szCs w:val="16"/>
        </w:rPr>
        <w:t xml:space="preserve"> oznacza, że nazwa została skrócona w stosunku do obowiązującej klasyfikacji.</w:t>
      </w:r>
    </w:p>
    <w:p w14:paraId="09E6B5EC" w14:textId="3D8626D1" w:rsidR="000055E8" w:rsidRPr="000055E8" w:rsidRDefault="00B16C9A" w:rsidP="000055E8">
      <w:pPr>
        <w:spacing w:before="240"/>
        <w:rPr>
          <w:color w:val="000000" w:themeColor="text1"/>
          <w:szCs w:val="19"/>
        </w:rPr>
      </w:pPr>
      <w:r>
        <w:rPr>
          <w:noProof/>
          <w:lang w:eastAsia="pl-PL"/>
        </w:rPr>
        <mc:AlternateContent>
          <mc:Choice Requires="wps">
            <w:drawing>
              <wp:anchor distT="45720" distB="45720" distL="114300" distR="114300" simplePos="0" relativeHeight="251652096" behindDoc="1" locked="0" layoutInCell="1" allowOverlap="1" wp14:anchorId="41C0FCAE" wp14:editId="190773AF">
                <wp:simplePos x="0" y="0"/>
                <wp:positionH relativeFrom="page">
                  <wp:posOffset>5688965</wp:posOffset>
                </wp:positionH>
                <wp:positionV relativeFrom="page">
                  <wp:posOffset>8036560</wp:posOffset>
                </wp:positionV>
                <wp:extent cx="1477010" cy="1422400"/>
                <wp:effectExtent l="0" t="0" r="0" b="6350"/>
                <wp:wrapTight wrapText="bothSides">
                  <wp:wrapPolygon edited="0">
                    <wp:start x="836" y="0"/>
                    <wp:lineTo x="836" y="21407"/>
                    <wp:lineTo x="20616" y="21407"/>
                    <wp:lineTo x="20616" y="0"/>
                    <wp:lineTo x="836" y="0"/>
                  </wp:wrapPolygon>
                </wp:wrapTight>
                <wp:docPr id="45" name="Pole tekstowe 45" descr="Nadal przedsiębiorstwa duże (w sektorze przemysłowym i w usługo-wym) wprowadzały innowacje częściej niż przedsiębiorstwa małe &#10;i średnie &#10;&#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77010" cy="1422400"/>
                        </a:xfrm>
                        <a:prstGeom prst="rect">
                          <a:avLst/>
                        </a:prstGeom>
                        <a:noFill/>
                        <a:ln w="9525">
                          <a:noFill/>
                          <a:miter lim="800000"/>
                          <a:headEnd/>
                          <a:tailEnd/>
                        </a:ln>
                      </wps:spPr>
                      <wps:txbx>
                        <w:txbxContent>
                          <w:p w14:paraId="39375EFC" w14:textId="121AFD77" w:rsidR="00574403" w:rsidRPr="005B0238" w:rsidRDefault="004E35B8" w:rsidP="00DD0388">
                            <w:pPr>
                              <w:spacing w:after="0"/>
                              <w:rPr>
                                <w:rFonts w:eastAsia="Times New Roman"/>
                                <w:bCs/>
                                <w:color w:val="001D77"/>
                                <w:sz w:val="18"/>
                                <w:szCs w:val="18"/>
                                <w:lang w:eastAsia="pl-PL"/>
                              </w:rPr>
                            </w:pPr>
                            <w:r>
                              <w:rPr>
                                <w:rFonts w:eastAsia="Times New Roman"/>
                                <w:bCs/>
                                <w:color w:val="001D77"/>
                                <w:sz w:val="18"/>
                                <w:szCs w:val="18"/>
                                <w:lang w:eastAsia="pl-PL"/>
                              </w:rPr>
                              <w:t>Nadal p</w:t>
                            </w:r>
                            <w:r w:rsidR="00574403" w:rsidRPr="002E7B11">
                              <w:rPr>
                                <w:rFonts w:eastAsia="Times New Roman"/>
                                <w:bCs/>
                                <w:color w:val="001D77"/>
                                <w:sz w:val="18"/>
                                <w:szCs w:val="18"/>
                                <w:lang w:eastAsia="pl-PL"/>
                              </w:rPr>
                              <w:t xml:space="preserve">rzedsiębiorstwa duże </w:t>
                            </w:r>
                            <w:r w:rsidR="00574403">
                              <w:rPr>
                                <w:rFonts w:eastAsia="Times New Roman"/>
                                <w:bCs/>
                                <w:color w:val="001D77"/>
                                <w:sz w:val="18"/>
                                <w:szCs w:val="18"/>
                                <w:lang w:eastAsia="pl-PL"/>
                              </w:rPr>
                              <w:t xml:space="preserve">(w sektorze przemysłowym i w usługowym) </w:t>
                            </w:r>
                            <w:r w:rsidR="00574403" w:rsidRPr="002E7B11">
                              <w:rPr>
                                <w:rFonts w:eastAsia="Times New Roman"/>
                                <w:bCs/>
                                <w:color w:val="001D77"/>
                                <w:sz w:val="18"/>
                                <w:szCs w:val="18"/>
                                <w:lang w:eastAsia="pl-PL"/>
                              </w:rPr>
                              <w:t>wprowadza</w:t>
                            </w:r>
                            <w:r w:rsidR="00574403">
                              <w:rPr>
                                <w:rFonts w:eastAsia="Times New Roman"/>
                                <w:bCs/>
                                <w:color w:val="001D77"/>
                                <w:sz w:val="18"/>
                                <w:szCs w:val="18"/>
                                <w:lang w:eastAsia="pl-PL"/>
                              </w:rPr>
                              <w:t xml:space="preserve">ły </w:t>
                            </w:r>
                            <w:r w:rsidR="00574403" w:rsidRPr="002E7B11">
                              <w:rPr>
                                <w:rFonts w:eastAsia="Times New Roman"/>
                                <w:bCs/>
                                <w:color w:val="001D77"/>
                                <w:sz w:val="18"/>
                                <w:szCs w:val="18"/>
                                <w:lang w:eastAsia="pl-PL"/>
                              </w:rPr>
                              <w:t>innowacje częściej niż przedsiębiorstwa ma</w:t>
                            </w:r>
                            <w:r w:rsidR="00574403">
                              <w:rPr>
                                <w:rFonts w:eastAsia="Times New Roman"/>
                                <w:bCs/>
                                <w:color w:val="001D77"/>
                                <w:sz w:val="18"/>
                                <w:szCs w:val="18"/>
                                <w:lang w:eastAsia="pl-PL"/>
                              </w:rPr>
                              <w:t>łe</w:t>
                            </w:r>
                            <w:r w:rsidR="00574403" w:rsidRPr="002E7B11">
                              <w:rPr>
                                <w:rFonts w:eastAsia="Times New Roman"/>
                                <w:bCs/>
                                <w:color w:val="001D77"/>
                                <w:sz w:val="18"/>
                                <w:szCs w:val="18"/>
                                <w:lang w:eastAsia="pl-PL"/>
                              </w:rPr>
                              <w:t xml:space="preserve"> </w:t>
                            </w:r>
                            <w:r w:rsidR="00FA3A55">
                              <w:rPr>
                                <w:rFonts w:eastAsia="Times New Roman"/>
                                <w:bCs/>
                                <w:color w:val="001D77"/>
                                <w:sz w:val="18"/>
                                <w:szCs w:val="18"/>
                                <w:lang w:eastAsia="pl-PL"/>
                              </w:rPr>
                              <w:br/>
                            </w:r>
                            <w:r w:rsidR="00574403" w:rsidRPr="002E7B11">
                              <w:rPr>
                                <w:rFonts w:eastAsia="Times New Roman"/>
                                <w:bCs/>
                                <w:color w:val="001D77"/>
                                <w:sz w:val="18"/>
                                <w:szCs w:val="18"/>
                                <w:lang w:eastAsia="pl-PL"/>
                              </w:rPr>
                              <w:t>i śred</w:t>
                            </w:r>
                            <w:r w:rsidR="00574403">
                              <w:rPr>
                                <w:rFonts w:eastAsia="Times New Roman"/>
                                <w:bCs/>
                                <w:color w:val="001D77"/>
                                <w:sz w:val="18"/>
                                <w:szCs w:val="18"/>
                                <w:lang w:eastAsia="pl-PL"/>
                              </w:rPr>
                              <w:t xml:space="preserve">nie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1C0FCAE" id="_x0000_s1032" type="#_x0000_t202" alt="Nadal przedsiębiorstwa duże (w sektorze przemysłowym i w usługo-wym) wprowadzały innowacje częściej niż przedsiębiorstwa małe &#10;i średnie &#10;&#10;" style="position:absolute;margin-left:447.95pt;margin-top:632.8pt;width:116.3pt;height:112pt;z-index:-251664384;visibility:visible;mso-wrap-style:square;mso-width-percent:0;mso-height-percent:0;mso-wrap-distance-left:9pt;mso-wrap-distance-top:3.6pt;mso-wrap-distance-right:9pt;mso-wrap-distance-bottom:3.6pt;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" filled="f" stroked="f">
                <v:textbox>
                  <w:txbxContent>
                    <w:p w14:paraId="39375EFC" w14:textId="121AFD77" w:rsidR="00574403" w:rsidRPr="005B0238" w:rsidRDefault="004E35B8" w:rsidP="00DD0388">
                      <w:pPr>
                        <w:spacing w:after="0"/>
                        <w:rPr>
                          <w:rFonts w:eastAsia="Times New Roman"/>
                          <w:bCs/>
                          <w:color w:val="001D77"/>
                          <w:sz w:val="18"/>
                          <w:szCs w:val="18"/>
                          <w:lang w:eastAsia="pl-PL"/>
                        </w:rPr>
                      </w:pPr>
                      <w:r>
                        <w:rPr>
                          <w:rFonts w:eastAsia="Times New Roman"/>
                          <w:bCs/>
                          <w:color w:val="001D77"/>
                          <w:sz w:val="18"/>
                          <w:szCs w:val="18"/>
                          <w:lang w:eastAsia="pl-PL"/>
                        </w:rPr>
                        <w:t>Nadal p</w:t>
                      </w:r>
                      <w:r w:rsidR="00574403" w:rsidRPr="002E7B11">
                        <w:rPr>
                          <w:rFonts w:eastAsia="Times New Roman"/>
                          <w:bCs/>
                          <w:color w:val="001D77"/>
                          <w:sz w:val="18"/>
                          <w:szCs w:val="18"/>
                          <w:lang w:eastAsia="pl-PL"/>
                        </w:rPr>
                        <w:t xml:space="preserve">rzedsiębiorstwa duże </w:t>
                      </w:r>
                      <w:r w:rsidR="00574403">
                        <w:rPr>
                          <w:rFonts w:eastAsia="Times New Roman"/>
                          <w:bCs/>
                          <w:color w:val="001D77"/>
                          <w:sz w:val="18"/>
                          <w:szCs w:val="18"/>
                          <w:lang w:eastAsia="pl-PL"/>
                        </w:rPr>
                        <w:t xml:space="preserve">(w sektorze przemysłowym i w usługowym) </w:t>
                      </w:r>
                      <w:r w:rsidR="00574403" w:rsidRPr="002E7B11">
                        <w:rPr>
                          <w:rFonts w:eastAsia="Times New Roman"/>
                          <w:bCs/>
                          <w:color w:val="001D77"/>
                          <w:sz w:val="18"/>
                          <w:szCs w:val="18"/>
                          <w:lang w:eastAsia="pl-PL"/>
                        </w:rPr>
                        <w:t>wprowadza</w:t>
                      </w:r>
                      <w:r w:rsidR="00574403">
                        <w:rPr>
                          <w:rFonts w:eastAsia="Times New Roman"/>
                          <w:bCs/>
                          <w:color w:val="001D77"/>
                          <w:sz w:val="18"/>
                          <w:szCs w:val="18"/>
                          <w:lang w:eastAsia="pl-PL"/>
                        </w:rPr>
                        <w:t xml:space="preserve">ły </w:t>
                      </w:r>
                      <w:r w:rsidR="00574403" w:rsidRPr="002E7B11">
                        <w:rPr>
                          <w:rFonts w:eastAsia="Times New Roman"/>
                          <w:bCs/>
                          <w:color w:val="001D77"/>
                          <w:sz w:val="18"/>
                          <w:szCs w:val="18"/>
                          <w:lang w:eastAsia="pl-PL"/>
                        </w:rPr>
                        <w:t>innowacje częściej niż przedsiębiorstwa ma</w:t>
                      </w:r>
                      <w:r w:rsidR="00574403">
                        <w:rPr>
                          <w:rFonts w:eastAsia="Times New Roman"/>
                          <w:bCs/>
                          <w:color w:val="001D77"/>
                          <w:sz w:val="18"/>
                          <w:szCs w:val="18"/>
                          <w:lang w:eastAsia="pl-PL"/>
                        </w:rPr>
                        <w:t>łe</w:t>
                      </w:r>
                      <w:r w:rsidR="00574403" w:rsidRPr="002E7B11">
                        <w:rPr>
                          <w:rFonts w:eastAsia="Times New Roman"/>
                          <w:bCs/>
                          <w:color w:val="001D77"/>
                          <w:sz w:val="18"/>
                          <w:szCs w:val="18"/>
                          <w:lang w:eastAsia="pl-PL"/>
                        </w:rPr>
                        <w:t xml:space="preserve"> </w:t>
                      </w:r>
                      <w:r w:rsidR="00FA3A55">
                        <w:rPr>
                          <w:rFonts w:eastAsia="Times New Roman"/>
                          <w:bCs/>
                          <w:color w:val="001D77"/>
                          <w:sz w:val="18"/>
                          <w:szCs w:val="18"/>
                          <w:lang w:eastAsia="pl-PL"/>
                        </w:rPr>
                        <w:br/>
                      </w:r>
                      <w:r w:rsidR="00574403" w:rsidRPr="002E7B11">
                        <w:rPr>
                          <w:rFonts w:eastAsia="Times New Roman"/>
                          <w:bCs/>
                          <w:color w:val="001D77"/>
                          <w:sz w:val="18"/>
                          <w:szCs w:val="18"/>
                          <w:lang w:eastAsia="pl-PL"/>
                        </w:rPr>
                        <w:t>i śred</w:t>
                      </w:r>
                      <w:r w:rsidR="00574403">
                        <w:rPr>
                          <w:rFonts w:eastAsia="Times New Roman"/>
                          <w:bCs/>
                          <w:color w:val="001D77"/>
                          <w:sz w:val="18"/>
                          <w:szCs w:val="18"/>
                          <w:lang w:eastAsia="pl-PL"/>
                        </w:rPr>
                        <w:t xml:space="preserve">nie </w:t>
                      </w:r>
                    </w:p>
                  </w:txbxContent>
                </v:textbox>
                <w10:wrap type="tight" anchorx="page" anchory="page"/>
              </v:shape>
            </w:pict>
          </mc:Fallback>
        </mc:AlternateContent>
      </w:r>
      <w:r w:rsidR="00574403" w:rsidRPr="00C85014">
        <w:rPr>
          <w:color w:val="000000"/>
          <w:szCs w:val="19"/>
        </w:rPr>
        <w:t xml:space="preserve">Skłonność przedsiębiorstw do podejmowania działalności innowacyjnej oraz skuteczność we wprowadzaniu na rynek innowacji </w:t>
      </w:r>
      <w:r w:rsidR="00FA21B4">
        <w:rPr>
          <w:color w:val="000000"/>
          <w:szCs w:val="19"/>
        </w:rPr>
        <w:t xml:space="preserve">są </w:t>
      </w:r>
      <w:r w:rsidR="00574403" w:rsidRPr="00C85014">
        <w:rPr>
          <w:color w:val="000000"/>
          <w:szCs w:val="19"/>
        </w:rPr>
        <w:t>determinowan</w:t>
      </w:r>
      <w:r w:rsidR="00FA21B4">
        <w:rPr>
          <w:color w:val="000000"/>
          <w:szCs w:val="19"/>
        </w:rPr>
        <w:t>e</w:t>
      </w:r>
      <w:r w:rsidR="00574403" w:rsidRPr="00C85014">
        <w:rPr>
          <w:color w:val="000000"/>
          <w:szCs w:val="19"/>
        </w:rPr>
        <w:t xml:space="preserve"> również przez wielkość przedsiębiorstwa mierzoną liczbą </w:t>
      </w:r>
      <w:r w:rsidR="00574403" w:rsidRPr="00DC5CBF">
        <w:rPr>
          <w:color w:val="000000" w:themeColor="text1"/>
          <w:szCs w:val="19"/>
        </w:rPr>
        <w:t xml:space="preserve">pracujących. Przedsiębiorstwa duże (o liczbie pracujących 250 i więcej osób) wprowadzają innowacje częściej niż przedsiębiorstwa małe (10-49 pracujących) i średnie (50-249 pracujących). </w:t>
      </w:r>
      <w:r w:rsidR="000055E8" w:rsidRPr="000055E8">
        <w:rPr>
          <w:color w:val="000000" w:themeColor="text1"/>
          <w:szCs w:val="19"/>
        </w:rPr>
        <w:t xml:space="preserve">W sektorze przemysłowym w klasie dużych podmiotów udział dolnośląskich przedsiębiorstw, które </w:t>
      </w:r>
      <w:r w:rsidR="00FA21B4" w:rsidRPr="000055E8">
        <w:rPr>
          <w:color w:val="000000" w:themeColor="text1"/>
          <w:szCs w:val="19"/>
        </w:rPr>
        <w:t>w latach 2022-2024</w:t>
      </w:r>
      <w:r w:rsidR="00FA21B4">
        <w:rPr>
          <w:color w:val="000000" w:themeColor="text1"/>
          <w:szCs w:val="19"/>
        </w:rPr>
        <w:t xml:space="preserve"> </w:t>
      </w:r>
      <w:r w:rsidR="000055E8" w:rsidRPr="000055E8">
        <w:rPr>
          <w:color w:val="000000" w:themeColor="text1"/>
          <w:szCs w:val="19"/>
        </w:rPr>
        <w:t xml:space="preserve">wprowadziły na rynek przynajmniej jedną innowację, kształtował się na poziomie 65,5%, a w klasie podmiotów średnich – na poziomie 50,7%. W klasie podmiotów małych odsetek przedsiębiorstw innowacyjnych wynosił 22,2%, czyli ponad 2-krotnie mniej niż w klasie przedsiębiorstw średnich oraz 3-krotnie mniej niż w klasie przedsiębiorstw dużych. W porównaniu </w:t>
      </w:r>
      <w:r w:rsidR="00FA21B4">
        <w:rPr>
          <w:color w:val="000000" w:themeColor="text1"/>
          <w:szCs w:val="19"/>
        </w:rPr>
        <w:t>z okresem</w:t>
      </w:r>
      <w:r w:rsidR="000055E8" w:rsidRPr="000055E8">
        <w:rPr>
          <w:color w:val="000000" w:themeColor="text1"/>
          <w:szCs w:val="19"/>
        </w:rPr>
        <w:t xml:space="preserve"> 202</w:t>
      </w:r>
      <w:r w:rsidR="00FA21B4">
        <w:rPr>
          <w:color w:val="000000" w:themeColor="text1"/>
          <w:szCs w:val="19"/>
        </w:rPr>
        <w:t>0</w:t>
      </w:r>
      <w:r w:rsidR="000055E8" w:rsidRPr="000055E8">
        <w:rPr>
          <w:color w:val="000000" w:themeColor="text1"/>
          <w:szCs w:val="19"/>
        </w:rPr>
        <w:t>-202</w:t>
      </w:r>
      <w:r w:rsidR="00FA21B4">
        <w:rPr>
          <w:color w:val="000000" w:themeColor="text1"/>
          <w:szCs w:val="19"/>
        </w:rPr>
        <w:t>2</w:t>
      </w:r>
      <w:r w:rsidR="000055E8" w:rsidRPr="000055E8">
        <w:rPr>
          <w:color w:val="000000" w:themeColor="text1"/>
          <w:szCs w:val="19"/>
        </w:rPr>
        <w:t xml:space="preserve"> odsetek innowatorów </w:t>
      </w:r>
      <w:r w:rsidR="000055E8" w:rsidRPr="00746CAD">
        <w:rPr>
          <w:color w:val="000000" w:themeColor="text1"/>
          <w:spacing w:val="6"/>
          <w:szCs w:val="19"/>
        </w:rPr>
        <w:t xml:space="preserve">wśród przedsiębiorstw małych zmniejszył się o 2,9 </w:t>
      </w:r>
      <w:proofErr w:type="spellStart"/>
      <w:r w:rsidR="000055E8" w:rsidRPr="00746CAD">
        <w:rPr>
          <w:color w:val="000000" w:themeColor="text1"/>
          <w:spacing w:val="6"/>
          <w:szCs w:val="19"/>
        </w:rPr>
        <w:t>p.proc</w:t>
      </w:r>
      <w:proofErr w:type="spellEnd"/>
      <w:r w:rsidR="000055E8" w:rsidRPr="00746CAD">
        <w:rPr>
          <w:color w:val="000000" w:themeColor="text1"/>
          <w:spacing w:val="6"/>
          <w:szCs w:val="19"/>
        </w:rPr>
        <w:t>., natomiast wśród dużych o</w:t>
      </w:r>
      <w:r w:rsidR="00746CAD" w:rsidRPr="00746CAD">
        <w:rPr>
          <w:color w:val="000000" w:themeColor="text1"/>
          <w:spacing w:val="6"/>
          <w:szCs w:val="19"/>
        </w:rPr>
        <w:t xml:space="preserve"> </w:t>
      </w:r>
      <w:r w:rsidR="000055E8" w:rsidRPr="00746CAD">
        <w:rPr>
          <w:color w:val="000000" w:themeColor="text1"/>
          <w:spacing w:val="6"/>
          <w:szCs w:val="19"/>
        </w:rPr>
        <w:t>4,0</w:t>
      </w:r>
      <w:r w:rsidR="00746CAD">
        <w:rPr>
          <w:color w:val="000000" w:themeColor="text1"/>
          <w:szCs w:val="19"/>
        </w:rPr>
        <w:t xml:space="preserve"> </w:t>
      </w:r>
      <w:proofErr w:type="spellStart"/>
      <w:r w:rsidR="000055E8" w:rsidRPr="004E24F8">
        <w:rPr>
          <w:color w:val="000000" w:themeColor="text1"/>
          <w:szCs w:val="19"/>
        </w:rPr>
        <w:t>p.proc</w:t>
      </w:r>
      <w:proofErr w:type="spellEnd"/>
      <w:r w:rsidR="000055E8" w:rsidRPr="004E24F8">
        <w:rPr>
          <w:color w:val="000000" w:themeColor="text1"/>
          <w:szCs w:val="19"/>
        </w:rPr>
        <w:t>.</w:t>
      </w:r>
    </w:p>
    <w:p w14:paraId="593115CA" w14:textId="6CB89AEF" w:rsidR="004A67C8" w:rsidRDefault="000055E8" w:rsidP="000055E8">
      <w:pPr>
        <w:spacing w:before="240"/>
        <w:rPr>
          <w:color w:val="000000"/>
          <w:szCs w:val="19"/>
        </w:rPr>
      </w:pPr>
      <w:r w:rsidRPr="000055E8">
        <w:rPr>
          <w:color w:val="000000" w:themeColor="text1"/>
          <w:szCs w:val="19"/>
        </w:rPr>
        <w:lastRenderedPageBreak/>
        <w:t xml:space="preserve">Analizując zbiorowość podmiotów gospodarczych z sektora usługowego objętą badaniem z zakresu działalności innowacyjnej, stwierdzono mniejszą dysproporcję w odsetkach innowatorów w klasie podmiotów małych (33,3%) i w klasie podmiotów dużych (71,2%, czyli ponad 2-krotnie więcej). W porównaniu </w:t>
      </w:r>
      <w:r w:rsidR="00FA21B4">
        <w:rPr>
          <w:color w:val="000000" w:themeColor="text1"/>
          <w:szCs w:val="19"/>
        </w:rPr>
        <w:t>z okresem</w:t>
      </w:r>
      <w:r w:rsidRPr="000055E8">
        <w:rPr>
          <w:color w:val="000000" w:themeColor="text1"/>
          <w:szCs w:val="19"/>
        </w:rPr>
        <w:t xml:space="preserve"> 2020-2022 odsetek innowatorów wśród przedsiębiorstw małych sektora usługowego zmniejszył się o 6,9</w:t>
      </w:r>
      <w:r w:rsidR="00FA21B4">
        <w:rPr>
          <w:color w:val="000000" w:themeColor="text1"/>
          <w:szCs w:val="19"/>
        </w:rPr>
        <w:t xml:space="preserve"> </w:t>
      </w:r>
      <w:proofErr w:type="spellStart"/>
      <w:r w:rsidR="00FA21B4">
        <w:rPr>
          <w:color w:val="000000" w:themeColor="text1"/>
          <w:szCs w:val="19"/>
        </w:rPr>
        <w:t>p.proc</w:t>
      </w:r>
      <w:proofErr w:type="spellEnd"/>
      <w:r w:rsidR="00FA21B4">
        <w:rPr>
          <w:color w:val="000000" w:themeColor="text1"/>
          <w:szCs w:val="19"/>
        </w:rPr>
        <w:t>.</w:t>
      </w:r>
      <w:r w:rsidRPr="000055E8">
        <w:rPr>
          <w:color w:val="000000" w:themeColor="text1"/>
          <w:szCs w:val="19"/>
        </w:rPr>
        <w:t>, natomiast wśród dużych utrzymał się na zbliżonym poziomie.</w:t>
      </w:r>
    </w:p>
    <w:p w14:paraId="14571293" w14:textId="011CB6BE" w:rsidR="004656C1" w:rsidRPr="003D44B1" w:rsidRDefault="004656C1" w:rsidP="003D44B1">
      <w:pPr>
        <w:spacing w:before="360"/>
        <w:ind w:left="851" w:hanging="851"/>
        <w:rPr>
          <w:szCs w:val="19"/>
        </w:rPr>
      </w:pPr>
      <w:r w:rsidRPr="003D44B1">
        <w:rPr>
          <w:b/>
          <w:bCs/>
          <w:szCs w:val="19"/>
        </w:rPr>
        <w:t xml:space="preserve">Tablica 2. </w:t>
      </w:r>
      <w:r w:rsidR="003901C6" w:rsidRPr="003D44B1">
        <w:rPr>
          <w:b/>
          <w:bCs/>
          <w:szCs w:val="19"/>
        </w:rPr>
        <w:t>P</w:t>
      </w:r>
      <w:r w:rsidRPr="003D44B1">
        <w:rPr>
          <w:b/>
          <w:bCs/>
          <w:szCs w:val="19"/>
        </w:rPr>
        <w:t>rzedsiębiorstw</w:t>
      </w:r>
      <w:r w:rsidR="003054AB" w:rsidRPr="003D44B1">
        <w:rPr>
          <w:b/>
          <w:bCs/>
          <w:szCs w:val="19"/>
        </w:rPr>
        <w:t>a</w:t>
      </w:r>
      <w:r w:rsidRPr="003D44B1">
        <w:rPr>
          <w:b/>
          <w:bCs/>
          <w:szCs w:val="19"/>
        </w:rPr>
        <w:t>, które wprowadziły innowacje w latach 20</w:t>
      </w:r>
      <w:r w:rsidR="00B547DA" w:rsidRPr="003D44B1">
        <w:rPr>
          <w:b/>
          <w:bCs/>
          <w:szCs w:val="19"/>
        </w:rPr>
        <w:t>2</w:t>
      </w:r>
      <w:r w:rsidR="00DA501E" w:rsidRPr="003D44B1">
        <w:rPr>
          <w:b/>
          <w:bCs/>
          <w:szCs w:val="19"/>
        </w:rPr>
        <w:t>2</w:t>
      </w:r>
      <w:r w:rsidRPr="003D44B1">
        <w:rPr>
          <w:b/>
          <w:bCs/>
          <w:szCs w:val="19"/>
        </w:rPr>
        <w:t>-20</w:t>
      </w:r>
      <w:r w:rsidR="009F78D2" w:rsidRPr="003D44B1">
        <w:rPr>
          <w:b/>
          <w:bCs/>
          <w:szCs w:val="19"/>
        </w:rPr>
        <w:t>2</w:t>
      </w:r>
      <w:r w:rsidR="00DA501E" w:rsidRPr="003D44B1">
        <w:rPr>
          <w:b/>
          <w:bCs/>
          <w:szCs w:val="19"/>
        </w:rPr>
        <w:t>4</w:t>
      </w:r>
      <w:r w:rsidRPr="003D44B1">
        <w:rPr>
          <w:b/>
          <w:bCs/>
          <w:szCs w:val="19"/>
        </w:rPr>
        <w:t xml:space="preserve"> według </w:t>
      </w:r>
      <w:r w:rsidR="003901C6" w:rsidRPr="003D44B1">
        <w:rPr>
          <w:b/>
          <w:bCs/>
          <w:szCs w:val="19"/>
        </w:rPr>
        <w:t>liczby pracujących</w:t>
      </w:r>
      <w:r w:rsidR="00B9523E" w:rsidRPr="003D44B1">
        <w:rPr>
          <w:b/>
          <w:bCs/>
          <w:szCs w:val="19"/>
        </w:rPr>
        <w:t xml:space="preserve"> </w:t>
      </w:r>
    </w:p>
    <w:tbl>
      <w:tblPr>
        <w:tblW w:w="7797" w:type="dxa"/>
        <w:tblBorders>
          <w:top w:val="single" w:sz="4" w:space="0" w:color="001D77"/>
          <w:insideH w:val="single" w:sz="4" w:space="0" w:color="001D77"/>
          <w:insideV w:val="single" w:sz="4" w:space="0" w:color="001D77"/>
        </w:tblBorders>
        <w:tblLayout w:type="fixed"/>
        <w:tblCellMar>
          <w:left w:w="70" w:type="dxa"/>
          <w:right w:w="70" w:type="dxa"/>
        </w:tblCellMar>
        <w:tblLook w:val="04A0" w:firstRow="1" w:lastRow="0" w:firstColumn="1" w:lastColumn="0" w:noHBand="0" w:noVBand="1"/>
        <w:tblCaption w:val="Tablica 2. Przedsiębiorstwa, które wprowadziły innowacje w latach 2022-2024 według liczby pracujących"/>
        <w:tblDescription w:val="Tablica 2. Przedsiębiorstwa, które wprowadziły innowacje w latach 2022-2024 według liczby pracujących. Pierwsza kolumna - wyszczególnienie, druga kolumna - przedsiębiorstwa, które wdrożyły innowacje ogółem, trzecia kolumna - przedsiębiorstwa, które wdrożyły innowacje produktowe, czwarta kolumna - przedsiębiorstwa, które wdrożyły innowacje procesów biznesowych. Wymieniono klasy wielkości przedsiębiorstwa: 10-49 pracujących; 50-249, 250 osób i więcej"/>
      </w:tblPr>
      <w:tblGrid>
        <w:gridCol w:w="3969"/>
        <w:gridCol w:w="1276"/>
        <w:gridCol w:w="1276"/>
        <w:gridCol w:w="1276"/>
      </w:tblGrid>
      <w:tr w:rsidR="003901C6" w:rsidRPr="00C85014" w14:paraId="562546AB" w14:textId="77777777" w:rsidTr="00A45E6A">
        <w:trPr>
          <w:trHeight w:val="420"/>
        </w:trPr>
        <w:tc>
          <w:tcPr>
            <w:tcW w:w="3969" w:type="dxa"/>
            <w:vMerge w:val="restart"/>
            <w:noWrap/>
            <w:vAlign w:val="center"/>
          </w:tcPr>
          <w:p w14:paraId="6B705EE0" w14:textId="77777777" w:rsidR="003901C6" w:rsidRPr="00C85014" w:rsidRDefault="003901C6" w:rsidP="00F90E0D">
            <w:pPr>
              <w:pStyle w:val="Default"/>
              <w:spacing w:before="20" w:after="20" w:line="240" w:lineRule="exact"/>
              <w:jc w:val="center"/>
              <w:rPr>
                <w:sz w:val="16"/>
                <w:szCs w:val="16"/>
              </w:rPr>
            </w:pPr>
            <w:r w:rsidRPr="00C85014">
              <w:rPr>
                <w:sz w:val="16"/>
                <w:szCs w:val="16"/>
              </w:rPr>
              <w:t xml:space="preserve">Wyszczególnienie </w:t>
            </w:r>
          </w:p>
        </w:tc>
        <w:tc>
          <w:tcPr>
            <w:tcW w:w="3828" w:type="dxa"/>
            <w:gridSpan w:val="3"/>
            <w:noWrap/>
            <w:vAlign w:val="center"/>
          </w:tcPr>
          <w:p w14:paraId="50F4B089" w14:textId="7185E22C" w:rsidR="003901C6" w:rsidRPr="00C85014" w:rsidRDefault="003901C6" w:rsidP="00F90E0D">
            <w:pPr>
              <w:spacing w:before="20" w:after="20"/>
              <w:jc w:val="center"/>
              <w:rPr>
                <w:sz w:val="16"/>
              </w:rPr>
            </w:pPr>
            <w:r w:rsidRPr="00C85014">
              <w:rPr>
                <w:sz w:val="16"/>
              </w:rPr>
              <w:t xml:space="preserve">Przedsiębiorstwa, które wdrożyły </w:t>
            </w:r>
            <w:r w:rsidRPr="00FD15A6">
              <w:rPr>
                <w:sz w:val="16"/>
              </w:rPr>
              <w:t>innowacje</w:t>
            </w:r>
          </w:p>
        </w:tc>
      </w:tr>
      <w:tr w:rsidR="003901C6" w:rsidRPr="00C85014" w14:paraId="3DD353FA" w14:textId="77777777" w:rsidTr="007C4725">
        <w:trPr>
          <w:trHeight w:val="600"/>
        </w:trPr>
        <w:tc>
          <w:tcPr>
            <w:tcW w:w="3969" w:type="dxa"/>
            <w:vMerge/>
            <w:noWrap/>
            <w:vAlign w:val="center"/>
          </w:tcPr>
          <w:p w14:paraId="6F14F239" w14:textId="77777777" w:rsidR="003901C6" w:rsidRPr="00C85014" w:rsidRDefault="003901C6" w:rsidP="00F90E0D">
            <w:pPr>
              <w:pStyle w:val="Default"/>
              <w:spacing w:before="20" w:after="20" w:line="240" w:lineRule="exact"/>
              <w:jc w:val="center"/>
              <w:rPr>
                <w:sz w:val="16"/>
                <w:szCs w:val="16"/>
              </w:rPr>
            </w:pPr>
          </w:p>
        </w:tc>
        <w:tc>
          <w:tcPr>
            <w:tcW w:w="1276" w:type="dxa"/>
            <w:noWrap/>
            <w:vAlign w:val="center"/>
          </w:tcPr>
          <w:p w14:paraId="119D6853" w14:textId="77777777" w:rsidR="003901C6" w:rsidRPr="00C85014" w:rsidRDefault="003901C6" w:rsidP="00F90E0D">
            <w:pPr>
              <w:spacing w:before="20" w:after="20"/>
              <w:jc w:val="center"/>
              <w:rPr>
                <w:sz w:val="16"/>
              </w:rPr>
            </w:pPr>
            <w:r w:rsidRPr="00C85014">
              <w:rPr>
                <w:sz w:val="16"/>
              </w:rPr>
              <w:t>ogółem</w:t>
            </w:r>
          </w:p>
        </w:tc>
        <w:tc>
          <w:tcPr>
            <w:tcW w:w="1276" w:type="dxa"/>
            <w:noWrap/>
            <w:vAlign w:val="center"/>
          </w:tcPr>
          <w:p w14:paraId="5EB7F61E" w14:textId="77777777" w:rsidR="003901C6" w:rsidRPr="00C85014" w:rsidRDefault="003901C6" w:rsidP="00F90E0D">
            <w:pPr>
              <w:spacing w:before="20" w:after="20"/>
              <w:jc w:val="center"/>
              <w:rPr>
                <w:sz w:val="16"/>
              </w:rPr>
            </w:pPr>
            <w:r w:rsidRPr="00C85014">
              <w:rPr>
                <w:sz w:val="16"/>
              </w:rPr>
              <w:t>produktowe</w:t>
            </w:r>
          </w:p>
        </w:tc>
        <w:tc>
          <w:tcPr>
            <w:tcW w:w="1276" w:type="dxa"/>
            <w:vAlign w:val="center"/>
          </w:tcPr>
          <w:p w14:paraId="5269BF0E" w14:textId="009A082F" w:rsidR="003901C6" w:rsidRPr="00C85014" w:rsidRDefault="003901C6" w:rsidP="00F90E0D">
            <w:pPr>
              <w:spacing w:before="20" w:after="20"/>
              <w:jc w:val="center"/>
              <w:rPr>
                <w:sz w:val="16"/>
              </w:rPr>
            </w:pPr>
            <w:r w:rsidRPr="00C85014">
              <w:rPr>
                <w:sz w:val="16"/>
              </w:rPr>
              <w:t>procesów biznesowych</w:t>
            </w:r>
          </w:p>
        </w:tc>
      </w:tr>
      <w:tr w:rsidR="003901C6" w:rsidRPr="00C85014" w14:paraId="3F05EC08" w14:textId="77777777" w:rsidTr="002451D0">
        <w:trPr>
          <w:trHeight w:val="105"/>
        </w:trPr>
        <w:tc>
          <w:tcPr>
            <w:tcW w:w="3969" w:type="dxa"/>
            <w:vMerge/>
            <w:tcBorders>
              <w:bottom w:val="single" w:sz="4" w:space="0" w:color="001D77"/>
            </w:tcBorders>
            <w:noWrap/>
            <w:vAlign w:val="center"/>
          </w:tcPr>
          <w:p w14:paraId="6F497A21" w14:textId="77777777" w:rsidR="003901C6" w:rsidRPr="00C85014" w:rsidRDefault="003901C6" w:rsidP="00F90E0D">
            <w:pPr>
              <w:pStyle w:val="Default"/>
              <w:spacing w:before="20" w:after="20" w:line="240" w:lineRule="exact"/>
              <w:jc w:val="center"/>
              <w:rPr>
                <w:sz w:val="16"/>
                <w:szCs w:val="16"/>
              </w:rPr>
            </w:pPr>
          </w:p>
        </w:tc>
        <w:tc>
          <w:tcPr>
            <w:tcW w:w="3828" w:type="dxa"/>
            <w:gridSpan w:val="3"/>
            <w:tcBorders>
              <w:bottom w:val="single" w:sz="4" w:space="0" w:color="001D77"/>
            </w:tcBorders>
            <w:noWrap/>
            <w:vAlign w:val="center"/>
          </w:tcPr>
          <w:p w14:paraId="70DF3BCC" w14:textId="77777777" w:rsidR="003901C6" w:rsidRPr="00C85014" w:rsidRDefault="003901C6" w:rsidP="00F90E0D">
            <w:pPr>
              <w:spacing w:before="20" w:after="20"/>
              <w:jc w:val="center"/>
              <w:rPr>
                <w:sz w:val="16"/>
              </w:rPr>
            </w:pPr>
            <w:r w:rsidRPr="00C85014">
              <w:rPr>
                <w:sz w:val="16"/>
              </w:rPr>
              <w:t>w %</w:t>
            </w:r>
          </w:p>
        </w:tc>
      </w:tr>
      <w:tr w:rsidR="00076E4F" w:rsidRPr="00C85014" w14:paraId="087369E2" w14:textId="77777777" w:rsidTr="002451D0">
        <w:trPr>
          <w:trHeight w:val="300"/>
        </w:trPr>
        <w:tc>
          <w:tcPr>
            <w:tcW w:w="3969" w:type="dxa"/>
            <w:tcBorders>
              <w:top w:val="single" w:sz="4" w:space="0" w:color="001D77"/>
              <w:bottom w:val="single" w:sz="4" w:space="0" w:color="001D77"/>
            </w:tcBorders>
            <w:noWrap/>
            <w:vAlign w:val="bottom"/>
          </w:tcPr>
          <w:p w14:paraId="613CD089" w14:textId="77777777" w:rsidR="00076E4F" w:rsidRPr="00C85014" w:rsidRDefault="00076E4F" w:rsidP="00076E4F">
            <w:pPr>
              <w:pStyle w:val="Default"/>
              <w:spacing w:beforeLines="40" w:before="96" w:after="40" w:line="200" w:lineRule="exact"/>
              <w:rPr>
                <w:sz w:val="16"/>
                <w:szCs w:val="16"/>
              </w:rPr>
            </w:pPr>
            <w:r w:rsidRPr="00C85014">
              <w:rPr>
                <w:b/>
                <w:bCs/>
                <w:sz w:val="16"/>
                <w:szCs w:val="16"/>
              </w:rPr>
              <w:t>Przedsiębiorstwa przemysłowe</w:t>
            </w:r>
          </w:p>
        </w:tc>
        <w:tc>
          <w:tcPr>
            <w:tcW w:w="1276" w:type="dxa"/>
            <w:tcBorders>
              <w:top w:val="single" w:sz="4" w:space="0" w:color="001D77"/>
              <w:bottom w:val="single" w:sz="4" w:space="0" w:color="001D77"/>
            </w:tcBorders>
            <w:noWrap/>
            <w:vAlign w:val="center"/>
          </w:tcPr>
          <w:p w14:paraId="75190B9B" w14:textId="7CF050B1" w:rsidR="00076E4F" w:rsidRPr="00CA647C" w:rsidRDefault="00076E4F" w:rsidP="00076E4F">
            <w:pPr>
              <w:spacing w:beforeLines="40" w:before="96" w:after="40" w:line="200" w:lineRule="exact"/>
              <w:jc w:val="right"/>
              <w:rPr>
                <w:rFonts w:cs="Arial"/>
                <w:b/>
                <w:bCs/>
                <w:color w:val="000000"/>
                <w:sz w:val="16"/>
                <w:szCs w:val="16"/>
              </w:rPr>
            </w:pPr>
            <w:r w:rsidRPr="00076E4F">
              <w:rPr>
                <w:rFonts w:cs="Arial"/>
                <w:b/>
                <w:bCs/>
                <w:color w:val="000000"/>
                <w:sz w:val="16"/>
                <w:szCs w:val="16"/>
              </w:rPr>
              <w:t>31,8</w:t>
            </w:r>
          </w:p>
        </w:tc>
        <w:tc>
          <w:tcPr>
            <w:tcW w:w="1276" w:type="dxa"/>
            <w:tcBorders>
              <w:top w:val="single" w:sz="4" w:space="0" w:color="001D77"/>
              <w:bottom w:val="single" w:sz="4" w:space="0" w:color="001D77"/>
            </w:tcBorders>
            <w:noWrap/>
            <w:vAlign w:val="center"/>
          </w:tcPr>
          <w:p w14:paraId="5CDF3277" w14:textId="090AB107" w:rsidR="00076E4F" w:rsidRPr="00CA647C" w:rsidRDefault="00076E4F" w:rsidP="00076E4F">
            <w:pPr>
              <w:spacing w:beforeLines="40" w:before="96" w:after="40" w:line="200" w:lineRule="exact"/>
              <w:jc w:val="right"/>
              <w:rPr>
                <w:rFonts w:cs="Arial"/>
                <w:b/>
                <w:bCs/>
                <w:color w:val="000000"/>
                <w:sz w:val="16"/>
                <w:szCs w:val="16"/>
              </w:rPr>
            </w:pPr>
            <w:r w:rsidRPr="00076E4F">
              <w:rPr>
                <w:rFonts w:cs="Arial"/>
                <w:b/>
                <w:bCs/>
                <w:color w:val="000000"/>
                <w:sz w:val="16"/>
                <w:szCs w:val="16"/>
              </w:rPr>
              <w:t>14,2</w:t>
            </w:r>
          </w:p>
        </w:tc>
        <w:tc>
          <w:tcPr>
            <w:tcW w:w="1276" w:type="dxa"/>
            <w:tcBorders>
              <w:top w:val="single" w:sz="4" w:space="0" w:color="001D77"/>
              <w:bottom w:val="single" w:sz="4" w:space="0" w:color="001D77"/>
            </w:tcBorders>
            <w:vAlign w:val="center"/>
          </w:tcPr>
          <w:p w14:paraId="799FF47D" w14:textId="6D8628D2" w:rsidR="00076E4F" w:rsidRPr="00CA647C" w:rsidRDefault="00076E4F" w:rsidP="00076E4F">
            <w:pPr>
              <w:spacing w:beforeLines="40" w:before="96" w:after="40" w:line="200" w:lineRule="exact"/>
              <w:jc w:val="right"/>
              <w:rPr>
                <w:rFonts w:cs="Arial"/>
                <w:b/>
                <w:bCs/>
                <w:color w:val="000000"/>
                <w:sz w:val="16"/>
                <w:szCs w:val="16"/>
              </w:rPr>
            </w:pPr>
            <w:r w:rsidRPr="00076E4F">
              <w:rPr>
                <w:rFonts w:cs="Arial"/>
                <w:b/>
                <w:bCs/>
                <w:color w:val="000000"/>
                <w:sz w:val="16"/>
                <w:szCs w:val="16"/>
              </w:rPr>
              <w:t>27,2</w:t>
            </w:r>
          </w:p>
        </w:tc>
      </w:tr>
      <w:tr w:rsidR="00475871" w:rsidRPr="00C85014" w14:paraId="02D2938A" w14:textId="77777777" w:rsidTr="007C4725">
        <w:trPr>
          <w:trHeight w:val="300"/>
        </w:trPr>
        <w:tc>
          <w:tcPr>
            <w:tcW w:w="3969" w:type="dxa"/>
            <w:tcBorders>
              <w:top w:val="single" w:sz="4" w:space="0" w:color="001D77"/>
            </w:tcBorders>
            <w:noWrap/>
            <w:vAlign w:val="center"/>
          </w:tcPr>
          <w:p w14:paraId="4EB1A9FD" w14:textId="77777777" w:rsidR="00475871" w:rsidRPr="00C85014" w:rsidRDefault="00475871" w:rsidP="00475871">
            <w:pPr>
              <w:spacing w:beforeLines="40" w:before="96" w:after="40" w:line="200" w:lineRule="exact"/>
              <w:ind w:left="176"/>
              <w:rPr>
                <w:color w:val="000000"/>
                <w:sz w:val="16"/>
                <w:szCs w:val="16"/>
                <w:lang w:eastAsia="ja-JP"/>
              </w:rPr>
            </w:pPr>
            <w:r w:rsidRPr="00C85014">
              <w:rPr>
                <w:color w:val="000000"/>
                <w:sz w:val="16"/>
                <w:szCs w:val="16"/>
                <w:lang w:eastAsia="ja-JP"/>
              </w:rPr>
              <w:t>liczba pracujących:</w:t>
            </w:r>
          </w:p>
        </w:tc>
        <w:tc>
          <w:tcPr>
            <w:tcW w:w="1276" w:type="dxa"/>
            <w:tcBorders>
              <w:top w:val="single" w:sz="4" w:space="0" w:color="001D77"/>
            </w:tcBorders>
            <w:noWrap/>
            <w:vAlign w:val="bottom"/>
          </w:tcPr>
          <w:p w14:paraId="10D3332B" w14:textId="77777777" w:rsidR="00475871" w:rsidRPr="00475871" w:rsidRDefault="00475871" w:rsidP="00475871">
            <w:pPr>
              <w:spacing w:beforeLines="40" w:before="96" w:after="40" w:line="200" w:lineRule="exact"/>
              <w:jc w:val="right"/>
              <w:rPr>
                <w:rFonts w:cs="Arial"/>
                <w:b/>
                <w:bCs/>
                <w:color w:val="000000"/>
                <w:sz w:val="16"/>
                <w:szCs w:val="16"/>
              </w:rPr>
            </w:pPr>
          </w:p>
        </w:tc>
        <w:tc>
          <w:tcPr>
            <w:tcW w:w="1276" w:type="dxa"/>
            <w:tcBorders>
              <w:top w:val="single" w:sz="4" w:space="0" w:color="001D77"/>
            </w:tcBorders>
            <w:noWrap/>
            <w:vAlign w:val="bottom"/>
          </w:tcPr>
          <w:p w14:paraId="115EAD73" w14:textId="77777777" w:rsidR="00475871" w:rsidRPr="00475871" w:rsidRDefault="00475871" w:rsidP="00475871">
            <w:pPr>
              <w:spacing w:beforeLines="40" w:before="96" w:after="40" w:line="200" w:lineRule="exact"/>
              <w:jc w:val="right"/>
              <w:rPr>
                <w:rFonts w:cs="Arial"/>
                <w:b/>
                <w:bCs/>
                <w:color w:val="000000"/>
                <w:sz w:val="16"/>
                <w:szCs w:val="16"/>
              </w:rPr>
            </w:pPr>
          </w:p>
        </w:tc>
        <w:tc>
          <w:tcPr>
            <w:tcW w:w="1276" w:type="dxa"/>
            <w:tcBorders>
              <w:top w:val="single" w:sz="4" w:space="0" w:color="001D77"/>
            </w:tcBorders>
            <w:vAlign w:val="bottom"/>
          </w:tcPr>
          <w:p w14:paraId="7830CA6C" w14:textId="3B1E472E" w:rsidR="00475871" w:rsidRPr="00475871" w:rsidRDefault="00475871" w:rsidP="00475871">
            <w:pPr>
              <w:spacing w:beforeLines="40" w:before="96" w:after="40" w:line="200" w:lineRule="exact"/>
              <w:jc w:val="right"/>
              <w:rPr>
                <w:rFonts w:cs="Arial"/>
                <w:b/>
                <w:bCs/>
                <w:color w:val="000000"/>
                <w:sz w:val="16"/>
                <w:szCs w:val="16"/>
              </w:rPr>
            </w:pPr>
          </w:p>
        </w:tc>
      </w:tr>
      <w:tr w:rsidR="00076E4F" w:rsidRPr="00C85014" w14:paraId="177BFEE1" w14:textId="77777777" w:rsidTr="00D12CD9">
        <w:trPr>
          <w:trHeight w:val="300"/>
        </w:trPr>
        <w:tc>
          <w:tcPr>
            <w:tcW w:w="3969" w:type="dxa"/>
            <w:noWrap/>
            <w:vAlign w:val="center"/>
          </w:tcPr>
          <w:p w14:paraId="6372C3D0" w14:textId="77777777" w:rsidR="00076E4F" w:rsidRPr="00C85014" w:rsidRDefault="00076E4F" w:rsidP="00076E4F">
            <w:pPr>
              <w:spacing w:beforeLines="40" w:before="96" w:after="40" w:line="200" w:lineRule="exact"/>
              <w:ind w:left="352"/>
              <w:rPr>
                <w:color w:val="000000"/>
                <w:sz w:val="16"/>
                <w:szCs w:val="16"/>
                <w:lang w:eastAsia="ja-JP"/>
              </w:rPr>
            </w:pPr>
            <w:r w:rsidRPr="00C85014">
              <w:rPr>
                <w:color w:val="000000"/>
                <w:sz w:val="16"/>
                <w:szCs w:val="16"/>
                <w:lang w:eastAsia="ja-JP"/>
              </w:rPr>
              <w:t xml:space="preserve">10-49 </w:t>
            </w:r>
          </w:p>
        </w:tc>
        <w:tc>
          <w:tcPr>
            <w:tcW w:w="1276" w:type="dxa"/>
            <w:noWrap/>
          </w:tcPr>
          <w:p w14:paraId="44CEE29F" w14:textId="47BF48CD" w:rsidR="00076E4F" w:rsidRPr="00475871" w:rsidRDefault="00076E4F" w:rsidP="00076E4F">
            <w:pPr>
              <w:spacing w:beforeLines="40" w:before="96" w:after="40" w:line="200" w:lineRule="exact"/>
              <w:jc w:val="right"/>
              <w:rPr>
                <w:rFonts w:cs="Arial"/>
                <w:color w:val="000000"/>
                <w:sz w:val="16"/>
                <w:szCs w:val="16"/>
              </w:rPr>
            </w:pPr>
            <w:r w:rsidRPr="00076E4F">
              <w:rPr>
                <w:rFonts w:cs="Arial"/>
                <w:color w:val="000000"/>
                <w:sz w:val="16"/>
                <w:szCs w:val="16"/>
              </w:rPr>
              <w:t>22,2</w:t>
            </w:r>
          </w:p>
        </w:tc>
        <w:tc>
          <w:tcPr>
            <w:tcW w:w="1276" w:type="dxa"/>
            <w:noWrap/>
          </w:tcPr>
          <w:p w14:paraId="4FD8D95C" w14:textId="37FBB4B5" w:rsidR="00076E4F" w:rsidRPr="00475871" w:rsidRDefault="00076E4F" w:rsidP="00076E4F">
            <w:pPr>
              <w:spacing w:beforeLines="40" w:before="96" w:after="40" w:line="200" w:lineRule="exact"/>
              <w:jc w:val="right"/>
              <w:rPr>
                <w:rFonts w:cs="Arial"/>
                <w:color w:val="000000"/>
                <w:sz w:val="16"/>
                <w:szCs w:val="16"/>
              </w:rPr>
            </w:pPr>
            <w:r w:rsidRPr="00076E4F">
              <w:rPr>
                <w:rFonts w:cs="Arial"/>
                <w:color w:val="000000"/>
                <w:sz w:val="16"/>
                <w:szCs w:val="16"/>
              </w:rPr>
              <w:t>9,0</w:t>
            </w:r>
          </w:p>
        </w:tc>
        <w:tc>
          <w:tcPr>
            <w:tcW w:w="1276" w:type="dxa"/>
          </w:tcPr>
          <w:p w14:paraId="4D1771F7" w14:textId="7EC59251" w:rsidR="00076E4F" w:rsidRPr="00475871" w:rsidRDefault="00076E4F" w:rsidP="00076E4F">
            <w:pPr>
              <w:spacing w:beforeLines="40" w:before="96" w:after="40" w:line="200" w:lineRule="exact"/>
              <w:jc w:val="right"/>
              <w:rPr>
                <w:rFonts w:cs="Arial"/>
                <w:color w:val="000000"/>
                <w:sz w:val="16"/>
                <w:szCs w:val="16"/>
              </w:rPr>
            </w:pPr>
            <w:r w:rsidRPr="00076E4F">
              <w:rPr>
                <w:rFonts w:cs="Arial"/>
                <w:color w:val="000000"/>
                <w:sz w:val="16"/>
                <w:szCs w:val="16"/>
              </w:rPr>
              <w:t>18,1</w:t>
            </w:r>
          </w:p>
        </w:tc>
      </w:tr>
      <w:tr w:rsidR="00076E4F" w:rsidRPr="00C85014" w14:paraId="40D429D0" w14:textId="77777777" w:rsidTr="00D12CD9">
        <w:trPr>
          <w:trHeight w:val="300"/>
        </w:trPr>
        <w:tc>
          <w:tcPr>
            <w:tcW w:w="3969" w:type="dxa"/>
            <w:noWrap/>
            <w:vAlign w:val="center"/>
          </w:tcPr>
          <w:p w14:paraId="0AEDB1AB" w14:textId="77777777" w:rsidR="00076E4F" w:rsidRPr="00C85014" w:rsidRDefault="00076E4F" w:rsidP="00076E4F">
            <w:pPr>
              <w:spacing w:beforeLines="40" w:before="96" w:after="40" w:line="200" w:lineRule="exact"/>
              <w:ind w:left="352"/>
              <w:rPr>
                <w:color w:val="000000"/>
                <w:sz w:val="16"/>
                <w:szCs w:val="16"/>
                <w:lang w:eastAsia="ja-JP"/>
              </w:rPr>
            </w:pPr>
            <w:r w:rsidRPr="00C85014">
              <w:rPr>
                <w:color w:val="000000"/>
                <w:sz w:val="16"/>
                <w:szCs w:val="16"/>
                <w:lang w:eastAsia="ja-JP"/>
              </w:rPr>
              <w:t>50-249</w:t>
            </w:r>
          </w:p>
        </w:tc>
        <w:tc>
          <w:tcPr>
            <w:tcW w:w="1276" w:type="dxa"/>
            <w:noWrap/>
          </w:tcPr>
          <w:p w14:paraId="5BC59BE0" w14:textId="67D97F5D" w:rsidR="00076E4F" w:rsidRPr="00475871" w:rsidRDefault="00076E4F" w:rsidP="00076E4F">
            <w:pPr>
              <w:spacing w:beforeLines="40" w:before="96" w:after="40" w:line="200" w:lineRule="exact"/>
              <w:jc w:val="right"/>
              <w:rPr>
                <w:rFonts w:cs="Arial"/>
                <w:color w:val="000000"/>
                <w:sz w:val="16"/>
                <w:szCs w:val="16"/>
              </w:rPr>
            </w:pPr>
            <w:r w:rsidRPr="00076E4F">
              <w:rPr>
                <w:rFonts w:cs="Arial"/>
                <w:color w:val="000000"/>
                <w:sz w:val="16"/>
                <w:szCs w:val="16"/>
              </w:rPr>
              <w:t>50,7</w:t>
            </w:r>
          </w:p>
        </w:tc>
        <w:tc>
          <w:tcPr>
            <w:tcW w:w="1276" w:type="dxa"/>
            <w:noWrap/>
          </w:tcPr>
          <w:p w14:paraId="46F9C767" w14:textId="4F67F7D1" w:rsidR="00076E4F" w:rsidRPr="00475871" w:rsidRDefault="00076E4F" w:rsidP="00076E4F">
            <w:pPr>
              <w:spacing w:beforeLines="40" w:before="96" w:after="40" w:line="200" w:lineRule="exact"/>
              <w:jc w:val="right"/>
              <w:rPr>
                <w:rFonts w:cs="Arial"/>
                <w:color w:val="000000"/>
                <w:sz w:val="16"/>
                <w:szCs w:val="16"/>
              </w:rPr>
            </w:pPr>
            <w:r w:rsidRPr="00076E4F">
              <w:rPr>
                <w:rFonts w:cs="Arial"/>
                <w:color w:val="000000"/>
                <w:sz w:val="16"/>
                <w:szCs w:val="16"/>
              </w:rPr>
              <w:t>22,1</w:t>
            </w:r>
          </w:p>
        </w:tc>
        <w:tc>
          <w:tcPr>
            <w:tcW w:w="1276" w:type="dxa"/>
          </w:tcPr>
          <w:p w14:paraId="77638AE3" w14:textId="2F8956C3" w:rsidR="00076E4F" w:rsidRPr="00475871" w:rsidRDefault="00076E4F" w:rsidP="00076E4F">
            <w:pPr>
              <w:spacing w:beforeLines="40" w:before="96" w:after="40" w:line="200" w:lineRule="exact"/>
              <w:jc w:val="right"/>
              <w:rPr>
                <w:rFonts w:cs="Arial"/>
                <w:color w:val="000000"/>
                <w:sz w:val="16"/>
                <w:szCs w:val="16"/>
              </w:rPr>
            </w:pPr>
            <w:r w:rsidRPr="00076E4F">
              <w:rPr>
                <w:rFonts w:cs="Arial"/>
                <w:color w:val="000000"/>
                <w:sz w:val="16"/>
                <w:szCs w:val="16"/>
              </w:rPr>
              <w:t>45,6</w:t>
            </w:r>
          </w:p>
        </w:tc>
      </w:tr>
      <w:tr w:rsidR="00076E4F" w:rsidRPr="00C85014" w14:paraId="48CB26C1" w14:textId="77777777" w:rsidTr="00D12CD9">
        <w:trPr>
          <w:trHeight w:val="300"/>
        </w:trPr>
        <w:tc>
          <w:tcPr>
            <w:tcW w:w="3969" w:type="dxa"/>
            <w:noWrap/>
            <w:vAlign w:val="center"/>
            <w:hideMark/>
          </w:tcPr>
          <w:p w14:paraId="2654FA70" w14:textId="49EFE387" w:rsidR="00076E4F" w:rsidRPr="00C85014" w:rsidRDefault="00076E4F" w:rsidP="00076E4F">
            <w:pPr>
              <w:spacing w:beforeLines="40" w:before="96" w:after="40" w:line="200" w:lineRule="exact"/>
              <w:ind w:left="352"/>
              <w:rPr>
                <w:color w:val="000000"/>
                <w:sz w:val="16"/>
                <w:szCs w:val="16"/>
                <w:lang w:eastAsia="ja-JP"/>
              </w:rPr>
            </w:pPr>
            <w:r w:rsidRPr="00C85014">
              <w:rPr>
                <w:color w:val="000000"/>
                <w:sz w:val="16"/>
                <w:szCs w:val="16"/>
                <w:lang w:eastAsia="ja-JP"/>
              </w:rPr>
              <w:t xml:space="preserve">250 i więcej </w:t>
            </w:r>
          </w:p>
        </w:tc>
        <w:tc>
          <w:tcPr>
            <w:tcW w:w="1276" w:type="dxa"/>
            <w:noWrap/>
          </w:tcPr>
          <w:p w14:paraId="2518676B" w14:textId="671074C3" w:rsidR="00076E4F" w:rsidRPr="00475871" w:rsidRDefault="00076E4F" w:rsidP="00076E4F">
            <w:pPr>
              <w:spacing w:beforeLines="40" w:before="96" w:after="40" w:line="200" w:lineRule="exact"/>
              <w:jc w:val="right"/>
              <w:rPr>
                <w:rFonts w:cs="Arial"/>
                <w:color w:val="000000"/>
                <w:sz w:val="16"/>
                <w:szCs w:val="16"/>
              </w:rPr>
            </w:pPr>
            <w:r w:rsidRPr="00076E4F">
              <w:rPr>
                <w:rFonts w:cs="Arial"/>
                <w:color w:val="000000"/>
                <w:sz w:val="16"/>
                <w:szCs w:val="16"/>
              </w:rPr>
              <w:t>65,5</w:t>
            </w:r>
          </w:p>
        </w:tc>
        <w:tc>
          <w:tcPr>
            <w:tcW w:w="1276" w:type="dxa"/>
            <w:noWrap/>
          </w:tcPr>
          <w:p w14:paraId="34442759" w14:textId="75458065" w:rsidR="00076E4F" w:rsidRPr="00475871" w:rsidRDefault="00076E4F" w:rsidP="00076E4F">
            <w:pPr>
              <w:spacing w:beforeLines="40" w:before="96" w:after="40" w:line="200" w:lineRule="exact"/>
              <w:jc w:val="right"/>
              <w:rPr>
                <w:rFonts w:cs="Arial"/>
                <w:color w:val="000000"/>
                <w:sz w:val="16"/>
                <w:szCs w:val="16"/>
              </w:rPr>
            </w:pPr>
            <w:r w:rsidRPr="00076E4F">
              <w:rPr>
                <w:rFonts w:cs="Arial"/>
                <w:color w:val="000000"/>
                <w:sz w:val="16"/>
                <w:szCs w:val="16"/>
              </w:rPr>
              <w:t>39,2</w:t>
            </w:r>
          </w:p>
        </w:tc>
        <w:tc>
          <w:tcPr>
            <w:tcW w:w="1276" w:type="dxa"/>
          </w:tcPr>
          <w:p w14:paraId="35A65301" w14:textId="4F0F678F" w:rsidR="00076E4F" w:rsidRPr="00475871" w:rsidRDefault="00076E4F" w:rsidP="00076E4F">
            <w:pPr>
              <w:spacing w:beforeLines="40" w:before="96" w:after="40" w:line="200" w:lineRule="exact"/>
              <w:jc w:val="right"/>
              <w:rPr>
                <w:rFonts w:cs="Arial"/>
                <w:color w:val="000000"/>
                <w:sz w:val="16"/>
                <w:szCs w:val="16"/>
              </w:rPr>
            </w:pPr>
            <w:r w:rsidRPr="00076E4F">
              <w:rPr>
                <w:rFonts w:cs="Arial"/>
                <w:color w:val="000000"/>
                <w:sz w:val="16"/>
                <w:szCs w:val="16"/>
              </w:rPr>
              <w:t>57,9</w:t>
            </w:r>
          </w:p>
        </w:tc>
      </w:tr>
      <w:tr w:rsidR="00B9523E" w:rsidRPr="00CA647C" w14:paraId="192BDEB6" w14:textId="77777777" w:rsidTr="009458DA">
        <w:trPr>
          <w:trHeight w:val="300"/>
        </w:trPr>
        <w:tc>
          <w:tcPr>
            <w:tcW w:w="3969" w:type="dxa"/>
            <w:noWrap/>
            <w:vAlign w:val="center"/>
            <w:hideMark/>
          </w:tcPr>
          <w:p w14:paraId="349A8857" w14:textId="323B2D7B" w:rsidR="00B9523E" w:rsidRPr="00CA647C" w:rsidRDefault="00B9523E" w:rsidP="00B9523E">
            <w:pPr>
              <w:spacing w:beforeLines="40" w:before="96" w:after="40" w:line="200" w:lineRule="exact"/>
              <w:rPr>
                <w:b/>
                <w:color w:val="000000"/>
                <w:sz w:val="16"/>
                <w:szCs w:val="16"/>
                <w:lang w:eastAsia="ja-JP"/>
              </w:rPr>
            </w:pPr>
            <w:r w:rsidRPr="00CA647C">
              <w:rPr>
                <w:b/>
                <w:color w:val="000000"/>
                <w:sz w:val="16"/>
                <w:szCs w:val="16"/>
                <w:lang w:eastAsia="ja-JP"/>
              </w:rPr>
              <w:t>Przedsiębiorstwa usługowe</w:t>
            </w:r>
          </w:p>
        </w:tc>
        <w:tc>
          <w:tcPr>
            <w:tcW w:w="1276" w:type="dxa"/>
            <w:noWrap/>
            <w:vAlign w:val="bottom"/>
          </w:tcPr>
          <w:p w14:paraId="276D3D5C" w14:textId="7C706597" w:rsidR="00B9523E" w:rsidRPr="00BD3759" w:rsidRDefault="00B9523E" w:rsidP="00B9523E">
            <w:pPr>
              <w:spacing w:beforeLines="40" w:before="96" w:after="40" w:line="200" w:lineRule="exact"/>
              <w:jc w:val="right"/>
              <w:rPr>
                <w:rFonts w:cs="Arial"/>
                <w:b/>
                <w:bCs/>
                <w:color w:val="000000"/>
                <w:sz w:val="16"/>
                <w:szCs w:val="16"/>
              </w:rPr>
            </w:pPr>
            <w:r w:rsidRPr="00B9523E">
              <w:rPr>
                <w:rFonts w:cs="Arial"/>
                <w:b/>
                <w:bCs/>
                <w:color w:val="000000"/>
                <w:sz w:val="16"/>
                <w:szCs w:val="16"/>
              </w:rPr>
              <w:t>36,1</w:t>
            </w:r>
          </w:p>
        </w:tc>
        <w:tc>
          <w:tcPr>
            <w:tcW w:w="1276" w:type="dxa"/>
            <w:noWrap/>
            <w:vAlign w:val="bottom"/>
          </w:tcPr>
          <w:p w14:paraId="24D7BE67" w14:textId="4AAB5BB7" w:rsidR="00B9523E" w:rsidRPr="00BD3759" w:rsidRDefault="00B9523E" w:rsidP="00B9523E">
            <w:pPr>
              <w:spacing w:beforeLines="40" w:before="96" w:after="40" w:line="200" w:lineRule="exact"/>
              <w:jc w:val="right"/>
              <w:rPr>
                <w:rFonts w:cs="Arial"/>
                <w:b/>
                <w:bCs/>
                <w:color w:val="000000"/>
                <w:sz w:val="16"/>
                <w:szCs w:val="16"/>
              </w:rPr>
            </w:pPr>
            <w:r w:rsidRPr="00B9523E">
              <w:rPr>
                <w:rFonts w:cs="Arial"/>
                <w:b/>
                <w:bCs/>
                <w:color w:val="000000"/>
                <w:sz w:val="16"/>
                <w:szCs w:val="16"/>
              </w:rPr>
              <w:t>9,6</w:t>
            </w:r>
          </w:p>
        </w:tc>
        <w:tc>
          <w:tcPr>
            <w:tcW w:w="1276" w:type="dxa"/>
            <w:vAlign w:val="bottom"/>
          </w:tcPr>
          <w:p w14:paraId="03B02FF1" w14:textId="15D64973" w:rsidR="00B9523E" w:rsidRPr="00BD3759" w:rsidRDefault="00B9523E" w:rsidP="00B9523E">
            <w:pPr>
              <w:spacing w:beforeLines="40" w:before="96" w:after="40" w:line="200" w:lineRule="exact"/>
              <w:jc w:val="right"/>
              <w:rPr>
                <w:rFonts w:cs="Arial"/>
                <w:b/>
                <w:bCs/>
                <w:color w:val="000000"/>
                <w:sz w:val="16"/>
                <w:szCs w:val="16"/>
              </w:rPr>
            </w:pPr>
            <w:r w:rsidRPr="00B9523E">
              <w:rPr>
                <w:rFonts w:cs="Arial"/>
                <w:b/>
                <w:bCs/>
                <w:color w:val="000000"/>
                <w:sz w:val="16"/>
                <w:szCs w:val="16"/>
              </w:rPr>
              <w:t>32,4</w:t>
            </w:r>
          </w:p>
        </w:tc>
      </w:tr>
      <w:tr w:rsidR="002A49BF" w:rsidRPr="00CA647C" w14:paraId="15D8A521" w14:textId="77777777" w:rsidTr="007C4725">
        <w:trPr>
          <w:trHeight w:val="300"/>
        </w:trPr>
        <w:tc>
          <w:tcPr>
            <w:tcW w:w="3969" w:type="dxa"/>
            <w:noWrap/>
            <w:vAlign w:val="center"/>
            <w:hideMark/>
          </w:tcPr>
          <w:p w14:paraId="430B9B66" w14:textId="77777777" w:rsidR="002A49BF" w:rsidRPr="00CA647C" w:rsidRDefault="002A49BF" w:rsidP="002A49BF">
            <w:pPr>
              <w:spacing w:beforeLines="40" w:before="96" w:after="40" w:line="200" w:lineRule="exact"/>
              <w:ind w:left="176"/>
              <w:rPr>
                <w:color w:val="000000"/>
                <w:sz w:val="16"/>
                <w:szCs w:val="16"/>
                <w:lang w:eastAsia="ja-JP"/>
              </w:rPr>
            </w:pPr>
            <w:r w:rsidRPr="00CA647C">
              <w:rPr>
                <w:color w:val="000000"/>
                <w:sz w:val="16"/>
                <w:szCs w:val="16"/>
                <w:lang w:eastAsia="ja-JP"/>
              </w:rPr>
              <w:t>liczba pracujących:</w:t>
            </w:r>
          </w:p>
        </w:tc>
        <w:tc>
          <w:tcPr>
            <w:tcW w:w="1276" w:type="dxa"/>
            <w:noWrap/>
            <w:vAlign w:val="bottom"/>
            <w:hideMark/>
          </w:tcPr>
          <w:p w14:paraId="2F556322" w14:textId="77777777" w:rsidR="002A49BF" w:rsidRPr="00CA647C" w:rsidRDefault="002A49BF" w:rsidP="002A49BF">
            <w:pPr>
              <w:spacing w:beforeLines="40" w:before="96" w:after="40" w:line="200" w:lineRule="exact"/>
              <w:jc w:val="right"/>
              <w:rPr>
                <w:rFonts w:cs="Arial"/>
                <w:b/>
                <w:bCs/>
                <w:color w:val="000000"/>
                <w:sz w:val="16"/>
                <w:szCs w:val="16"/>
              </w:rPr>
            </w:pPr>
          </w:p>
        </w:tc>
        <w:tc>
          <w:tcPr>
            <w:tcW w:w="1276" w:type="dxa"/>
            <w:noWrap/>
            <w:vAlign w:val="bottom"/>
            <w:hideMark/>
          </w:tcPr>
          <w:p w14:paraId="79C8E956" w14:textId="77777777" w:rsidR="002A49BF" w:rsidRPr="00CA647C" w:rsidRDefault="002A49BF" w:rsidP="002A49BF">
            <w:pPr>
              <w:spacing w:beforeLines="40" w:before="96" w:after="40" w:line="200" w:lineRule="exact"/>
              <w:jc w:val="right"/>
              <w:rPr>
                <w:rFonts w:cs="Arial"/>
                <w:b/>
                <w:bCs/>
                <w:color w:val="000000"/>
                <w:sz w:val="16"/>
                <w:szCs w:val="16"/>
              </w:rPr>
            </w:pPr>
          </w:p>
        </w:tc>
        <w:tc>
          <w:tcPr>
            <w:tcW w:w="1276" w:type="dxa"/>
            <w:vAlign w:val="bottom"/>
          </w:tcPr>
          <w:p w14:paraId="2BAC8E37" w14:textId="018933D5" w:rsidR="002A49BF" w:rsidRPr="00CA647C" w:rsidRDefault="002A49BF" w:rsidP="002A49BF">
            <w:pPr>
              <w:spacing w:beforeLines="40" w:before="96" w:after="40" w:line="200" w:lineRule="exact"/>
              <w:jc w:val="right"/>
              <w:rPr>
                <w:rFonts w:cs="Arial"/>
                <w:b/>
                <w:bCs/>
                <w:color w:val="000000"/>
                <w:sz w:val="16"/>
                <w:szCs w:val="16"/>
              </w:rPr>
            </w:pPr>
          </w:p>
        </w:tc>
      </w:tr>
      <w:tr w:rsidR="00B9523E" w:rsidRPr="00CA647C" w14:paraId="5F00C745" w14:textId="77777777" w:rsidTr="0010630F">
        <w:trPr>
          <w:trHeight w:val="300"/>
        </w:trPr>
        <w:tc>
          <w:tcPr>
            <w:tcW w:w="3969" w:type="dxa"/>
            <w:noWrap/>
            <w:vAlign w:val="center"/>
            <w:hideMark/>
          </w:tcPr>
          <w:p w14:paraId="3343B1F7" w14:textId="77777777" w:rsidR="00B9523E" w:rsidRPr="00CA647C" w:rsidRDefault="00B9523E" w:rsidP="00B9523E">
            <w:pPr>
              <w:spacing w:beforeLines="40" w:before="96" w:after="40" w:line="200" w:lineRule="exact"/>
              <w:ind w:left="352"/>
              <w:rPr>
                <w:color w:val="000000"/>
                <w:sz w:val="16"/>
                <w:szCs w:val="16"/>
                <w:lang w:eastAsia="ja-JP"/>
              </w:rPr>
            </w:pPr>
            <w:r w:rsidRPr="00CA647C">
              <w:rPr>
                <w:color w:val="000000"/>
                <w:sz w:val="16"/>
                <w:szCs w:val="16"/>
                <w:lang w:eastAsia="ja-JP"/>
              </w:rPr>
              <w:t xml:space="preserve">10-49 </w:t>
            </w:r>
          </w:p>
        </w:tc>
        <w:tc>
          <w:tcPr>
            <w:tcW w:w="1276" w:type="dxa"/>
            <w:noWrap/>
            <w:vAlign w:val="bottom"/>
          </w:tcPr>
          <w:p w14:paraId="470F1571" w14:textId="529A56BF" w:rsidR="00B9523E" w:rsidRPr="00CA647C" w:rsidRDefault="00B9523E" w:rsidP="00B9523E">
            <w:pPr>
              <w:spacing w:beforeLines="40" w:before="96" w:after="40" w:line="200" w:lineRule="exact"/>
              <w:jc w:val="right"/>
              <w:rPr>
                <w:rFonts w:cs="Arial"/>
                <w:color w:val="000000"/>
                <w:sz w:val="16"/>
                <w:szCs w:val="16"/>
              </w:rPr>
            </w:pPr>
            <w:r w:rsidRPr="00B9523E">
              <w:rPr>
                <w:rFonts w:cs="Arial"/>
                <w:color w:val="000000"/>
                <w:sz w:val="16"/>
                <w:szCs w:val="16"/>
              </w:rPr>
              <w:t>33,3</w:t>
            </w:r>
          </w:p>
        </w:tc>
        <w:tc>
          <w:tcPr>
            <w:tcW w:w="1276" w:type="dxa"/>
            <w:noWrap/>
            <w:vAlign w:val="bottom"/>
          </w:tcPr>
          <w:p w14:paraId="28B6592F" w14:textId="1A406EEE" w:rsidR="00B9523E" w:rsidRPr="00CA647C" w:rsidRDefault="00B9523E" w:rsidP="00B9523E">
            <w:pPr>
              <w:spacing w:beforeLines="40" w:before="96" w:after="40" w:line="200" w:lineRule="exact"/>
              <w:jc w:val="right"/>
              <w:rPr>
                <w:rFonts w:cs="Arial"/>
                <w:color w:val="000000"/>
                <w:sz w:val="16"/>
                <w:szCs w:val="16"/>
              </w:rPr>
            </w:pPr>
            <w:r w:rsidRPr="00B9523E">
              <w:rPr>
                <w:rFonts w:cs="Arial"/>
                <w:color w:val="000000"/>
                <w:sz w:val="16"/>
                <w:szCs w:val="16"/>
              </w:rPr>
              <w:t>7,2</w:t>
            </w:r>
          </w:p>
        </w:tc>
        <w:tc>
          <w:tcPr>
            <w:tcW w:w="1276" w:type="dxa"/>
            <w:vAlign w:val="bottom"/>
          </w:tcPr>
          <w:p w14:paraId="76881E56" w14:textId="6BBE5471" w:rsidR="00B9523E" w:rsidRPr="00CA647C" w:rsidRDefault="00B9523E" w:rsidP="00B9523E">
            <w:pPr>
              <w:spacing w:beforeLines="40" w:before="96" w:after="40" w:line="200" w:lineRule="exact"/>
              <w:jc w:val="right"/>
              <w:rPr>
                <w:rFonts w:cs="Arial"/>
                <w:color w:val="000000"/>
                <w:sz w:val="16"/>
                <w:szCs w:val="16"/>
              </w:rPr>
            </w:pPr>
            <w:r w:rsidRPr="00B9523E">
              <w:rPr>
                <w:rFonts w:cs="Arial"/>
                <w:color w:val="000000"/>
                <w:sz w:val="16"/>
                <w:szCs w:val="16"/>
              </w:rPr>
              <w:t>29,9</w:t>
            </w:r>
          </w:p>
        </w:tc>
      </w:tr>
      <w:tr w:rsidR="00B9523E" w:rsidRPr="00CA647C" w14:paraId="1C2E45FF" w14:textId="77777777" w:rsidTr="0010630F">
        <w:trPr>
          <w:trHeight w:val="300"/>
        </w:trPr>
        <w:tc>
          <w:tcPr>
            <w:tcW w:w="3969" w:type="dxa"/>
            <w:noWrap/>
            <w:vAlign w:val="center"/>
            <w:hideMark/>
          </w:tcPr>
          <w:p w14:paraId="3BE98FFD" w14:textId="77777777" w:rsidR="00B9523E" w:rsidRPr="00CA647C" w:rsidRDefault="00B9523E" w:rsidP="00B9523E">
            <w:pPr>
              <w:spacing w:beforeLines="40" w:before="96" w:after="40" w:line="200" w:lineRule="exact"/>
              <w:ind w:left="352"/>
              <w:rPr>
                <w:color w:val="000000"/>
                <w:sz w:val="16"/>
                <w:szCs w:val="16"/>
                <w:lang w:eastAsia="ja-JP"/>
              </w:rPr>
            </w:pPr>
            <w:r w:rsidRPr="00CA647C">
              <w:rPr>
                <w:color w:val="000000"/>
                <w:sz w:val="16"/>
                <w:szCs w:val="16"/>
                <w:lang w:eastAsia="ja-JP"/>
              </w:rPr>
              <w:t xml:space="preserve">50-249 </w:t>
            </w:r>
          </w:p>
        </w:tc>
        <w:tc>
          <w:tcPr>
            <w:tcW w:w="1276" w:type="dxa"/>
            <w:noWrap/>
            <w:vAlign w:val="bottom"/>
          </w:tcPr>
          <w:p w14:paraId="0A45A24C" w14:textId="2A60CA5A" w:rsidR="00B9523E" w:rsidRPr="00CA647C" w:rsidRDefault="00B9523E" w:rsidP="00B9523E">
            <w:pPr>
              <w:spacing w:beforeLines="40" w:before="96" w:after="40" w:line="200" w:lineRule="exact"/>
              <w:jc w:val="right"/>
              <w:rPr>
                <w:rFonts w:cs="Arial"/>
                <w:color w:val="000000"/>
                <w:sz w:val="16"/>
                <w:szCs w:val="16"/>
              </w:rPr>
            </w:pPr>
            <w:r w:rsidRPr="00B9523E">
              <w:rPr>
                <w:rFonts w:cs="Arial"/>
                <w:color w:val="000000"/>
                <w:sz w:val="16"/>
                <w:szCs w:val="16"/>
              </w:rPr>
              <w:t>43,6</w:t>
            </w:r>
          </w:p>
        </w:tc>
        <w:tc>
          <w:tcPr>
            <w:tcW w:w="1276" w:type="dxa"/>
            <w:noWrap/>
            <w:vAlign w:val="bottom"/>
          </w:tcPr>
          <w:p w14:paraId="2C6FF8BB" w14:textId="49E29C1E" w:rsidR="00B9523E" w:rsidRPr="00CA647C" w:rsidRDefault="00B9523E" w:rsidP="00B9523E">
            <w:pPr>
              <w:spacing w:beforeLines="40" w:before="96" w:after="40" w:line="200" w:lineRule="exact"/>
              <w:jc w:val="right"/>
              <w:rPr>
                <w:rFonts w:cs="Arial"/>
                <w:color w:val="000000"/>
                <w:sz w:val="16"/>
                <w:szCs w:val="16"/>
              </w:rPr>
            </w:pPr>
            <w:r w:rsidRPr="00B9523E">
              <w:rPr>
                <w:rFonts w:cs="Arial"/>
                <w:color w:val="000000"/>
                <w:sz w:val="16"/>
                <w:szCs w:val="16"/>
              </w:rPr>
              <w:t>17,7</w:t>
            </w:r>
          </w:p>
        </w:tc>
        <w:tc>
          <w:tcPr>
            <w:tcW w:w="1276" w:type="dxa"/>
            <w:vAlign w:val="center"/>
          </w:tcPr>
          <w:p w14:paraId="5EA5DD79" w14:textId="3A227B5D" w:rsidR="00B9523E" w:rsidRPr="00CA647C" w:rsidRDefault="00B9523E" w:rsidP="00B9523E">
            <w:pPr>
              <w:spacing w:beforeLines="40" w:before="96" w:after="40" w:line="200" w:lineRule="exact"/>
              <w:jc w:val="right"/>
              <w:rPr>
                <w:rFonts w:cs="Arial"/>
                <w:color w:val="000000"/>
                <w:sz w:val="16"/>
                <w:szCs w:val="16"/>
              </w:rPr>
            </w:pPr>
            <w:r w:rsidRPr="00B9523E">
              <w:rPr>
                <w:rFonts w:cs="Arial"/>
                <w:color w:val="000000"/>
                <w:sz w:val="16"/>
                <w:szCs w:val="16"/>
              </w:rPr>
              <w:t>38,1</w:t>
            </w:r>
          </w:p>
        </w:tc>
      </w:tr>
      <w:tr w:rsidR="00B9523E" w:rsidRPr="00CA647C" w14:paraId="03C3A460" w14:textId="77777777" w:rsidTr="0010630F">
        <w:trPr>
          <w:trHeight w:val="300"/>
        </w:trPr>
        <w:tc>
          <w:tcPr>
            <w:tcW w:w="3969" w:type="dxa"/>
            <w:noWrap/>
            <w:vAlign w:val="center"/>
            <w:hideMark/>
          </w:tcPr>
          <w:p w14:paraId="364015B7" w14:textId="77777777" w:rsidR="00B9523E" w:rsidRPr="00CA647C" w:rsidRDefault="00B9523E" w:rsidP="00B9523E">
            <w:pPr>
              <w:spacing w:beforeLines="40" w:before="96" w:after="40" w:line="200" w:lineRule="exact"/>
              <w:ind w:left="352"/>
              <w:rPr>
                <w:color w:val="000000"/>
                <w:sz w:val="16"/>
                <w:szCs w:val="16"/>
                <w:lang w:eastAsia="ja-JP"/>
              </w:rPr>
            </w:pPr>
            <w:r w:rsidRPr="00CA647C">
              <w:rPr>
                <w:color w:val="000000"/>
                <w:sz w:val="16"/>
                <w:szCs w:val="16"/>
                <w:lang w:eastAsia="ja-JP"/>
              </w:rPr>
              <w:t>250 i więcej</w:t>
            </w:r>
          </w:p>
        </w:tc>
        <w:tc>
          <w:tcPr>
            <w:tcW w:w="1276" w:type="dxa"/>
            <w:noWrap/>
            <w:vAlign w:val="center"/>
          </w:tcPr>
          <w:p w14:paraId="538DCB4C" w14:textId="4C2A28B6" w:rsidR="00B9523E" w:rsidRPr="00CA647C" w:rsidRDefault="00B9523E" w:rsidP="00B9523E">
            <w:pPr>
              <w:spacing w:beforeLines="40" w:before="96" w:after="40" w:line="200" w:lineRule="exact"/>
              <w:jc w:val="right"/>
              <w:rPr>
                <w:rFonts w:cs="Arial"/>
                <w:color w:val="000000"/>
                <w:sz w:val="16"/>
                <w:szCs w:val="16"/>
              </w:rPr>
            </w:pPr>
            <w:r w:rsidRPr="00B9523E">
              <w:rPr>
                <w:rFonts w:cs="Arial"/>
                <w:color w:val="000000"/>
                <w:sz w:val="16"/>
                <w:szCs w:val="16"/>
              </w:rPr>
              <w:t>71,2</w:t>
            </w:r>
          </w:p>
        </w:tc>
        <w:tc>
          <w:tcPr>
            <w:tcW w:w="1276" w:type="dxa"/>
            <w:noWrap/>
            <w:vAlign w:val="center"/>
          </w:tcPr>
          <w:p w14:paraId="01BCF6D5" w14:textId="3267AF05" w:rsidR="00B9523E" w:rsidRPr="00CA647C" w:rsidRDefault="00B9523E" w:rsidP="00B9523E">
            <w:pPr>
              <w:spacing w:beforeLines="40" w:before="96" w:after="40" w:line="200" w:lineRule="exact"/>
              <w:jc w:val="right"/>
              <w:rPr>
                <w:rFonts w:cs="Arial"/>
                <w:color w:val="000000"/>
                <w:sz w:val="16"/>
                <w:szCs w:val="16"/>
              </w:rPr>
            </w:pPr>
            <w:r w:rsidRPr="00B9523E">
              <w:rPr>
                <w:rFonts w:cs="Arial"/>
                <w:color w:val="000000"/>
                <w:sz w:val="16"/>
                <w:szCs w:val="16"/>
              </w:rPr>
              <w:t>30,3</w:t>
            </w:r>
          </w:p>
        </w:tc>
        <w:tc>
          <w:tcPr>
            <w:tcW w:w="1276" w:type="dxa"/>
            <w:vAlign w:val="center"/>
          </w:tcPr>
          <w:p w14:paraId="49560326" w14:textId="251A32B0" w:rsidR="00B9523E" w:rsidRPr="00CA647C" w:rsidRDefault="00B9523E" w:rsidP="00B9523E">
            <w:pPr>
              <w:spacing w:beforeLines="40" w:before="96" w:after="40" w:line="200" w:lineRule="exact"/>
              <w:jc w:val="right"/>
              <w:rPr>
                <w:rFonts w:cs="Arial"/>
                <w:color w:val="000000"/>
                <w:sz w:val="16"/>
                <w:szCs w:val="16"/>
              </w:rPr>
            </w:pPr>
            <w:r w:rsidRPr="00B9523E">
              <w:rPr>
                <w:rFonts w:cs="Arial"/>
                <w:color w:val="000000"/>
                <w:sz w:val="16"/>
                <w:szCs w:val="16"/>
              </w:rPr>
              <w:t>66,7</w:t>
            </w:r>
          </w:p>
        </w:tc>
      </w:tr>
    </w:tbl>
    <w:p w14:paraId="37640D35" w14:textId="42E77B13" w:rsidR="00D72C7C" w:rsidRPr="00132253" w:rsidRDefault="007D2241" w:rsidP="00D72C7C">
      <w:pPr>
        <w:spacing w:before="240" w:line="240" w:lineRule="auto"/>
        <w:jc w:val="both"/>
        <w:rPr>
          <w:b/>
          <w:color w:val="001D77"/>
          <w:szCs w:val="19"/>
        </w:rPr>
      </w:pPr>
      <w:r>
        <w:rPr>
          <w:b/>
          <w:color w:val="001D77"/>
          <w:szCs w:val="19"/>
        </w:rPr>
        <w:t>Nakłady na działalność</w:t>
      </w:r>
      <w:r w:rsidR="003D44B1">
        <w:rPr>
          <w:b/>
          <w:color w:val="001D77"/>
          <w:szCs w:val="19"/>
        </w:rPr>
        <w:t xml:space="preserve"> </w:t>
      </w:r>
      <w:r>
        <w:rPr>
          <w:b/>
          <w:color w:val="001D77"/>
          <w:szCs w:val="19"/>
        </w:rPr>
        <w:t>innowacyjną</w:t>
      </w:r>
    </w:p>
    <w:p w14:paraId="10974D30" w14:textId="00EA624B" w:rsidR="004C7DC1" w:rsidRDefault="00B16C9A" w:rsidP="0099297F">
      <w:pPr>
        <w:spacing w:before="240" w:line="240" w:lineRule="auto"/>
        <w:rPr>
          <w:color w:val="000000"/>
          <w:szCs w:val="19"/>
        </w:rPr>
      </w:pPr>
      <w:r w:rsidRPr="0044037B">
        <w:rPr>
          <w:noProof/>
          <w:color w:val="000000"/>
          <w:lang w:eastAsia="pl-PL"/>
        </w:rPr>
        <mc:AlternateContent>
          <mc:Choice Requires="wps">
            <w:drawing>
              <wp:anchor distT="45720" distB="45720" distL="114300" distR="114300" simplePos="0" relativeHeight="251648000" behindDoc="1" locked="0" layoutInCell="1" allowOverlap="1" wp14:anchorId="5CFE6463" wp14:editId="45700619">
                <wp:simplePos x="0" y="0"/>
                <wp:positionH relativeFrom="page">
                  <wp:posOffset>5725160</wp:posOffset>
                </wp:positionH>
                <wp:positionV relativeFrom="page">
                  <wp:posOffset>5692140</wp:posOffset>
                </wp:positionV>
                <wp:extent cx="1585595" cy="2003223"/>
                <wp:effectExtent l="0" t="0" r="0" b="0"/>
                <wp:wrapTight wrapText="bothSides">
                  <wp:wrapPolygon edited="0">
                    <wp:start x="519" y="0"/>
                    <wp:lineTo x="519" y="21367"/>
                    <wp:lineTo x="20761" y="21367"/>
                    <wp:lineTo x="20761" y="0"/>
                    <wp:lineTo x="519" y="0"/>
                  </wp:wrapPolygon>
                </wp:wrapTight>
                <wp:docPr id="17" name="Pole tekstowe 45" descr="W przypadku sektora usługowego województwo dolnośląskie wyróżniało się jednym z najwyższych udziałów przedsiębiorstw ponoszących nakłady na działalność innowacyjną (3. miejsce w kraju, po województwach mazo-wieckim i śląskim)"/>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85595" cy="200322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AC04BC5" w14:textId="3507EB96" w:rsidR="009B6386" w:rsidRDefault="0084454D" w:rsidP="00D72C7C">
                            <w:pPr>
                              <w:spacing w:after="0"/>
                              <w:rPr>
                                <w:rFonts w:eastAsia="Times New Roman"/>
                                <w:bCs/>
                                <w:color w:val="001D77"/>
                                <w:sz w:val="18"/>
                                <w:szCs w:val="18"/>
                                <w:lang w:eastAsia="pl-PL"/>
                              </w:rPr>
                            </w:pPr>
                            <w:r>
                              <w:rPr>
                                <w:rFonts w:eastAsia="Times New Roman"/>
                                <w:bCs/>
                                <w:color w:val="001D77"/>
                                <w:sz w:val="18"/>
                                <w:szCs w:val="18"/>
                                <w:lang w:eastAsia="pl-PL"/>
                              </w:rPr>
                              <w:t xml:space="preserve">W przypadku sektora usługowego województwo dolnośląskie wyróżniało się jednym z najwyższych udziałów </w:t>
                            </w:r>
                            <w:r w:rsidR="009B6386">
                              <w:rPr>
                                <w:rFonts w:eastAsia="Times New Roman"/>
                                <w:bCs/>
                                <w:color w:val="001D77"/>
                                <w:sz w:val="18"/>
                                <w:szCs w:val="18"/>
                                <w:lang w:eastAsia="pl-PL"/>
                              </w:rPr>
                              <w:t>przedsiębiorstw ponoszących nakłady na działal</w:t>
                            </w:r>
                            <w:r w:rsidR="00CA647C">
                              <w:rPr>
                                <w:rFonts w:eastAsia="Times New Roman"/>
                                <w:bCs/>
                                <w:color w:val="001D77"/>
                                <w:sz w:val="18"/>
                                <w:szCs w:val="18"/>
                                <w:lang w:eastAsia="pl-PL"/>
                              </w:rPr>
                              <w:t>ność</w:t>
                            </w:r>
                            <w:r w:rsidR="009B6386">
                              <w:rPr>
                                <w:rFonts w:eastAsia="Times New Roman"/>
                                <w:bCs/>
                                <w:color w:val="001D77"/>
                                <w:sz w:val="18"/>
                                <w:szCs w:val="18"/>
                                <w:lang w:eastAsia="pl-PL"/>
                              </w:rPr>
                              <w:t xml:space="preserve"> innowacyjną</w:t>
                            </w:r>
                            <w:r w:rsidR="009B6386" w:rsidRPr="0048208E">
                              <w:rPr>
                                <w:rFonts w:eastAsia="Times New Roman"/>
                                <w:bCs/>
                                <w:color w:val="001D77"/>
                                <w:sz w:val="18"/>
                                <w:szCs w:val="18"/>
                                <w:lang w:eastAsia="pl-PL"/>
                              </w:rPr>
                              <w:t xml:space="preserve"> </w:t>
                            </w:r>
                            <w:r>
                              <w:rPr>
                                <w:rFonts w:eastAsia="Times New Roman"/>
                                <w:bCs/>
                                <w:color w:val="001D77"/>
                                <w:sz w:val="18"/>
                                <w:szCs w:val="18"/>
                                <w:lang w:eastAsia="pl-PL"/>
                              </w:rPr>
                              <w:t xml:space="preserve">(3. miejsce w kraju, po </w:t>
                            </w:r>
                            <w:r w:rsidR="009B6386" w:rsidRPr="0048208E">
                              <w:rPr>
                                <w:rFonts w:eastAsia="Times New Roman"/>
                                <w:bCs/>
                                <w:color w:val="001D77"/>
                                <w:sz w:val="18"/>
                                <w:szCs w:val="18"/>
                                <w:lang w:eastAsia="pl-PL"/>
                              </w:rPr>
                              <w:t>województw</w:t>
                            </w:r>
                            <w:r>
                              <w:rPr>
                                <w:rFonts w:eastAsia="Times New Roman"/>
                                <w:bCs/>
                                <w:color w:val="001D77"/>
                                <w:sz w:val="18"/>
                                <w:szCs w:val="18"/>
                                <w:lang w:eastAsia="pl-PL"/>
                              </w:rPr>
                              <w:t>ach mazowieckim i śląskim)</w:t>
                            </w:r>
                          </w:p>
                          <w:p w14:paraId="6E27B0C3" w14:textId="77777777" w:rsidR="00E96290" w:rsidRDefault="00E96290" w:rsidP="00D72C7C">
                            <w:pPr>
                              <w:spacing w:after="0"/>
                              <w:rPr>
                                <w:rFonts w:eastAsia="Times New Roman"/>
                                <w:bCs/>
                                <w:color w:val="001D77"/>
                                <w:sz w:val="18"/>
                                <w:szCs w:val="18"/>
                                <w:lang w:eastAsia="pl-PL"/>
                              </w:rPr>
                            </w:pPr>
                          </w:p>
                          <w:p w14:paraId="03B50DC6" w14:textId="77777777" w:rsidR="00F40390" w:rsidRDefault="00F40390" w:rsidP="00D72C7C">
                            <w:pPr>
                              <w:spacing w:after="0"/>
                              <w:rPr>
                                <w:rFonts w:eastAsia="Times New Roman"/>
                                <w:bCs/>
                                <w:color w:val="001D77"/>
                                <w:sz w:val="18"/>
                                <w:szCs w:val="18"/>
                                <w:lang w:eastAsia="pl-PL"/>
                              </w:rPr>
                            </w:pPr>
                          </w:p>
                          <w:p w14:paraId="53DE0BD1" w14:textId="77777777" w:rsidR="00AB587E" w:rsidRDefault="00AB587E" w:rsidP="00D72C7C">
                            <w:pPr>
                              <w:spacing w:after="0"/>
                              <w:rPr>
                                <w:rFonts w:eastAsia="Times New Roman"/>
                                <w:bCs/>
                                <w:color w:val="001D77"/>
                                <w:sz w:val="18"/>
                                <w:szCs w:val="18"/>
                                <w:lang w:eastAsia="pl-PL"/>
                              </w:rPr>
                            </w:pPr>
                          </w:p>
                          <w:p w14:paraId="0878352F" w14:textId="77777777" w:rsidR="00AB587E" w:rsidRDefault="00AB587E" w:rsidP="00D72C7C">
                            <w:pPr>
                              <w:spacing w:after="0"/>
                              <w:rPr>
                                <w:rFonts w:eastAsia="Times New Roman"/>
                                <w:bCs/>
                                <w:color w:val="001D77"/>
                                <w:sz w:val="18"/>
                                <w:szCs w:val="18"/>
                                <w:lang w:eastAsia="pl-PL"/>
                              </w:rPr>
                            </w:pPr>
                          </w:p>
                          <w:p w14:paraId="069D00E7" w14:textId="77777777" w:rsidR="00F40390" w:rsidRDefault="00F40390" w:rsidP="00D72C7C">
                            <w:pPr>
                              <w:spacing w:after="0"/>
                              <w:rPr>
                                <w:rFonts w:eastAsia="Times New Roman"/>
                                <w:bCs/>
                                <w:color w:val="001D77"/>
                                <w:sz w:val="18"/>
                                <w:szCs w:val="18"/>
                                <w:lang w:eastAsia="pl-PL"/>
                              </w:rPr>
                            </w:pPr>
                          </w:p>
                          <w:p w14:paraId="50385391" w14:textId="77777777" w:rsidR="00D805AF" w:rsidRDefault="00D805AF" w:rsidP="00D72C7C">
                            <w:pPr>
                              <w:spacing w:after="0"/>
                              <w:rPr>
                                <w:rFonts w:eastAsia="Times New Roman"/>
                                <w:bCs/>
                                <w:color w:val="001D77"/>
                                <w:sz w:val="18"/>
                                <w:szCs w:val="18"/>
                                <w:lang w:eastAsia="pl-PL"/>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5CFE6463" id="_x0000_s1033" type="#_x0000_t202" alt="W przypadku sektora usługowego województwo dolnośląskie wyróżniało się jednym z najwyższych udziałów przedsiębiorstw ponoszących nakłady na działalność innowacyjną (3. miejsce w kraju, po województwach mazo-wieckim i śląskim)" style="position:absolute;margin-left:450.8pt;margin-top:448.2pt;width:124.85pt;height:157.75pt;z-index:-251668480;visibility:visible;mso-wrap-style:square;mso-width-percent:0;mso-height-percent:0;mso-wrap-distance-left:9pt;mso-wrap-distance-top:3.6pt;mso-wrap-distance-right:9pt;mso-wrap-distance-bottom:3.6pt;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" filled="f" stroked="f">
                <v:textbox>
                  <w:txbxContent>
                    <w:p w14:paraId="6AC04BC5" w14:textId="3507EB96" w:rsidR="009B6386" w:rsidRDefault="0084454D" w:rsidP="00D72C7C">
                      <w:pPr>
                        <w:spacing w:after="0"/>
                        <w:rPr>
                          <w:rFonts w:eastAsia="Times New Roman"/>
                          <w:bCs/>
                          <w:color w:val="001D77"/>
                          <w:sz w:val="18"/>
                          <w:szCs w:val="18"/>
                          <w:lang w:eastAsia="pl-PL"/>
                        </w:rPr>
                      </w:pPr>
                      <w:r>
                        <w:rPr>
                          <w:rFonts w:eastAsia="Times New Roman"/>
                          <w:bCs/>
                          <w:color w:val="001D77"/>
                          <w:sz w:val="18"/>
                          <w:szCs w:val="18"/>
                          <w:lang w:eastAsia="pl-PL"/>
                        </w:rPr>
                        <w:t xml:space="preserve">W przypadku sektora usługowego województwo dolnośląskie wyróżniało się jednym z najwyższych udziałów </w:t>
                      </w:r>
                      <w:r w:rsidR="009B6386">
                        <w:rPr>
                          <w:rFonts w:eastAsia="Times New Roman"/>
                          <w:bCs/>
                          <w:color w:val="001D77"/>
                          <w:sz w:val="18"/>
                          <w:szCs w:val="18"/>
                          <w:lang w:eastAsia="pl-PL"/>
                        </w:rPr>
                        <w:t>przedsiębiorstw ponoszących nakłady na działal</w:t>
                      </w:r>
                      <w:r w:rsidR="00CA647C">
                        <w:rPr>
                          <w:rFonts w:eastAsia="Times New Roman"/>
                          <w:bCs/>
                          <w:color w:val="001D77"/>
                          <w:sz w:val="18"/>
                          <w:szCs w:val="18"/>
                          <w:lang w:eastAsia="pl-PL"/>
                        </w:rPr>
                        <w:t>ność</w:t>
                      </w:r>
                      <w:r w:rsidR="009B6386">
                        <w:rPr>
                          <w:rFonts w:eastAsia="Times New Roman"/>
                          <w:bCs/>
                          <w:color w:val="001D77"/>
                          <w:sz w:val="18"/>
                          <w:szCs w:val="18"/>
                          <w:lang w:eastAsia="pl-PL"/>
                        </w:rPr>
                        <w:t xml:space="preserve"> innowacyjną</w:t>
                      </w:r>
                      <w:r w:rsidR="009B6386" w:rsidRPr="0048208E">
                        <w:rPr>
                          <w:rFonts w:eastAsia="Times New Roman"/>
                          <w:bCs/>
                          <w:color w:val="001D77"/>
                          <w:sz w:val="18"/>
                          <w:szCs w:val="18"/>
                          <w:lang w:eastAsia="pl-PL"/>
                        </w:rPr>
                        <w:t xml:space="preserve"> </w:t>
                      </w:r>
                      <w:r>
                        <w:rPr>
                          <w:rFonts w:eastAsia="Times New Roman"/>
                          <w:bCs/>
                          <w:color w:val="001D77"/>
                          <w:sz w:val="18"/>
                          <w:szCs w:val="18"/>
                          <w:lang w:eastAsia="pl-PL"/>
                        </w:rPr>
                        <w:t xml:space="preserve">(3. miejsce w kraju, po </w:t>
                      </w:r>
                      <w:r w:rsidR="009B6386" w:rsidRPr="0048208E">
                        <w:rPr>
                          <w:rFonts w:eastAsia="Times New Roman"/>
                          <w:bCs/>
                          <w:color w:val="001D77"/>
                          <w:sz w:val="18"/>
                          <w:szCs w:val="18"/>
                          <w:lang w:eastAsia="pl-PL"/>
                        </w:rPr>
                        <w:t>województw</w:t>
                      </w:r>
                      <w:r>
                        <w:rPr>
                          <w:rFonts w:eastAsia="Times New Roman"/>
                          <w:bCs/>
                          <w:color w:val="001D77"/>
                          <w:sz w:val="18"/>
                          <w:szCs w:val="18"/>
                          <w:lang w:eastAsia="pl-PL"/>
                        </w:rPr>
                        <w:t>ach mazowieckim i śląskim)</w:t>
                      </w:r>
                    </w:p>
                    <w:p w14:paraId="6E27B0C3" w14:textId="77777777" w:rsidR="00E96290" w:rsidRDefault="00E96290" w:rsidP="00D72C7C">
                      <w:pPr>
                        <w:spacing w:after="0"/>
                        <w:rPr>
                          <w:rFonts w:eastAsia="Times New Roman"/>
                          <w:bCs/>
                          <w:color w:val="001D77"/>
                          <w:sz w:val="18"/>
                          <w:szCs w:val="18"/>
                          <w:lang w:eastAsia="pl-PL"/>
                        </w:rPr>
                      </w:pPr>
                    </w:p>
                    <w:p w14:paraId="03B50DC6" w14:textId="77777777" w:rsidR="00F40390" w:rsidRDefault="00F40390" w:rsidP="00D72C7C">
                      <w:pPr>
                        <w:spacing w:after="0"/>
                        <w:rPr>
                          <w:rFonts w:eastAsia="Times New Roman"/>
                          <w:bCs/>
                          <w:color w:val="001D77"/>
                          <w:sz w:val="18"/>
                          <w:szCs w:val="18"/>
                          <w:lang w:eastAsia="pl-PL"/>
                        </w:rPr>
                      </w:pPr>
                    </w:p>
                    <w:p w14:paraId="53DE0BD1" w14:textId="77777777" w:rsidR="00AB587E" w:rsidRDefault="00AB587E" w:rsidP="00D72C7C">
                      <w:pPr>
                        <w:spacing w:after="0"/>
                        <w:rPr>
                          <w:rFonts w:eastAsia="Times New Roman"/>
                          <w:bCs/>
                          <w:color w:val="001D77"/>
                          <w:sz w:val="18"/>
                          <w:szCs w:val="18"/>
                          <w:lang w:eastAsia="pl-PL"/>
                        </w:rPr>
                      </w:pPr>
                    </w:p>
                    <w:p w14:paraId="0878352F" w14:textId="77777777" w:rsidR="00AB587E" w:rsidRDefault="00AB587E" w:rsidP="00D72C7C">
                      <w:pPr>
                        <w:spacing w:after="0"/>
                        <w:rPr>
                          <w:rFonts w:eastAsia="Times New Roman"/>
                          <w:bCs/>
                          <w:color w:val="001D77"/>
                          <w:sz w:val="18"/>
                          <w:szCs w:val="18"/>
                          <w:lang w:eastAsia="pl-PL"/>
                        </w:rPr>
                      </w:pPr>
                    </w:p>
                    <w:p w14:paraId="069D00E7" w14:textId="77777777" w:rsidR="00F40390" w:rsidRDefault="00F40390" w:rsidP="00D72C7C">
                      <w:pPr>
                        <w:spacing w:after="0"/>
                        <w:rPr>
                          <w:rFonts w:eastAsia="Times New Roman"/>
                          <w:bCs/>
                          <w:color w:val="001D77"/>
                          <w:sz w:val="18"/>
                          <w:szCs w:val="18"/>
                          <w:lang w:eastAsia="pl-PL"/>
                        </w:rPr>
                      </w:pPr>
                    </w:p>
                    <w:p w14:paraId="50385391" w14:textId="77777777" w:rsidR="00D805AF" w:rsidRDefault="00D805AF" w:rsidP="00D72C7C">
                      <w:pPr>
                        <w:spacing w:after="0"/>
                        <w:rPr>
                          <w:rFonts w:eastAsia="Times New Roman"/>
                          <w:bCs/>
                          <w:color w:val="001D77"/>
                          <w:sz w:val="18"/>
                          <w:szCs w:val="18"/>
                          <w:lang w:eastAsia="pl-PL"/>
                        </w:rPr>
                      </w:pPr>
                    </w:p>
                  </w:txbxContent>
                </v:textbox>
                <w10:wrap type="tight" anchorx="page" anchory="page"/>
              </v:shape>
            </w:pict>
          </mc:Fallback>
        </mc:AlternateContent>
      </w:r>
      <w:r w:rsidR="0084454D" w:rsidRPr="0084454D">
        <w:rPr>
          <w:color w:val="000000"/>
          <w:szCs w:val="19"/>
        </w:rPr>
        <w:t xml:space="preserve">W 2024 r. nakłady finansowe na działalność innowacyjną poniosło 19,0% dolnośląskich przedsiębiorstw przemysłowych (21,4% w 2022 r. ), co dawało 13. miejsce wśród województw (wobec 7. miejsca w 2022 r.). Również w przypadku sektora usługowego </w:t>
      </w:r>
      <w:r w:rsidR="0084454D">
        <w:rPr>
          <w:color w:val="000000"/>
          <w:szCs w:val="19"/>
        </w:rPr>
        <w:t xml:space="preserve">w porównaniu </w:t>
      </w:r>
      <w:r w:rsidR="00795B9A">
        <w:rPr>
          <w:color w:val="000000"/>
          <w:szCs w:val="19"/>
        </w:rPr>
        <w:t>z</w:t>
      </w:r>
      <w:r w:rsidR="0084454D">
        <w:rPr>
          <w:color w:val="000000"/>
          <w:szCs w:val="19"/>
        </w:rPr>
        <w:t xml:space="preserve"> 2022 r.</w:t>
      </w:r>
      <w:r w:rsidR="0084454D" w:rsidRPr="0084454D">
        <w:rPr>
          <w:color w:val="000000"/>
          <w:szCs w:val="19"/>
        </w:rPr>
        <w:t xml:space="preserve"> zmniejszyła się skłonność do inwestowania w działalność innowacyjną. Nakłady finansowe na działalność innowacyjną poniosło w 2024 r. w tym sektorze 14,1% dolnośląskich przedsiębiorców </w:t>
      </w:r>
      <w:r w:rsidR="0084454D" w:rsidRPr="000055E8">
        <w:rPr>
          <w:color w:val="000000" w:themeColor="text1"/>
          <w:szCs w:val="19"/>
        </w:rPr>
        <w:t>–</w:t>
      </w:r>
      <w:r w:rsidR="0084454D" w:rsidRPr="0084454D">
        <w:rPr>
          <w:color w:val="000000"/>
          <w:szCs w:val="19"/>
        </w:rPr>
        <w:t xml:space="preserve"> 3.</w:t>
      </w:r>
      <w:r w:rsidR="00795B9A">
        <w:rPr>
          <w:color w:val="000000"/>
          <w:szCs w:val="19"/>
        </w:rPr>
        <w:t> </w:t>
      </w:r>
      <w:r w:rsidR="0084454D" w:rsidRPr="0084454D">
        <w:rPr>
          <w:color w:val="000000"/>
          <w:szCs w:val="19"/>
        </w:rPr>
        <w:t xml:space="preserve">miejsce w kraju (wobec 18,2% w 2022 r. </w:t>
      </w:r>
      <w:r w:rsidR="0084454D" w:rsidRPr="000055E8">
        <w:rPr>
          <w:color w:val="000000" w:themeColor="text1"/>
          <w:szCs w:val="19"/>
        </w:rPr>
        <w:t>–</w:t>
      </w:r>
      <w:r w:rsidR="0084454D" w:rsidRPr="0084454D">
        <w:rPr>
          <w:color w:val="000000"/>
          <w:szCs w:val="19"/>
        </w:rPr>
        <w:t xml:space="preserve"> 2. miejsce w kraju</w:t>
      </w:r>
      <w:r w:rsidR="004C7DC1" w:rsidRPr="004C7DC1">
        <w:rPr>
          <w:color w:val="000000"/>
          <w:szCs w:val="19"/>
        </w:rPr>
        <w:t>).</w:t>
      </w:r>
    </w:p>
    <w:p w14:paraId="15940225" w14:textId="0F34DCDB" w:rsidR="00574403" w:rsidRPr="003D44B1" w:rsidRDefault="004C7DC1" w:rsidP="003D44B1">
      <w:pPr>
        <w:spacing w:before="360" w:line="240" w:lineRule="auto"/>
        <w:jc w:val="both"/>
        <w:rPr>
          <w:b/>
          <w:szCs w:val="19"/>
        </w:rPr>
      </w:pPr>
      <w:r w:rsidRPr="004C7DC1">
        <w:rPr>
          <w:color w:val="000000"/>
          <w:szCs w:val="19"/>
        </w:rPr>
        <w:t xml:space="preserve"> </w:t>
      </w:r>
      <w:r w:rsidR="00574403" w:rsidRPr="003D44B1">
        <w:rPr>
          <w:b/>
          <w:szCs w:val="19"/>
        </w:rPr>
        <w:t xml:space="preserve">Tabl. 3. </w:t>
      </w:r>
      <w:r w:rsidR="00574403" w:rsidRPr="003D44B1">
        <w:rPr>
          <w:rFonts w:cs="MyriadPro-Bold"/>
          <w:b/>
          <w:bCs/>
          <w:szCs w:val="19"/>
        </w:rPr>
        <w:t xml:space="preserve">Przedsiębiorstwa, które poniosły nakłady na działalność </w:t>
      </w:r>
      <w:proofErr w:type="spellStart"/>
      <w:r w:rsidR="00574403" w:rsidRPr="003D44B1">
        <w:rPr>
          <w:rFonts w:cs="MyriadPro-Bold"/>
          <w:b/>
          <w:bCs/>
          <w:szCs w:val="19"/>
        </w:rPr>
        <w:t>innowacyjną</w:t>
      </w:r>
      <w:r w:rsidR="00B9523E" w:rsidRPr="003D44B1">
        <w:rPr>
          <w:rFonts w:cs="MyriadPro-Bold"/>
          <w:b/>
          <w:bCs/>
          <w:szCs w:val="19"/>
          <w:vertAlign w:val="superscript"/>
        </w:rPr>
        <w:t>a</w:t>
      </w:r>
      <w:proofErr w:type="spellEnd"/>
      <w:r w:rsidR="00574403" w:rsidRPr="003D44B1">
        <w:rPr>
          <w:rFonts w:cs="MyriadPro-Bold"/>
          <w:b/>
          <w:bCs/>
          <w:szCs w:val="19"/>
        </w:rPr>
        <w:t xml:space="preserve"> </w:t>
      </w:r>
    </w:p>
    <w:tbl>
      <w:tblPr>
        <w:tblW w:w="0" w:type="auto"/>
        <w:tblBorders>
          <w:top w:val="single" w:sz="4" w:space="0" w:color="001D77"/>
          <w:insideH w:val="single" w:sz="4" w:space="0" w:color="001D77"/>
          <w:insideV w:val="single" w:sz="4" w:space="0" w:color="001D77"/>
        </w:tblBorders>
        <w:tblLayout w:type="fixed"/>
        <w:tblCellMar>
          <w:left w:w="70" w:type="dxa"/>
          <w:right w:w="70" w:type="dxa"/>
        </w:tblCellMar>
        <w:tblLook w:val="04A0" w:firstRow="1" w:lastRow="0" w:firstColumn="1" w:lastColumn="0" w:noHBand="0" w:noVBand="1"/>
        <w:tblCaption w:val="Tabl. 3. Przedsiębiorstwa, które poniosły nakłady na działalność innowacyjną "/>
        <w:tblDescription w:val="Tabl. 3. Przedsiębiorstwa, które poniosły nakłady na działalność innowacyjną . Pierwsza kolumna - wyszczególnienie, druga kolumna - 2016 r., druga kolumna - 2017 r., trzecia kolumna - 2018 r., czwarta kolumna - 2019 r., piąta kolumna - 2020 r., szósta kolumna - 2021 r., siódma kolumna - 2022 r., ósma kolumna - 2024 r.&#10;Brak danych za 2023 rok. Od 2022 r. badanie zmieniło częstotliwość na dwuletnią i publikowane są dane za lata parzyste.&#10;Dane dotyczą przedsiębiorstw przemysłowych oraz przedsiębiorstw usługowych."/>
      </w:tblPr>
      <w:tblGrid>
        <w:gridCol w:w="2977"/>
        <w:gridCol w:w="624"/>
        <w:gridCol w:w="624"/>
        <w:gridCol w:w="624"/>
        <w:gridCol w:w="624"/>
        <w:gridCol w:w="624"/>
        <w:gridCol w:w="624"/>
        <w:gridCol w:w="624"/>
        <w:gridCol w:w="593"/>
        <w:gridCol w:w="31"/>
      </w:tblGrid>
      <w:tr w:rsidR="00B9523E" w:rsidRPr="00C85014" w14:paraId="7C5DEA9B" w14:textId="11B4E730" w:rsidTr="00BD3759">
        <w:trPr>
          <w:trHeight w:val="600"/>
        </w:trPr>
        <w:tc>
          <w:tcPr>
            <w:tcW w:w="2977" w:type="dxa"/>
            <w:vMerge w:val="restart"/>
            <w:tcBorders>
              <w:right w:val="single" w:sz="4" w:space="0" w:color="auto"/>
            </w:tcBorders>
            <w:noWrap/>
            <w:vAlign w:val="center"/>
          </w:tcPr>
          <w:p w14:paraId="6A22FCE3" w14:textId="778D4781" w:rsidR="00B9523E" w:rsidRPr="00C85014" w:rsidRDefault="00B9523E" w:rsidP="00B9523E">
            <w:pPr>
              <w:pStyle w:val="Default"/>
              <w:spacing w:before="20" w:after="20" w:line="240" w:lineRule="exact"/>
              <w:jc w:val="center"/>
              <w:rPr>
                <w:sz w:val="16"/>
                <w:szCs w:val="16"/>
              </w:rPr>
            </w:pPr>
            <w:r w:rsidRPr="00C85014">
              <w:rPr>
                <w:sz w:val="16"/>
                <w:szCs w:val="16"/>
              </w:rPr>
              <w:t>Wyszczególnienie</w:t>
            </w:r>
          </w:p>
        </w:tc>
        <w:tc>
          <w:tcPr>
            <w:tcW w:w="624" w:type="dxa"/>
            <w:tcBorders>
              <w:left w:val="single" w:sz="4" w:space="0" w:color="auto"/>
              <w:bottom w:val="single" w:sz="4" w:space="0" w:color="auto"/>
            </w:tcBorders>
            <w:vAlign w:val="center"/>
          </w:tcPr>
          <w:p w14:paraId="31BC1AF7" w14:textId="6F33A49D" w:rsidR="00B9523E" w:rsidRPr="00C85014" w:rsidRDefault="00B9523E" w:rsidP="00B9523E">
            <w:pPr>
              <w:pStyle w:val="Default"/>
              <w:spacing w:before="20" w:after="20" w:line="240" w:lineRule="exact"/>
              <w:jc w:val="center"/>
              <w:rPr>
                <w:sz w:val="16"/>
                <w:szCs w:val="16"/>
              </w:rPr>
            </w:pPr>
            <w:r w:rsidRPr="00C85014">
              <w:rPr>
                <w:sz w:val="16"/>
              </w:rPr>
              <w:t>201</w:t>
            </w:r>
            <w:r>
              <w:rPr>
                <w:sz w:val="16"/>
              </w:rPr>
              <w:t>6</w:t>
            </w:r>
          </w:p>
        </w:tc>
        <w:tc>
          <w:tcPr>
            <w:tcW w:w="624" w:type="dxa"/>
            <w:noWrap/>
            <w:vAlign w:val="center"/>
          </w:tcPr>
          <w:p w14:paraId="5B4C7A30" w14:textId="2E528CED" w:rsidR="00B9523E" w:rsidRPr="00C85014" w:rsidRDefault="00B9523E" w:rsidP="00B9523E">
            <w:pPr>
              <w:spacing w:before="20" w:after="20"/>
              <w:jc w:val="center"/>
              <w:rPr>
                <w:sz w:val="16"/>
              </w:rPr>
            </w:pPr>
            <w:r w:rsidRPr="00C85014">
              <w:rPr>
                <w:sz w:val="16"/>
              </w:rPr>
              <w:t>201</w:t>
            </w:r>
            <w:r>
              <w:rPr>
                <w:sz w:val="16"/>
              </w:rPr>
              <w:t>7</w:t>
            </w:r>
          </w:p>
        </w:tc>
        <w:tc>
          <w:tcPr>
            <w:tcW w:w="624" w:type="dxa"/>
            <w:vAlign w:val="center"/>
          </w:tcPr>
          <w:p w14:paraId="1FF86898" w14:textId="6CC2691C" w:rsidR="00B9523E" w:rsidRPr="00C85014" w:rsidRDefault="00B9523E" w:rsidP="00B9523E">
            <w:pPr>
              <w:spacing w:before="20" w:after="20"/>
              <w:jc w:val="center"/>
              <w:rPr>
                <w:sz w:val="16"/>
              </w:rPr>
            </w:pPr>
            <w:r w:rsidRPr="00C85014">
              <w:rPr>
                <w:sz w:val="16"/>
              </w:rPr>
              <w:t>201</w:t>
            </w:r>
            <w:r>
              <w:rPr>
                <w:sz w:val="16"/>
              </w:rPr>
              <w:t>8</w:t>
            </w:r>
          </w:p>
        </w:tc>
        <w:tc>
          <w:tcPr>
            <w:tcW w:w="624" w:type="dxa"/>
            <w:vAlign w:val="center"/>
          </w:tcPr>
          <w:p w14:paraId="17D14AF0" w14:textId="3D1B9BCC" w:rsidR="00B9523E" w:rsidRPr="00C85014" w:rsidRDefault="00B9523E" w:rsidP="00B9523E">
            <w:pPr>
              <w:spacing w:before="20" w:after="20"/>
              <w:jc w:val="center"/>
              <w:rPr>
                <w:sz w:val="16"/>
              </w:rPr>
            </w:pPr>
            <w:r w:rsidRPr="00C85014">
              <w:rPr>
                <w:sz w:val="16"/>
              </w:rPr>
              <w:t>201</w:t>
            </w:r>
            <w:r>
              <w:rPr>
                <w:sz w:val="16"/>
              </w:rPr>
              <w:t>9</w:t>
            </w:r>
          </w:p>
        </w:tc>
        <w:tc>
          <w:tcPr>
            <w:tcW w:w="624" w:type="dxa"/>
            <w:noWrap/>
            <w:vAlign w:val="center"/>
          </w:tcPr>
          <w:p w14:paraId="5334AA1C" w14:textId="6CDDCEFB" w:rsidR="00B9523E" w:rsidRPr="00C85014" w:rsidRDefault="00B9523E" w:rsidP="00B9523E">
            <w:pPr>
              <w:spacing w:before="20" w:after="20"/>
              <w:jc w:val="center"/>
              <w:rPr>
                <w:sz w:val="16"/>
              </w:rPr>
            </w:pPr>
            <w:r w:rsidRPr="00C85014">
              <w:rPr>
                <w:sz w:val="16"/>
              </w:rPr>
              <w:t>20</w:t>
            </w:r>
            <w:r>
              <w:rPr>
                <w:sz w:val="16"/>
              </w:rPr>
              <w:t>20</w:t>
            </w:r>
          </w:p>
        </w:tc>
        <w:tc>
          <w:tcPr>
            <w:tcW w:w="624" w:type="dxa"/>
            <w:tcBorders>
              <w:right w:val="single" w:sz="4" w:space="0" w:color="auto"/>
            </w:tcBorders>
            <w:vAlign w:val="center"/>
          </w:tcPr>
          <w:p w14:paraId="266ED49B" w14:textId="6C2938CC" w:rsidR="00B9523E" w:rsidRPr="00C85014" w:rsidRDefault="00B9523E" w:rsidP="00B9523E">
            <w:pPr>
              <w:spacing w:before="20" w:after="20"/>
              <w:jc w:val="center"/>
              <w:rPr>
                <w:sz w:val="16"/>
              </w:rPr>
            </w:pPr>
            <w:r>
              <w:rPr>
                <w:sz w:val="16"/>
              </w:rPr>
              <w:t>2021</w:t>
            </w:r>
          </w:p>
        </w:tc>
        <w:tc>
          <w:tcPr>
            <w:tcW w:w="624" w:type="dxa"/>
            <w:tcBorders>
              <w:left w:val="single" w:sz="4" w:space="0" w:color="auto"/>
            </w:tcBorders>
            <w:vAlign w:val="center"/>
          </w:tcPr>
          <w:p w14:paraId="04DF0F63" w14:textId="11B5CE9D" w:rsidR="00B9523E" w:rsidRPr="00C85014" w:rsidRDefault="00B9523E" w:rsidP="00B9523E">
            <w:pPr>
              <w:spacing w:before="20" w:after="20"/>
              <w:jc w:val="center"/>
              <w:rPr>
                <w:sz w:val="16"/>
              </w:rPr>
            </w:pPr>
            <w:r>
              <w:rPr>
                <w:sz w:val="16"/>
              </w:rPr>
              <w:t>2022</w:t>
            </w:r>
          </w:p>
        </w:tc>
        <w:tc>
          <w:tcPr>
            <w:tcW w:w="624" w:type="dxa"/>
            <w:gridSpan w:val="2"/>
            <w:tcBorders>
              <w:left w:val="single" w:sz="4" w:space="0" w:color="auto"/>
            </w:tcBorders>
            <w:vAlign w:val="center"/>
          </w:tcPr>
          <w:p w14:paraId="6415D66E" w14:textId="2997F053" w:rsidR="00B9523E" w:rsidRDefault="00B9523E" w:rsidP="00B9523E">
            <w:pPr>
              <w:spacing w:before="20" w:after="20"/>
              <w:jc w:val="center"/>
              <w:rPr>
                <w:sz w:val="16"/>
              </w:rPr>
            </w:pPr>
            <w:r>
              <w:rPr>
                <w:sz w:val="16"/>
              </w:rPr>
              <w:t>2024</w:t>
            </w:r>
          </w:p>
        </w:tc>
      </w:tr>
      <w:tr w:rsidR="00BD3759" w:rsidRPr="00C85014" w14:paraId="7D6BE18C" w14:textId="49D65CD0" w:rsidTr="00BD3759">
        <w:trPr>
          <w:gridAfter w:val="1"/>
          <w:wAfter w:w="31" w:type="dxa"/>
          <w:trHeight w:val="105"/>
        </w:trPr>
        <w:tc>
          <w:tcPr>
            <w:tcW w:w="2977" w:type="dxa"/>
            <w:vMerge/>
            <w:tcBorders>
              <w:bottom w:val="single" w:sz="4" w:space="0" w:color="001D77"/>
              <w:right w:val="single" w:sz="4" w:space="0" w:color="auto"/>
            </w:tcBorders>
            <w:noWrap/>
            <w:vAlign w:val="center"/>
          </w:tcPr>
          <w:p w14:paraId="39FE2B81" w14:textId="77777777" w:rsidR="00BD3759" w:rsidRPr="00C85014" w:rsidRDefault="00BD3759" w:rsidP="00792ECF">
            <w:pPr>
              <w:pStyle w:val="Default"/>
              <w:spacing w:before="20" w:after="20" w:line="240" w:lineRule="exact"/>
              <w:jc w:val="center"/>
              <w:rPr>
                <w:sz w:val="16"/>
                <w:szCs w:val="16"/>
              </w:rPr>
            </w:pPr>
          </w:p>
        </w:tc>
        <w:tc>
          <w:tcPr>
            <w:tcW w:w="4961" w:type="dxa"/>
            <w:gridSpan w:val="8"/>
            <w:tcBorders>
              <w:top w:val="single" w:sz="4" w:space="0" w:color="auto"/>
              <w:left w:val="single" w:sz="4" w:space="0" w:color="auto"/>
              <w:bottom w:val="single" w:sz="4" w:space="0" w:color="001D77"/>
            </w:tcBorders>
            <w:vAlign w:val="center"/>
          </w:tcPr>
          <w:p w14:paraId="3FB363D7" w14:textId="71F74601" w:rsidR="00BD3759" w:rsidRPr="00C85014" w:rsidRDefault="00BD3759" w:rsidP="001C55E3">
            <w:pPr>
              <w:spacing w:before="20" w:after="20"/>
              <w:jc w:val="center"/>
              <w:rPr>
                <w:sz w:val="16"/>
              </w:rPr>
            </w:pPr>
            <w:r w:rsidRPr="00C85014">
              <w:rPr>
                <w:sz w:val="16"/>
              </w:rPr>
              <w:t>w %</w:t>
            </w:r>
          </w:p>
        </w:tc>
      </w:tr>
      <w:tr w:rsidR="00D67ACF" w:rsidRPr="00C85014" w14:paraId="47FB9988" w14:textId="3C3735E9" w:rsidTr="004A09C2">
        <w:trPr>
          <w:trHeight w:val="300"/>
        </w:trPr>
        <w:tc>
          <w:tcPr>
            <w:tcW w:w="2977" w:type="dxa"/>
            <w:tcBorders>
              <w:top w:val="single" w:sz="4" w:space="0" w:color="001D77"/>
              <w:bottom w:val="single" w:sz="4" w:space="0" w:color="001D77"/>
              <w:right w:val="single" w:sz="4" w:space="0" w:color="auto"/>
            </w:tcBorders>
            <w:noWrap/>
            <w:vAlign w:val="bottom"/>
          </w:tcPr>
          <w:p w14:paraId="2EB8A422" w14:textId="77777777" w:rsidR="00D67ACF" w:rsidRPr="00C85014" w:rsidRDefault="00D67ACF" w:rsidP="00D67ACF">
            <w:pPr>
              <w:pStyle w:val="Default"/>
              <w:spacing w:before="40" w:after="40" w:line="200" w:lineRule="exact"/>
              <w:rPr>
                <w:sz w:val="16"/>
                <w:szCs w:val="16"/>
              </w:rPr>
            </w:pPr>
            <w:r w:rsidRPr="00C85014">
              <w:rPr>
                <w:bCs/>
                <w:sz w:val="16"/>
                <w:szCs w:val="16"/>
              </w:rPr>
              <w:t>Przedsiębiorstwa przemysłowe</w:t>
            </w:r>
          </w:p>
        </w:tc>
        <w:tc>
          <w:tcPr>
            <w:tcW w:w="624" w:type="dxa"/>
            <w:tcBorders>
              <w:top w:val="single" w:sz="4" w:space="0" w:color="001D77"/>
              <w:left w:val="single" w:sz="4" w:space="0" w:color="auto"/>
              <w:bottom w:val="single" w:sz="4" w:space="0" w:color="001D77"/>
            </w:tcBorders>
          </w:tcPr>
          <w:p w14:paraId="2C20C5B0" w14:textId="53ACA9D8" w:rsidR="00D67ACF" w:rsidRPr="00D67ACF" w:rsidRDefault="00D67ACF" w:rsidP="00D67ACF">
            <w:pPr>
              <w:pStyle w:val="Default"/>
              <w:spacing w:before="20" w:after="20" w:line="240" w:lineRule="exact"/>
              <w:jc w:val="center"/>
              <w:rPr>
                <w:sz w:val="16"/>
              </w:rPr>
            </w:pPr>
            <w:r w:rsidRPr="00D67ACF">
              <w:rPr>
                <w:sz w:val="16"/>
              </w:rPr>
              <w:t>14,5</w:t>
            </w:r>
          </w:p>
        </w:tc>
        <w:tc>
          <w:tcPr>
            <w:tcW w:w="624" w:type="dxa"/>
            <w:tcBorders>
              <w:top w:val="single" w:sz="4" w:space="0" w:color="001D77"/>
              <w:bottom w:val="single" w:sz="4" w:space="0" w:color="001D77"/>
            </w:tcBorders>
            <w:noWrap/>
          </w:tcPr>
          <w:p w14:paraId="7C7D71F5" w14:textId="74BE1F43" w:rsidR="00D67ACF" w:rsidRPr="00D67ACF" w:rsidRDefault="00D67ACF" w:rsidP="00D67ACF">
            <w:pPr>
              <w:spacing w:before="20" w:after="20"/>
              <w:jc w:val="center"/>
              <w:rPr>
                <w:rFonts w:cs="Fira Sans"/>
                <w:color w:val="000000"/>
                <w:sz w:val="16"/>
                <w:szCs w:val="24"/>
              </w:rPr>
            </w:pPr>
            <w:r w:rsidRPr="00D67ACF">
              <w:rPr>
                <w:rFonts w:cs="Fira Sans"/>
                <w:color w:val="000000"/>
                <w:sz w:val="16"/>
                <w:szCs w:val="24"/>
              </w:rPr>
              <w:t>15,2</w:t>
            </w:r>
          </w:p>
        </w:tc>
        <w:tc>
          <w:tcPr>
            <w:tcW w:w="624" w:type="dxa"/>
            <w:tcBorders>
              <w:top w:val="single" w:sz="4" w:space="0" w:color="001D77"/>
              <w:bottom w:val="single" w:sz="4" w:space="0" w:color="001D77"/>
            </w:tcBorders>
          </w:tcPr>
          <w:p w14:paraId="7389BA63" w14:textId="04DAE29C" w:rsidR="00D67ACF" w:rsidRPr="00D67ACF" w:rsidRDefault="00D67ACF" w:rsidP="00D67ACF">
            <w:pPr>
              <w:spacing w:before="20" w:after="20"/>
              <w:jc w:val="center"/>
              <w:rPr>
                <w:rFonts w:cs="Fira Sans"/>
                <w:color w:val="000000"/>
                <w:sz w:val="16"/>
                <w:szCs w:val="24"/>
              </w:rPr>
            </w:pPr>
            <w:r w:rsidRPr="00D67ACF">
              <w:rPr>
                <w:rFonts w:cs="Fira Sans"/>
                <w:color w:val="000000"/>
                <w:sz w:val="16"/>
                <w:szCs w:val="24"/>
              </w:rPr>
              <w:t>14,0</w:t>
            </w:r>
          </w:p>
        </w:tc>
        <w:tc>
          <w:tcPr>
            <w:tcW w:w="624" w:type="dxa"/>
            <w:tcBorders>
              <w:top w:val="single" w:sz="4" w:space="0" w:color="001D77"/>
              <w:bottom w:val="single" w:sz="4" w:space="0" w:color="001D77"/>
            </w:tcBorders>
          </w:tcPr>
          <w:p w14:paraId="05C067DF" w14:textId="58A49BEF" w:rsidR="00D67ACF" w:rsidRPr="00D67ACF" w:rsidRDefault="00D67ACF" w:rsidP="00D67ACF">
            <w:pPr>
              <w:spacing w:before="20" w:after="20"/>
              <w:jc w:val="center"/>
              <w:rPr>
                <w:rFonts w:cs="Fira Sans"/>
                <w:color w:val="000000"/>
                <w:sz w:val="16"/>
                <w:szCs w:val="24"/>
              </w:rPr>
            </w:pPr>
            <w:r w:rsidRPr="00D67ACF">
              <w:rPr>
                <w:rFonts w:cs="Fira Sans"/>
                <w:color w:val="000000"/>
                <w:sz w:val="16"/>
                <w:szCs w:val="24"/>
              </w:rPr>
              <w:t>14,3</w:t>
            </w:r>
          </w:p>
        </w:tc>
        <w:tc>
          <w:tcPr>
            <w:tcW w:w="624" w:type="dxa"/>
            <w:tcBorders>
              <w:top w:val="single" w:sz="4" w:space="0" w:color="001D77"/>
              <w:bottom w:val="single" w:sz="4" w:space="0" w:color="001D77"/>
            </w:tcBorders>
            <w:noWrap/>
          </w:tcPr>
          <w:p w14:paraId="415D8BE3" w14:textId="79E7DE7D" w:rsidR="00D67ACF" w:rsidRPr="00D67ACF" w:rsidRDefault="00D67ACF" w:rsidP="00D67ACF">
            <w:pPr>
              <w:spacing w:before="20" w:after="20"/>
              <w:jc w:val="center"/>
              <w:rPr>
                <w:rFonts w:cs="Fira Sans"/>
                <w:color w:val="000000"/>
                <w:sz w:val="16"/>
                <w:szCs w:val="24"/>
              </w:rPr>
            </w:pPr>
            <w:r w:rsidRPr="00D67ACF">
              <w:rPr>
                <w:rFonts w:cs="Fira Sans"/>
                <w:color w:val="000000"/>
                <w:sz w:val="16"/>
                <w:szCs w:val="24"/>
              </w:rPr>
              <w:t>17,2</w:t>
            </w:r>
          </w:p>
        </w:tc>
        <w:tc>
          <w:tcPr>
            <w:tcW w:w="624" w:type="dxa"/>
            <w:tcBorders>
              <w:top w:val="single" w:sz="4" w:space="0" w:color="001D77"/>
              <w:bottom w:val="single" w:sz="4" w:space="0" w:color="001D77"/>
              <w:right w:val="single" w:sz="4" w:space="0" w:color="auto"/>
            </w:tcBorders>
          </w:tcPr>
          <w:p w14:paraId="3CCC4DF2" w14:textId="2FCB9EF7" w:rsidR="00D67ACF" w:rsidRPr="00D67ACF" w:rsidRDefault="00D67ACF" w:rsidP="00D67ACF">
            <w:pPr>
              <w:spacing w:before="20" w:after="20"/>
              <w:jc w:val="center"/>
              <w:rPr>
                <w:rFonts w:cs="Fira Sans"/>
                <w:color w:val="000000"/>
                <w:sz w:val="16"/>
                <w:szCs w:val="24"/>
              </w:rPr>
            </w:pPr>
            <w:r w:rsidRPr="00D67ACF">
              <w:rPr>
                <w:rFonts w:cs="Fira Sans"/>
                <w:color w:val="000000"/>
                <w:sz w:val="16"/>
                <w:szCs w:val="24"/>
              </w:rPr>
              <w:t>17,7</w:t>
            </w:r>
          </w:p>
        </w:tc>
        <w:tc>
          <w:tcPr>
            <w:tcW w:w="624" w:type="dxa"/>
            <w:tcBorders>
              <w:top w:val="single" w:sz="4" w:space="0" w:color="001D77"/>
              <w:left w:val="single" w:sz="4" w:space="0" w:color="auto"/>
              <w:bottom w:val="single" w:sz="4" w:space="0" w:color="001D77"/>
            </w:tcBorders>
          </w:tcPr>
          <w:p w14:paraId="04D70586" w14:textId="1B4BDAFD" w:rsidR="00D67ACF" w:rsidRPr="00D67ACF" w:rsidRDefault="00D67ACF" w:rsidP="00D67ACF">
            <w:pPr>
              <w:spacing w:before="20" w:after="20"/>
              <w:jc w:val="center"/>
              <w:rPr>
                <w:rFonts w:cs="Fira Sans"/>
                <w:color w:val="000000"/>
                <w:sz w:val="16"/>
                <w:szCs w:val="24"/>
              </w:rPr>
            </w:pPr>
            <w:r w:rsidRPr="00D67ACF">
              <w:rPr>
                <w:rFonts w:cs="Fira Sans"/>
                <w:color w:val="000000"/>
                <w:sz w:val="16"/>
                <w:szCs w:val="24"/>
              </w:rPr>
              <w:t>21,4</w:t>
            </w:r>
          </w:p>
        </w:tc>
        <w:tc>
          <w:tcPr>
            <w:tcW w:w="624" w:type="dxa"/>
            <w:gridSpan w:val="2"/>
            <w:tcBorders>
              <w:top w:val="single" w:sz="4" w:space="0" w:color="001D77"/>
              <w:left w:val="single" w:sz="4" w:space="0" w:color="auto"/>
              <w:bottom w:val="single" w:sz="4" w:space="0" w:color="001D77"/>
            </w:tcBorders>
          </w:tcPr>
          <w:p w14:paraId="2D1C0F13" w14:textId="13D14033" w:rsidR="00D67ACF" w:rsidRPr="00D67ACF" w:rsidRDefault="00D67ACF" w:rsidP="00D67ACF">
            <w:pPr>
              <w:spacing w:before="20" w:after="20"/>
              <w:jc w:val="center"/>
              <w:rPr>
                <w:rFonts w:cs="Fira Sans"/>
                <w:color w:val="000000"/>
                <w:sz w:val="16"/>
                <w:szCs w:val="24"/>
              </w:rPr>
            </w:pPr>
            <w:r w:rsidRPr="00D67ACF">
              <w:rPr>
                <w:rFonts w:cs="Fira Sans"/>
                <w:color w:val="000000"/>
                <w:sz w:val="16"/>
                <w:szCs w:val="24"/>
              </w:rPr>
              <w:t>19,0</w:t>
            </w:r>
          </w:p>
        </w:tc>
      </w:tr>
      <w:tr w:rsidR="00D67ACF" w:rsidRPr="00C85014" w14:paraId="0D3E1364" w14:textId="175E50FB" w:rsidTr="004A09C2">
        <w:trPr>
          <w:trHeight w:val="300"/>
        </w:trPr>
        <w:tc>
          <w:tcPr>
            <w:tcW w:w="2977" w:type="dxa"/>
            <w:tcBorders>
              <w:top w:val="single" w:sz="4" w:space="0" w:color="001D77"/>
              <w:right w:val="single" w:sz="4" w:space="0" w:color="auto"/>
            </w:tcBorders>
            <w:noWrap/>
            <w:vAlign w:val="center"/>
            <w:hideMark/>
          </w:tcPr>
          <w:p w14:paraId="1A3DC48F" w14:textId="77777777" w:rsidR="00D67ACF" w:rsidRPr="00C85014" w:rsidRDefault="00D67ACF" w:rsidP="00D67ACF">
            <w:pPr>
              <w:spacing w:before="40" w:after="40" w:line="200" w:lineRule="exact"/>
              <w:rPr>
                <w:color w:val="000000"/>
                <w:sz w:val="16"/>
                <w:szCs w:val="16"/>
                <w:lang w:eastAsia="ja-JP"/>
              </w:rPr>
            </w:pPr>
            <w:r w:rsidRPr="00C85014">
              <w:rPr>
                <w:color w:val="000000"/>
                <w:sz w:val="16"/>
                <w:szCs w:val="16"/>
                <w:lang w:eastAsia="ja-JP"/>
              </w:rPr>
              <w:t>Przedsiębiorstwa usługowe</w:t>
            </w:r>
          </w:p>
        </w:tc>
        <w:tc>
          <w:tcPr>
            <w:tcW w:w="624" w:type="dxa"/>
            <w:tcBorders>
              <w:top w:val="single" w:sz="4" w:space="0" w:color="001D77"/>
              <w:left w:val="single" w:sz="4" w:space="0" w:color="auto"/>
            </w:tcBorders>
          </w:tcPr>
          <w:p w14:paraId="067BB252" w14:textId="458A27D1" w:rsidR="00D67ACF" w:rsidRPr="00D67ACF" w:rsidRDefault="00D67ACF" w:rsidP="00D67ACF">
            <w:pPr>
              <w:pStyle w:val="Default"/>
              <w:spacing w:before="20" w:after="20" w:line="240" w:lineRule="exact"/>
              <w:jc w:val="center"/>
              <w:rPr>
                <w:sz w:val="16"/>
              </w:rPr>
            </w:pPr>
            <w:r w:rsidRPr="00D67ACF">
              <w:rPr>
                <w:sz w:val="16"/>
              </w:rPr>
              <w:t>6,2</w:t>
            </w:r>
          </w:p>
        </w:tc>
        <w:tc>
          <w:tcPr>
            <w:tcW w:w="624" w:type="dxa"/>
            <w:tcBorders>
              <w:top w:val="single" w:sz="4" w:space="0" w:color="001D77"/>
            </w:tcBorders>
            <w:noWrap/>
            <w:hideMark/>
          </w:tcPr>
          <w:p w14:paraId="4EAA66BC" w14:textId="37716AAE" w:rsidR="00D67ACF" w:rsidRPr="00D67ACF" w:rsidRDefault="00D67ACF" w:rsidP="00D67ACF">
            <w:pPr>
              <w:pStyle w:val="Default"/>
              <w:spacing w:before="20" w:after="20" w:line="240" w:lineRule="exact"/>
              <w:jc w:val="center"/>
              <w:rPr>
                <w:sz w:val="16"/>
              </w:rPr>
            </w:pPr>
            <w:r w:rsidRPr="00D67ACF">
              <w:rPr>
                <w:sz w:val="16"/>
              </w:rPr>
              <w:t>8,9</w:t>
            </w:r>
          </w:p>
        </w:tc>
        <w:tc>
          <w:tcPr>
            <w:tcW w:w="624" w:type="dxa"/>
            <w:tcBorders>
              <w:top w:val="single" w:sz="4" w:space="0" w:color="001D77"/>
            </w:tcBorders>
          </w:tcPr>
          <w:p w14:paraId="7A340A64" w14:textId="192AB1D6" w:rsidR="00D67ACF" w:rsidRPr="00D67ACF" w:rsidRDefault="00D67ACF" w:rsidP="00D67ACF">
            <w:pPr>
              <w:pStyle w:val="Default"/>
              <w:spacing w:before="20" w:after="20" w:line="240" w:lineRule="exact"/>
              <w:jc w:val="center"/>
              <w:rPr>
                <w:sz w:val="16"/>
              </w:rPr>
            </w:pPr>
            <w:r w:rsidRPr="00D67ACF">
              <w:rPr>
                <w:sz w:val="16"/>
              </w:rPr>
              <w:t>9,7</w:t>
            </w:r>
          </w:p>
        </w:tc>
        <w:tc>
          <w:tcPr>
            <w:tcW w:w="624" w:type="dxa"/>
            <w:tcBorders>
              <w:top w:val="single" w:sz="4" w:space="0" w:color="001D77"/>
            </w:tcBorders>
          </w:tcPr>
          <w:p w14:paraId="397FA533" w14:textId="77E80792" w:rsidR="00D67ACF" w:rsidRPr="00D67ACF" w:rsidRDefault="00D67ACF" w:rsidP="00D67ACF">
            <w:pPr>
              <w:pStyle w:val="Default"/>
              <w:spacing w:before="20" w:after="20" w:line="240" w:lineRule="exact"/>
              <w:jc w:val="center"/>
              <w:rPr>
                <w:sz w:val="16"/>
              </w:rPr>
            </w:pPr>
            <w:r w:rsidRPr="00D67ACF">
              <w:rPr>
                <w:sz w:val="16"/>
              </w:rPr>
              <w:t>11,6</w:t>
            </w:r>
          </w:p>
        </w:tc>
        <w:tc>
          <w:tcPr>
            <w:tcW w:w="624" w:type="dxa"/>
            <w:tcBorders>
              <w:top w:val="single" w:sz="4" w:space="0" w:color="001D77"/>
            </w:tcBorders>
            <w:noWrap/>
            <w:hideMark/>
          </w:tcPr>
          <w:p w14:paraId="70F16D91" w14:textId="4DB18D2B" w:rsidR="00D67ACF" w:rsidRPr="00D67ACF" w:rsidRDefault="00D67ACF" w:rsidP="00D67ACF">
            <w:pPr>
              <w:pStyle w:val="Default"/>
              <w:spacing w:before="20" w:after="20" w:line="240" w:lineRule="exact"/>
              <w:jc w:val="center"/>
              <w:rPr>
                <w:sz w:val="16"/>
              </w:rPr>
            </w:pPr>
            <w:r w:rsidRPr="00D67ACF">
              <w:rPr>
                <w:sz w:val="16"/>
              </w:rPr>
              <w:t>8,3</w:t>
            </w:r>
          </w:p>
        </w:tc>
        <w:tc>
          <w:tcPr>
            <w:tcW w:w="624" w:type="dxa"/>
            <w:tcBorders>
              <w:top w:val="single" w:sz="4" w:space="0" w:color="001D77"/>
              <w:right w:val="single" w:sz="4" w:space="0" w:color="auto"/>
            </w:tcBorders>
          </w:tcPr>
          <w:p w14:paraId="79053DEC" w14:textId="14BB2BF3" w:rsidR="00D67ACF" w:rsidRPr="00D67ACF" w:rsidRDefault="00D67ACF" w:rsidP="00D67ACF">
            <w:pPr>
              <w:pStyle w:val="Default"/>
              <w:spacing w:before="20" w:after="20" w:line="240" w:lineRule="exact"/>
              <w:jc w:val="center"/>
              <w:rPr>
                <w:sz w:val="16"/>
              </w:rPr>
            </w:pPr>
            <w:r w:rsidRPr="00D67ACF">
              <w:rPr>
                <w:sz w:val="16"/>
              </w:rPr>
              <w:t>16,5</w:t>
            </w:r>
          </w:p>
        </w:tc>
        <w:tc>
          <w:tcPr>
            <w:tcW w:w="624" w:type="dxa"/>
            <w:tcBorders>
              <w:top w:val="single" w:sz="4" w:space="0" w:color="001D77"/>
              <w:left w:val="single" w:sz="4" w:space="0" w:color="auto"/>
            </w:tcBorders>
          </w:tcPr>
          <w:p w14:paraId="59257674" w14:textId="537E4D34" w:rsidR="00D67ACF" w:rsidRPr="00D67ACF" w:rsidRDefault="00D67ACF" w:rsidP="00D67ACF">
            <w:pPr>
              <w:pStyle w:val="Default"/>
              <w:spacing w:before="20" w:after="20" w:line="240" w:lineRule="exact"/>
              <w:jc w:val="center"/>
              <w:rPr>
                <w:sz w:val="16"/>
              </w:rPr>
            </w:pPr>
            <w:r w:rsidRPr="00D67ACF">
              <w:rPr>
                <w:sz w:val="16"/>
              </w:rPr>
              <w:t>18,2</w:t>
            </w:r>
          </w:p>
        </w:tc>
        <w:tc>
          <w:tcPr>
            <w:tcW w:w="624" w:type="dxa"/>
            <w:gridSpan w:val="2"/>
            <w:tcBorders>
              <w:top w:val="single" w:sz="4" w:space="0" w:color="001D77"/>
              <w:left w:val="single" w:sz="4" w:space="0" w:color="auto"/>
            </w:tcBorders>
          </w:tcPr>
          <w:p w14:paraId="18555C2B" w14:textId="4373D00D" w:rsidR="00D67ACF" w:rsidRPr="00D67ACF" w:rsidRDefault="00D67ACF" w:rsidP="00D67ACF">
            <w:pPr>
              <w:pStyle w:val="Default"/>
              <w:spacing w:before="20" w:after="20" w:line="240" w:lineRule="exact"/>
              <w:jc w:val="center"/>
              <w:rPr>
                <w:sz w:val="16"/>
              </w:rPr>
            </w:pPr>
            <w:r w:rsidRPr="00D67ACF">
              <w:rPr>
                <w:sz w:val="16"/>
              </w:rPr>
              <w:t>14,1</w:t>
            </w:r>
          </w:p>
        </w:tc>
      </w:tr>
    </w:tbl>
    <w:p w14:paraId="36A37886" w14:textId="3D800F2A" w:rsidR="00B9523E" w:rsidRPr="007B4F10" w:rsidRDefault="00B9523E" w:rsidP="003D44B1">
      <w:pPr>
        <w:autoSpaceDE w:val="0"/>
        <w:autoSpaceDN w:val="0"/>
        <w:adjustRightInd w:val="0"/>
        <w:spacing w:after="240" w:line="240" w:lineRule="auto"/>
        <w:jc w:val="both"/>
        <w:rPr>
          <w:color w:val="000000"/>
          <w:szCs w:val="19"/>
        </w:rPr>
      </w:pPr>
      <w:r w:rsidRPr="00677022">
        <w:rPr>
          <w:color w:val="000000"/>
          <w:sz w:val="16"/>
          <w:szCs w:val="16"/>
          <w:vertAlign w:val="superscript"/>
        </w:rPr>
        <w:t>a</w:t>
      </w:r>
      <w:r>
        <w:rPr>
          <w:color w:val="000000"/>
          <w:szCs w:val="19"/>
        </w:rPr>
        <w:t xml:space="preserve"> </w:t>
      </w:r>
      <w:r w:rsidRPr="00B9523E">
        <w:rPr>
          <w:color w:val="000000"/>
          <w:sz w:val="16"/>
          <w:szCs w:val="16"/>
        </w:rPr>
        <w:t xml:space="preserve">Dane za 2023 rok nie </w:t>
      </w:r>
      <w:r>
        <w:rPr>
          <w:color w:val="000000"/>
          <w:sz w:val="16"/>
          <w:szCs w:val="16"/>
        </w:rPr>
        <w:t>są</w:t>
      </w:r>
      <w:r w:rsidRPr="00B9523E">
        <w:rPr>
          <w:color w:val="000000"/>
          <w:sz w:val="16"/>
          <w:szCs w:val="16"/>
        </w:rPr>
        <w:t xml:space="preserve"> publikowane</w:t>
      </w:r>
      <w:r>
        <w:rPr>
          <w:color w:val="000000"/>
          <w:sz w:val="16"/>
          <w:szCs w:val="16"/>
        </w:rPr>
        <w:t>.</w:t>
      </w:r>
      <w:r w:rsidRPr="00B9523E">
        <w:rPr>
          <w:color w:val="000000"/>
          <w:sz w:val="16"/>
          <w:szCs w:val="16"/>
        </w:rPr>
        <w:t xml:space="preserve"> </w:t>
      </w:r>
      <w:r>
        <w:rPr>
          <w:color w:val="000000"/>
          <w:sz w:val="16"/>
          <w:szCs w:val="16"/>
        </w:rPr>
        <w:t>Od 2022 r. b</w:t>
      </w:r>
      <w:r w:rsidRPr="00B9523E">
        <w:rPr>
          <w:color w:val="000000"/>
          <w:sz w:val="16"/>
          <w:szCs w:val="16"/>
        </w:rPr>
        <w:t>adanie zmieniło częstotliwość na dwuletnią</w:t>
      </w:r>
      <w:r>
        <w:rPr>
          <w:color w:val="000000"/>
          <w:sz w:val="16"/>
          <w:szCs w:val="16"/>
        </w:rPr>
        <w:t xml:space="preserve"> i p</w:t>
      </w:r>
      <w:r w:rsidRPr="00B9523E">
        <w:rPr>
          <w:color w:val="000000"/>
          <w:sz w:val="16"/>
          <w:szCs w:val="16"/>
        </w:rPr>
        <w:t xml:space="preserve">ublikowane </w:t>
      </w:r>
      <w:r>
        <w:rPr>
          <w:color w:val="000000"/>
          <w:sz w:val="16"/>
          <w:szCs w:val="16"/>
        </w:rPr>
        <w:t>są</w:t>
      </w:r>
      <w:r w:rsidRPr="00B9523E">
        <w:rPr>
          <w:color w:val="000000"/>
          <w:sz w:val="16"/>
          <w:szCs w:val="16"/>
        </w:rPr>
        <w:t xml:space="preserve"> dane za lata parzyste</w:t>
      </w:r>
      <w:r>
        <w:rPr>
          <w:color w:val="000000"/>
          <w:sz w:val="16"/>
          <w:szCs w:val="16"/>
        </w:rPr>
        <w:t>.</w:t>
      </w:r>
    </w:p>
    <w:p w14:paraId="5DEFB0A6" w14:textId="5A5C45C6" w:rsidR="00A50272" w:rsidRDefault="00E80873" w:rsidP="003D44B1">
      <w:pPr>
        <w:autoSpaceDE w:val="0"/>
        <w:autoSpaceDN w:val="0"/>
        <w:adjustRightInd w:val="0"/>
        <w:spacing w:before="0" w:after="2040" w:line="240" w:lineRule="auto"/>
        <w:jc w:val="both"/>
        <w:rPr>
          <w:color w:val="000000" w:themeColor="text1"/>
          <w:szCs w:val="19"/>
        </w:rPr>
      </w:pPr>
      <w:r w:rsidRPr="00E80873">
        <w:rPr>
          <w:color w:val="000000" w:themeColor="text1"/>
          <w:szCs w:val="19"/>
        </w:rPr>
        <w:t xml:space="preserve">W 2024 r. łączny budżet na innowacje w sektorze przemysłowym </w:t>
      </w:r>
      <w:r w:rsidR="005E078A" w:rsidRPr="00E80873">
        <w:rPr>
          <w:color w:val="000000" w:themeColor="text1"/>
          <w:szCs w:val="19"/>
        </w:rPr>
        <w:t xml:space="preserve">na Dolnym Śląsku </w:t>
      </w:r>
      <w:r w:rsidRPr="00E80873">
        <w:rPr>
          <w:color w:val="000000" w:themeColor="text1"/>
          <w:szCs w:val="19"/>
        </w:rPr>
        <w:t>osiągnął wartość 1867 mln zł, stanowiąc 7,7% ogółu nakładów na działalność innowacyjną w Polsce (wobec 2568 mln zł w 2022 r., które stanowiły 9,9%)</w:t>
      </w:r>
      <w:r w:rsidR="005E078A">
        <w:rPr>
          <w:color w:val="000000" w:themeColor="text1"/>
          <w:szCs w:val="19"/>
        </w:rPr>
        <w:t>. W</w:t>
      </w:r>
      <w:r w:rsidRPr="00E80873">
        <w:rPr>
          <w:color w:val="000000" w:themeColor="text1"/>
          <w:szCs w:val="19"/>
        </w:rPr>
        <w:t xml:space="preserve"> sektorze usługowym </w:t>
      </w:r>
      <w:r w:rsidR="005E078A">
        <w:rPr>
          <w:color w:val="000000" w:themeColor="text1"/>
          <w:szCs w:val="19"/>
        </w:rPr>
        <w:t xml:space="preserve">osiągnęły </w:t>
      </w:r>
      <w:r w:rsidRPr="00E80873">
        <w:rPr>
          <w:color w:val="000000" w:themeColor="text1"/>
          <w:szCs w:val="19"/>
        </w:rPr>
        <w:t xml:space="preserve">1888 mln zł, </w:t>
      </w:r>
      <w:r w:rsidR="005E078A">
        <w:rPr>
          <w:color w:val="000000" w:themeColor="text1"/>
          <w:szCs w:val="19"/>
        </w:rPr>
        <w:t>co odpowiadało</w:t>
      </w:r>
      <w:r w:rsidRPr="00E80873">
        <w:rPr>
          <w:color w:val="000000" w:themeColor="text1"/>
          <w:szCs w:val="19"/>
        </w:rPr>
        <w:t xml:space="preserve"> 5,6% krajowego budżetu na innowacje w tym sektorze (w 2022 r. – 1770 mln zł, tj. 6,0%).</w:t>
      </w:r>
    </w:p>
    <w:p w14:paraId="3B61569C" w14:textId="46C3E46C" w:rsidR="00574403" w:rsidRDefault="00A50272" w:rsidP="00A50272">
      <w:pPr>
        <w:autoSpaceDE w:val="0"/>
        <w:autoSpaceDN w:val="0"/>
        <w:adjustRightInd w:val="0"/>
        <w:spacing w:before="0" w:after="0" w:line="240" w:lineRule="auto"/>
        <w:jc w:val="both"/>
        <w:rPr>
          <w:b/>
          <w:sz w:val="18"/>
          <w:szCs w:val="18"/>
        </w:rPr>
      </w:pPr>
      <w:r w:rsidRPr="00A50272">
        <w:rPr>
          <w:color w:val="000000" w:themeColor="text1"/>
          <w:szCs w:val="19"/>
        </w:rPr>
        <w:lastRenderedPageBreak/>
        <w:t xml:space="preserve"> </w:t>
      </w:r>
      <w:r w:rsidR="00574403" w:rsidRPr="003D44B1">
        <w:rPr>
          <w:b/>
          <w:szCs w:val="19"/>
        </w:rPr>
        <w:t>Wykres 4. Nakłady na działalność innowacyjną</w:t>
      </w:r>
      <w:r w:rsidR="00574403" w:rsidRPr="00E80873">
        <w:rPr>
          <w:b/>
          <w:sz w:val="18"/>
          <w:szCs w:val="18"/>
          <w:vertAlign w:val="superscript"/>
        </w:rPr>
        <w:t xml:space="preserve"> </w:t>
      </w:r>
      <w:r w:rsidR="00E80873" w:rsidRPr="00E80873">
        <w:rPr>
          <w:b/>
          <w:sz w:val="18"/>
          <w:szCs w:val="18"/>
          <w:vertAlign w:val="superscript"/>
        </w:rPr>
        <w:t>a</w:t>
      </w:r>
    </w:p>
    <w:p w14:paraId="34AA0660" w14:textId="2A2E8A5E" w:rsidR="00677022" w:rsidRDefault="00677022" w:rsidP="00A325A9">
      <w:pPr>
        <w:rPr>
          <w:color w:val="000000" w:themeColor="text1"/>
          <w:szCs w:val="19"/>
        </w:rPr>
      </w:pPr>
      <w:r w:rsidRPr="006C1E99">
        <w:rPr>
          <w:noProof/>
          <w:color w:val="FF0000"/>
          <w:szCs w:val="19"/>
        </w:rPr>
        <w:drawing>
          <wp:anchor distT="0" distB="0" distL="114300" distR="114300" simplePos="0" relativeHeight="251694080" behindDoc="0" locked="0" layoutInCell="1" allowOverlap="1" wp14:anchorId="72370034" wp14:editId="6249BAF2">
            <wp:simplePos x="0" y="0"/>
            <wp:positionH relativeFrom="margin">
              <wp:posOffset>51435</wp:posOffset>
            </wp:positionH>
            <wp:positionV relativeFrom="paragraph">
              <wp:posOffset>300355</wp:posOffset>
            </wp:positionV>
            <wp:extent cx="5122545" cy="2486660"/>
            <wp:effectExtent l="0" t="0" r="1905" b="8890"/>
            <wp:wrapSquare wrapText="bothSides"/>
            <wp:docPr id="1218157118" name="Obraz 1" descr="Wykres kolumnowy prezentuje dynamikę wartości nakładów na działalność innowacyjną w przedsiębiorstwach przemysłowych i usługowych w województwie dolnośląskim w latach 2016-2024. Brak danych za 2023 r. Od 2022 r. badanie zmieniło częstotliwość na dwuletnią i publikowane są dane za lata parzys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18157118" name="Obraz 1" descr="Wykres kolumnowy prezentuje dynamikę wartości nakładów na działalność innowacyjną w przedsiębiorstwach przemysłowych i usługowych w województwie dolnośląskim w latach 2016-2024. Brak danych za 2023 r. Od 2022 r. badanie zmieniło częstotliwość na dwuletnią i publikowane są dane za lata parzyste."/>
                    <pic:cNvPicPr/>
                  </pic:nvPicPr>
                  <pic:blipFill>
                    <a:blip r:embed="rId14"/>
                    <a:stretch>
                      <a:fillRect/>
                    </a:stretch>
                  </pic:blipFill>
                  <pic:spPr>
                    <a:xfrm>
                      <a:off x="0" y="0"/>
                      <a:ext cx="5122545" cy="2486660"/>
                    </a:xfrm>
                    <a:prstGeom prst="rect">
                      <a:avLst/>
                    </a:prstGeom>
                  </pic:spPr>
                </pic:pic>
              </a:graphicData>
            </a:graphic>
            <wp14:sizeRelH relativeFrom="page">
              <wp14:pctWidth>0</wp14:pctWidth>
            </wp14:sizeRelH>
            <wp14:sizeRelV relativeFrom="page">
              <wp14:pctHeight>0</wp14:pctHeight>
            </wp14:sizeRelV>
          </wp:anchor>
        </w:drawing>
      </w:r>
    </w:p>
    <w:p w14:paraId="5788CFAC" w14:textId="48EA162D" w:rsidR="00677022" w:rsidRPr="00677022" w:rsidRDefault="004E24F8" w:rsidP="003D44B1">
      <w:pPr>
        <w:spacing w:before="240" w:line="240" w:lineRule="auto"/>
        <w:rPr>
          <w:color w:val="000000" w:themeColor="text1"/>
          <w:sz w:val="16"/>
          <w:szCs w:val="16"/>
        </w:rPr>
      </w:pPr>
      <w:r w:rsidRPr="004E24F8">
        <w:rPr>
          <w:sz w:val="16"/>
          <w:szCs w:val="16"/>
        </w:rPr>
        <w:t>Dane za 2023 rok nie są publikowane. Od 2022 r. badanie zmieniło częstotliwość na dwuletnią i publikowane są dane za lata parzyste</w:t>
      </w:r>
      <w:r w:rsidR="00677022" w:rsidRPr="00677022">
        <w:rPr>
          <w:sz w:val="16"/>
          <w:szCs w:val="16"/>
          <w:lang w:val="x-none" w:eastAsia="x-none"/>
        </w:rPr>
        <w:t>.</w:t>
      </w:r>
    </w:p>
    <w:p w14:paraId="06E447FB" w14:textId="1F20F4AB" w:rsidR="00AB407C" w:rsidRPr="00AB407C" w:rsidRDefault="00AB407C" w:rsidP="00AB407C">
      <w:pPr>
        <w:spacing w:before="240" w:after="0"/>
        <w:rPr>
          <w:color w:val="000000" w:themeColor="text1"/>
          <w:szCs w:val="19"/>
        </w:rPr>
      </w:pPr>
      <w:r w:rsidRPr="00AB407C">
        <w:rPr>
          <w:color w:val="000000" w:themeColor="text1"/>
          <w:szCs w:val="19"/>
        </w:rPr>
        <w:t xml:space="preserve">Największe nakłady na innowacje w przekroju województw, zarówno w </w:t>
      </w:r>
      <w:r w:rsidR="005E078A">
        <w:rPr>
          <w:color w:val="000000" w:themeColor="text1"/>
          <w:szCs w:val="19"/>
        </w:rPr>
        <w:t xml:space="preserve">sektorze </w:t>
      </w:r>
      <w:r w:rsidRPr="00AB407C">
        <w:rPr>
          <w:color w:val="000000" w:themeColor="text1"/>
          <w:szCs w:val="19"/>
        </w:rPr>
        <w:t>przemy</w:t>
      </w:r>
      <w:r w:rsidR="005E078A">
        <w:rPr>
          <w:color w:val="000000" w:themeColor="text1"/>
          <w:szCs w:val="19"/>
        </w:rPr>
        <w:t>słowym</w:t>
      </w:r>
      <w:r w:rsidRPr="00AB407C">
        <w:rPr>
          <w:color w:val="000000" w:themeColor="text1"/>
          <w:szCs w:val="19"/>
        </w:rPr>
        <w:t>, jak i w usług</w:t>
      </w:r>
      <w:r w:rsidR="005E078A">
        <w:rPr>
          <w:color w:val="000000" w:themeColor="text1"/>
          <w:szCs w:val="19"/>
        </w:rPr>
        <w:t>owym,</w:t>
      </w:r>
      <w:r w:rsidRPr="00AB407C">
        <w:rPr>
          <w:color w:val="000000" w:themeColor="text1"/>
          <w:szCs w:val="19"/>
        </w:rPr>
        <w:t xml:space="preserve"> </w:t>
      </w:r>
      <w:r w:rsidR="005E078A">
        <w:rPr>
          <w:color w:val="000000" w:themeColor="text1"/>
          <w:szCs w:val="19"/>
        </w:rPr>
        <w:t>odnotowano</w:t>
      </w:r>
      <w:r w:rsidRPr="00AB407C">
        <w:rPr>
          <w:color w:val="000000" w:themeColor="text1"/>
          <w:szCs w:val="19"/>
        </w:rPr>
        <w:t xml:space="preserve"> w województwie mazowieckim – 5416 mln zł w przemyśle (ok. 3-krotnie więcej niż w województwie dolnośląskim) oraz 20015 mln zł w usługach (ponad 10-krotnie więcej).</w:t>
      </w:r>
    </w:p>
    <w:p w14:paraId="2C428FC9" w14:textId="01BBCFB6" w:rsidR="003154CF" w:rsidRPr="003154CF" w:rsidRDefault="006C1523" w:rsidP="00AB407C">
      <w:pPr>
        <w:spacing w:before="240" w:after="0"/>
        <w:rPr>
          <w:color w:val="000000" w:themeColor="text1"/>
          <w:szCs w:val="19"/>
        </w:rPr>
      </w:pPr>
      <w:r w:rsidRPr="00B36BB2">
        <w:rPr>
          <w:noProof/>
          <w:color w:val="000000" w:themeColor="text1"/>
          <w:szCs w:val="19"/>
        </w:rPr>
        <mc:AlternateContent>
          <mc:Choice Requires="wps">
            <w:drawing>
              <wp:anchor distT="45720" distB="45720" distL="114300" distR="114300" simplePos="0" relativeHeight="251679744" behindDoc="1" locked="0" layoutInCell="1" allowOverlap="1" wp14:anchorId="1CC04BF7" wp14:editId="5AF4C587">
                <wp:simplePos x="0" y="0"/>
                <wp:positionH relativeFrom="page">
                  <wp:posOffset>5730240</wp:posOffset>
                </wp:positionH>
                <wp:positionV relativeFrom="page">
                  <wp:posOffset>5149215</wp:posOffset>
                </wp:positionV>
                <wp:extent cx="1497821" cy="2668905"/>
                <wp:effectExtent l="0" t="0" r="0" b="0"/>
                <wp:wrapTight wrapText="bothSides">
                  <wp:wrapPolygon edited="0">
                    <wp:start x="550" y="0"/>
                    <wp:lineTo x="550" y="21430"/>
                    <wp:lineTo x="20611" y="21430"/>
                    <wp:lineTo x="20611" y="0"/>
                    <wp:lineTo x="550" y="0"/>
                  </wp:wrapPolygon>
                </wp:wrapTight>
                <wp:docPr id="11" name="Pole tekstowe 45" descr="W strukturze nakładów na działalność innowacyjną w przedsiębiorstwach usługowych dominowały nakłady na działalność badawczą i rozwojową, a w przedsiębiorstwach przemysłowych nakłady na działalność badawczą i rozwojową oraz inwestycje w środki trwałe i wartości niematerialne"/>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97821" cy="26689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EED2A1D" w14:textId="493D555D" w:rsidR="00034D4F" w:rsidRPr="00D616D2" w:rsidRDefault="00034D4F" w:rsidP="00034D4F">
                            <w:pPr>
                              <w:spacing w:after="0"/>
                              <w:rPr>
                                <w:rFonts w:eastAsia="Times New Roman"/>
                                <w:bCs/>
                                <w:color w:val="001D77"/>
                                <w:sz w:val="18"/>
                                <w:szCs w:val="18"/>
                                <w:lang w:eastAsia="pl-PL"/>
                              </w:rPr>
                            </w:pPr>
                            <w:r w:rsidRPr="001860B9">
                              <w:rPr>
                                <w:color w:val="001C76"/>
                                <w:sz w:val="18"/>
                                <w:szCs w:val="18"/>
                                <w:lang w:eastAsia="pl-PL"/>
                              </w:rPr>
                              <w:t>W strukturze nakładów na działalność innowacyjną w przedsiębiorstwach usługowych dominowały nakłady na działalność badawczą i</w:t>
                            </w:r>
                            <w:r w:rsidR="00E46314">
                              <w:rPr>
                                <w:color w:val="001C76"/>
                                <w:sz w:val="18"/>
                                <w:szCs w:val="18"/>
                                <w:lang w:eastAsia="pl-PL"/>
                              </w:rPr>
                              <w:t> </w:t>
                            </w:r>
                            <w:r w:rsidRPr="001860B9">
                              <w:rPr>
                                <w:color w:val="001C76"/>
                                <w:sz w:val="18"/>
                                <w:szCs w:val="18"/>
                                <w:lang w:eastAsia="pl-PL"/>
                              </w:rPr>
                              <w:t>rozwojową</w:t>
                            </w:r>
                            <w:r>
                              <w:rPr>
                                <w:color w:val="001C76"/>
                                <w:sz w:val="18"/>
                                <w:szCs w:val="18"/>
                                <w:lang w:eastAsia="pl-PL"/>
                              </w:rPr>
                              <w:t xml:space="preserve">, a w przedsiębiorstwach przemysłowych </w:t>
                            </w:r>
                            <w:r w:rsidR="00AB407C" w:rsidRPr="001860B9">
                              <w:rPr>
                                <w:color w:val="001C76"/>
                                <w:sz w:val="18"/>
                                <w:szCs w:val="18"/>
                                <w:lang w:eastAsia="pl-PL"/>
                              </w:rPr>
                              <w:t>nakłady na działalność badawczą i</w:t>
                            </w:r>
                            <w:r w:rsidR="00AB407C">
                              <w:rPr>
                                <w:color w:val="001C76"/>
                                <w:sz w:val="18"/>
                                <w:szCs w:val="18"/>
                                <w:lang w:eastAsia="pl-PL"/>
                              </w:rPr>
                              <w:t> </w:t>
                            </w:r>
                            <w:r w:rsidR="00AB407C" w:rsidRPr="001860B9">
                              <w:rPr>
                                <w:color w:val="001C76"/>
                                <w:sz w:val="18"/>
                                <w:szCs w:val="18"/>
                                <w:lang w:eastAsia="pl-PL"/>
                              </w:rPr>
                              <w:t>rozwojową</w:t>
                            </w:r>
                            <w:r w:rsidR="00AB407C">
                              <w:rPr>
                                <w:color w:val="001C76"/>
                                <w:sz w:val="18"/>
                                <w:szCs w:val="18"/>
                                <w:lang w:eastAsia="pl-PL"/>
                              </w:rPr>
                              <w:t xml:space="preserve"> oraz </w:t>
                            </w:r>
                            <w:r>
                              <w:rPr>
                                <w:color w:val="001C76"/>
                                <w:sz w:val="18"/>
                                <w:szCs w:val="18"/>
                                <w:lang w:eastAsia="pl-PL"/>
                              </w:rPr>
                              <w:t>inwestycje w</w:t>
                            </w:r>
                            <w:r w:rsidR="00E46314">
                              <w:rPr>
                                <w:color w:val="001C76"/>
                                <w:sz w:val="18"/>
                                <w:szCs w:val="18"/>
                                <w:lang w:eastAsia="pl-PL"/>
                              </w:rPr>
                              <w:t> </w:t>
                            </w:r>
                            <w:r>
                              <w:rPr>
                                <w:color w:val="001C76"/>
                                <w:sz w:val="18"/>
                                <w:szCs w:val="18"/>
                                <w:lang w:eastAsia="pl-PL"/>
                              </w:rPr>
                              <w:t>środki trwał</w:t>
                            </w:r>
                            <w:r w:rsidRPr="00FD15A6">
                              <w:rPr>
                                <w:color w:val="001C76"/>
                                <w:sz w:val="18"/>
                                <w:szCs w:val="18"/>
                                <w:lang w:eastAsia="pl-PL"/>
                              </w:rPr>
                              <w:t xml:space="preserve">e </w:t>
                            </w:r>
                            <w:r w:rsidR="00AB407C" w:rsidRPr="00FD15A6">
                              <w:rPr>
                                <w:color w:val="001C76"/>
                                <w:sz w:val="18"/>
                                <w:szCs w:val="18"/>
                                <w:lang w:eastAsia="pl-PL"/>
                              </w:rPr>
                              <w:t>i</w:t>
                            </w:r>
                            <w:r>
                              <w:rPr>
                                <w:color w:val="001C76"/>
                                <w:sz w:val="18"/>
                                <w:szCs w:val="18"/>
                                <w:lang w:eastAsia="pl-PL"/>
                              </w:rPr>
                              <w:t xml:space="preserve"> wartości niematerialne</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1CC04BF7" id="_x0000_s1034" type="#_x0000_t202" alt="W strukturze nakładów na działalność innowacyjną w przedsiębiorstwach usługowych dominowały nakłady na działalność badawczą i rozwojową, a w przedsiębiorstwach przemysłowych nakłady na działalność badawczą i rozwojową oraz inwestycje w środki trwałe i wartości niematerialne" style="position:absolute;margin-left:451.2pt;margin-top:405.45pt;width:117.95pt;height:210.15pt;z-index:-251636736;visibility:visible;mso-wrap-style:square;mso-width-percent:0;mso-height-percent:0;mso-wrap-distance-left:9pt;mso-wrap-distance-top:3.6pt;mso-wrap-distance-right:9pt;mso-wrap-distance-bottom:3.6pt;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" filled="f" stroked="f">
                <v:textbox>
                  <w:txbxContent>
                    <w:p w14:paraId="0EED2A1D" w14:textId="493D555D" w:rsidR="00034D4F" w:rsidRPr="00D616D2" w:rsidRDefault="00034D4F" w:rsidP="00034D4F">
                      <w:pPr>
                        <w:spacing w:after="0"/>
                        <w:rPr>
                          <w:rFonts w:eastAsia="Times New Roman"/>
                          <w:bCs/>
                          <w:color w:val="001D77"/>
                          <w:sz w:val="18"/>
                          <w:szCs w:val="18"/>
                          <w:lang w:eastAsia="pl-PL"/>
                        </w:rPr>
                      </w:pPr>
                      <w:r w:rsidRPr="001860B9">
                        <w:rPr>
                          <w:color w:val="001C76"/>
                          <w:sz w:val="18"/>
                          <w:szCs w:val="18"/>
                          <w:lang w:eastAsia="pl-PL"/>
                        </w:rPr>
                        <w:t>W strukturze nakładów na działalność innowacyjną w przedsiębiorstwach usługowych dominowały nakłady na działalność badawczą i</w:t>
                      </w:r>
                      <w:r w:rsidR="00E46314">
                        <w:rPr>
                          <w:color w:val="001C76"/>
                          <w:sz w:val="18"/>
                          <w:szCs w:val="18"/>
                          <w:lang w:eastAsia="pl-PL"/>
                        </w:rPr>
                        <w:t> </w:t>
                      </w:r>
                      <w:r w:rsidRPr="001860B9">
                        <w:rPr>
                          <w:color w:val="001C76"/>
                          <w:sz w:val="18"/>
                          <w:szCs w:val="18"/>
                          <w:lang w:eastAsia="pl-PL"/>
                        </w:rPr>
                        <w:t>rozwojową</w:t>
                      </w:r>
                      <w:r>
                        <w:rPr>
                          <w:color w:val="001C76"/>
                          <w:sz w:val="18"/>
                          <w:szCs w:val="18"/>
                          <w:lang w:eastAsia="pl-PL"/>
                        </w:rPr>
                        <w:t xml:space="preserve">, a w przedsiębiorstwach przemysłowych </w:t>
                      </w:r>
                      <w:r w:rsidR="00AB407C" w:rsidRPr="001860B9">
                        <w:rPr>
                          <w:color w:val="001C76"/>
                          <w:sz w:val="18"/>
                          <w:szCs w:val="18"/>
                          <w:lang w:eastAsia="pl-PL"/>
                        </w:rPr>
                        <w:t>nakłady na działalność badawczą i</w:t>
                      </w:r>
                      <w:r w:rsidR="00AB407C">
                        <w:rPr>
                          <w:color w:val="001C76"/>
                          <w:sz w:val="18"/>
                          <w:szCs w:val="18"/>
                          <w:lang w:eastAsia="pl-PL"/>
                        </w:rPr>
                        <w:t> </w:t>
                      </w:r>
                      <w:r w:rsidR="00AB407C" w:rsidRPr="001860B9">
                        <w:rPr>
                          <w:color w:val="001C76"/>
                          <w:sz w:val="18"/>
                          <w:szCs w:val="18"/>
                          <w:lang w:eastAsia="pl-PL"/>
                        </w:rPr>
                        <w:t>rozwojową</w:t>
                      </w:r>
                      <w:r w:rsidR="00AB407C">
                        <w:rPr>
                          <w:color w:val="001C76"/>
                          <w:sz w:val="18"/>
                          <w:szCs w:val="18"/>
                          <w:lang w:eastAsia="pl-PL"/>
                        </w:rPr>
                        <w:t xml:space="preserve"> oraz </w:t>
                      </w:r>
                      <w:r>
                        <w:rPr>
                          <w:color w:val="001C76"/>
                          <w:sz w:val="18"/>
                          <w:szCs w:val="18"/>
                          <w:lang w:eastAsia="pl-PL"/>
                        </w:rPr>
                        <w:t>inwestycje w</w:t>
                      </w:r>
                      <w:r w:rsidR="00E46314">
                        <w:rPr>
                          <w:color w:val="001C76"/>
                          <w:sz w:val="18"/>
                          <w:szCs w:val="18"/>
                          <w:lang w:eastAsia="pl-PL"/>
                        </w:rPr>
                        <w:t> </w:t>
                      </w:r>
                      <w:r>
                        <w:rPr>
                          <w:color w:val="001C76"/>
                          <w:sz w:val="18"/>
                          <w:szCs w:val="18"/>
                          <w:lang w:eastAsia="pl-PL"/>
                        </w:rPr>
                        <w:t>środki trwał</w:t>
                      </w:r>
                      <w:r w:rsidRPr="00FD15A6">
                        <w:rPr>
                          <w:color w:val="001C76"/>
                          <w:sz w:val="18"/>
                          <w:szCs w:val="18"/>
                          <w:lang w:eastAsia="pl-PL"/>
                        </w:rPr>
                        <w:t xml:space="preserve">e </w:t>
                      </w:r>
                      <w:r w:rsidR="00AB407C" w:rsidRPr="00FD15A6">
                        <w:rPr>
                          <w:color w:val="001C76"/>
                          <w:sz w:val="18"/>
                          <w:szCs w:val="18"/>
                          <w:lang w:eastAsia="pl-PL"/>
                        </w:rPr>
                        <w:t>i</w:t>
                      </w:r>
                      <w:r>
                        <w:rPr>
                          <w:color w:val="001C76"/>
                          <w:sz w:val="18"/>
                          <w:szCs w:val="18"/>
                          <w:lang w:eastAsia="pl-PL"/>
                        </w:rPr>
                        <w:t xml:space="preserve"> wartości niematerialne</w:t>
                      </w:r>
                    </w:p>
                  </w:txbxContent>
                </v:textbox>
                <w10:wrap type="tight" anchorx="page" anchory="page"/>
              </v:shape>
            </w:pict>
          </mc:Fallback>
        </mc:AlternateContent>
      </w:r>
      <w:r w:rsidR="00AB407C" w:rsidRPr="00AB407C">
        <w:rPr>
          <w:color w:val="000000" w:themeColor="text1"/>
          <w:szCs w:val="19"/>
        </w:rPr>
        <w:t xml:space="preserve">W porównaniu </w:t>
      </w:r>
      <w:r w:rsidR="005E078A">
        <w:rPr>
          <w:color w:val="000000" w:themeColor="text1"/>
          <w:szCs w:val="19"/>
        </w:rPr>
        <w:t>z</w:t>
      </w:r>
      <w:r w:rsidR="00AB407C" w:rsidRPr="00AB407C">
        <w:rPr>
          <w:color w:val="000000" w:themeColor="text1"/>
          <w:szCs w:val="19"/>
        </w:rPr>
        <w:t xml:space="preserve"> 2022 r. wartość nakładów na działalność innowacyjną w grupie dolnośląskich </w:t>
      </w:r>
      <w:r w:rsidR="00AB407C" w:rsidRPr="00782E60">
        <w:rPr>
          <w:color w:val="000000" w:themeColor="text1"/>
          <w:spacing w:val="2"/>
          <w:szCs w:val="19"/>
        </w:rPr>
        <w:t>przedsiębiorstw przemysłowych zmniejszyła się o 27,3%, (w</w:t>
      </w:r>
      <w:r w:rsidR="00782E60">
        <w:rPr>
          <w:color w:val="000000" w:themeColor="text1"/>
          <w:spacing w:val="2"/>
          <w:szCs w:val="19"/>
        </w:rPr>
        <w:t xml:space="preserve"> </w:t>
      </w:r>
      <w:r w:rsidR="00AB407C" w:rsidRPr="00782E60">
        <w:rPr>
          <w:color w:val="000000" w:themeColor="text1"/>
          <w:spacing w:val="2"/>
          <w:szCs w:val="19"/>
        </w:rPr>
        <w:t>kraju spadek o 7,3%). Natomiast w</w:t>
      </w:r>
      <w:r w:rsidR="00AB407C" w:rsidRPr="00AB407C">
        <w:rPr>
          <w:color w:val="000000" w:themeColor="text1"/>
          <w:szCs w:val="19"/>
        </w:rPr>
        <w:t xml:space="preserve"> sektorze usług nakłady na działalność innowacyjną </w:t>
      </w:r>
      <w:r w:rsidR="005E078A">
        <w:rPr>
          <w:color w:val="000000" w:themeColor="text1"/>
          <w:szCs w:val="19"/>
        </w:rPr>
        <w:t xml:space="preserve">wzrosły </w:t>
      </w:r>
      <w:r w:rsidR="005E078A" w:rsidRPr="00AB407C">
        <w:rPr>
          <w:color w:val="000000" w:themeColor="text1"/>
          <w:szCs w:val="19"/>
        </w:rPr>
        <w:t>–</w:t>
      </w:r>
      <w:r w:rsidR="005E078A">
        <w:rPr>
          <w:color w:val="000000" w:themeColor="text1"/>
          <w:szCs w:val="19"/>
        </w:rPr>
        <w:t xml:space="preserve"> </w:t>
      </w:r>
      <w:r w:rsidR="00AB407C" w:rsidRPr="00AB407C">
        <w:rPr>
          <w:color w:val="000000" w:themeColor="text1"/>
          <w:szCs w:val="19"/>
        </w:rPr>
        <w:t>w 2024 r. stanowił</w:t>
      </w:r>
      <w:r w:rsidR="009D224E">
        <w:rPr>
          <w:color w:val="000000" w:themeColor="text1"/>
          <w:szCs w:val="19"/>
        </w:rPr>
        <w:t>y</w:t>
      </w:r>
      <w:r w:rsidR="00AB407C" w:rsidRPr="00AB407C">
        <w:rPr>
          <w:color w:val="000000" w:themeColor="text1"/>
          <w:szCs w:val="19"/>
        </w:rPr>
        <w:t xml:space="preserve"> 106,6% poziomu z 2022 r. (w skali kraju 112,6%).</w:t>
      </w:r>
    </w:p>
    <w:p w14:paraId="5B41AF35" w14:textId="7F8514BD" w:rsidR="00AF5AA6" w:rsidRDefault="00B36BB2" w:rsidP="00B36BB2">
      <w:pPr>
        <w:spacing w:before="240" w:after="0"/>
        <w:rPr>
          <w:color w:val="000000" w:themeColor="text1"/>
          <w:szCs w:val="19"/>
        </w:rPr>
      </w:pPr>
      <w:r w:rsidRPr="00B36BB2">
        <w:rPr>
          <w:color w:val="000000" w:themeColor="text1"/>
          <w:szCs w:val="19"/>
        </w:rPr>
        <w:t>Odmiennie niż w 2022 r. w dolnośląskich przedsiębiorstwach przemysłowych w strukturze nakładów na działa</w:t>
      </w:r>
      <w:r w:rsidR="0098795A">
        <w:rPr>
          <w:color w:val="000000" w:themeColor="text1"/>
          <w:szCs w:val="19"/>
        </w:rPr>
        <w:t>l</w:t>
      </w:r>
      <w:r w:rsidRPr="00B36BB2">
        <w:rPr>
          <w:color w:val="000000" w:themeColor="text1"/>
          <w:szCs w:val="19"/>
        </w:rPr>
        <w:t xml:space="preserve">ność innowacyjną dominowały nakłady na działalność badawczą i rozwojową (B+R), czyli </w:t>
      </w:r>
      <w:r w:rsidR="009D224E">
        <w:rPr>
          <w:color w:val="000000" w:themeColor="text1"/>
          <w:szCs w:val="19"/>
        </w:rPr>
        <w:t xml:space="preserve">na </w:t>
      </w:r>
      <w:r w:rsidRPr="00B36BB2">
        <w:rPr>
          <w:color w:val="000000" w:themeColor="text1"/>
          <w:szCs w:val="19"/>
        </w:rPr>
        <w:t>pracę twórczą podejmowaną w celu zwiększenia zasobów wiedzy oraz tworzenia nowych zastosowań dla istniejącej wiedzy. Nakłady te w 2024 r. wyn</w:t>
      </w:r>
      <w:r w:rsidR="009D224E">
        <w:rPr>
          <w:color w:val="000000" w:themeColor="text1"/>
          <w:szCs w:val="19"/>
        </w:rPr>
        <w:t>iosły</w:t>
      </w:r>
      <w:r w:rsidRPr="00B36BB2">
        <w:rPr>
          <w:color w:val="000000" w:themeColor="text1"/>
          <w:szCs w:val="19"/>
        </w:rPr>
        <w:t xml:space="preserve"> 1080 mln zł, tj. 57,8 % ogółu nakładów na innowacje (w 2022 r. stanowiły 47,2%). </w:t>
      </w:r>
      <w:r w:rsidR="006D4E16" w:rsidRPr="006D4E16">
        <w:rPr>
          <w:color w:val="000000" w:themeColor="text1"/>
          <w:szCs w:val="19"/>
        </w:rPr>
        <w:t xml:space="preserve">Spośród nakładów na działalność innowacyjną poza działalnością badawczo-rozwojową znaczący udział miały nakłady inwestycyjne na środki trwałe i wartości niematerialne (budynki i lokale, obiekty inżynierii lądowej i wodnej oraz grunty, maszyny i urządzenia techniczne, środki transportowe, narzędzia, przyrządy, nieruchomości, itp.) </w:t>
      </w:r>
      <w:r w:rsidR="009D224E" w:rsidRPr="00AB407C">
        <w:rPr>
          <w:color w:val="000000" w:themeColor="text1"/>
          <w:szCs w:val="19"/>
        </w:rPr>
        <w:t>–</w:t>
      </w:r>
      <w:r w:rsidR="006D4E16" w:rsidRPr="006D4E16">
        <w:rPr>
          <w:color w:val="000000" w:themeColor="text1"/>
          <w:szCs w:val="19"/>
        </w:rPr>
        <w:t xml:space="preserve"> 600 mln zł, tj. 32,2% ogółu nakładów na innowacje (wobec 43,3% w 2022 r.). </w:t>
      </w:r>
      <w:r w:rsidRPr="00B36BB2">
        <w:rPr>
          <w:color w:val="000000" w:themeColor="text1"/>
          <w:szCs w:val="19"/>
        </w:rPr>
        <w:t xml:space="preserve">W porównaniu </w:t>
      </w:r>
      <w:r w:rsidR="009D224E">
        <w:rPr>
          <w:color w:val="000000" w:themeColor="text1"/>
          <w:szCs w:val="19"/>
        </w:rPr>
        <w:t>z</w:t>
      </w:r>
      <w:r w:rsidRPr="00B36BB2">
        <w:rPr>
          <w:color w:val="000000" w:themeColor="text1"/>
          <w:szCs w:val="19"/>
        </w:rPr>
        <w:t xml:space="preserve"> 2022 r. nakłady na działalność badawczą i rozwojową w sektorze przemysłowym </w:t>
      </w:r>
      <w:r w:rsidR="009D224E">
        <w:rPr>
          <w:color w:val="000000" w:themeColor="text1"/>
          <w:szCs w:val="19"/>
        </w:rPr>
        <w:t>zmniejszyły się</w:t>
      </w:r>
      <w:r w:rsidRPr="00B36BB2">
        <w:rPr>
          <w:color w:val="000000" w:themeColor="text1"/>
          <w:szCs w:val="19"/>
        </w:rPr>
        <w:t xml:space="preserve"> o 11,0%, a nakłady na środki trwałe i wartości niematerialne </w:t>
      </w:r>
      <w:r w:rsidR="009D224E" w:rsidRPr="00AB407C">
        <w:rPr>
          <w:color w:val="000000" w:themeColor="text1"/>
          <w:szCs w:val="19"/>
        </w:rPr>
        <w:t>–</w:t>
      </w:r>
      <w:r w:rsidRPr="00B36BB2">
        <w:rPr>
          <w:color w:val="000000" w:themeColor="text1"/>
          <w:szCs w:val="19"/>
        </w:rPr>
        <w:t xml:space="preserve"> o 46,1%.</w:t>
      </w:r>
    </w:p>
    <w:p w14:paraId="45F72842" w14:textId="0653213F" w:rsidR="00B16C9A" w:rsidRDefault="00B16C9A" w:rsidP="00B16C9A">
      <w:pPr>
        <w:spacing w:before="240" w:line="240" w:lineRule="auto"/>
        <w:rPr>
          <w:noProof/>
          <w:szCs w:val="19"/>
          <w:lang w:eastAsia="pl-PL"/>
        </w:rPr>
      </w:pPr>
      <w:r w:rsidRPr="006D4E16">
        <w:rPr>
          <w:noProof/>
          <w:szCs w:val="19"/>
          <w:lang w:eastAsia="pl-PL"/>
        </w:rPr>
        <w:t>Dolnośląskie przedsiębiorstwa usługowe zdecydowanie najwięcej środków przeznaczyły na działalność badawczą i rozwojową – 1660 mln zł (87,9% ogółu nakładów na innowacje; podczas gdy przeciętnie w kraju 63,2%). Na</w:t>
      </w:r>
      <w:r w:rsidR="00782E60">
        <w:rPr>
          <w:noProof/>
          <w:szCs w:val="19"/>
          <w:lang w:eastAsia="pl-PL"/>
        </w:rPr>
        <w:t xml:space="preserve"> </w:t>
      </w:r>
      <w:r w:rsidRPr="006D4E16">
        <w:rPr>
          <w:noProof/>
          <w:szCs w:val="19"/>
          <w:lang w:eastAsia="pl-PL"/>
        </w:rPr>
        <w:t xml:space="preserve">własny personel pracujący nad innowacjami oraz materiały oraz usługi obce zakupione w celu realizacji działalności innowacyjnej  przedsiębiorstwa przeznaczyły </w:t>
      </w:r>
      <w:r>
        <w:rPr>
          <w:noProof/>
          <w:szCs w:val="19"/>
          <w:lang w:eastAsia="pl-PL"/>
        </w:rPr>
        <w:t xml:space="preserve">łacznie </w:t>
      </w:r>
      <w:r w:rsidRPr="006D4E16">
        <w:rPr>
          <w:noProof/>
          <w:szCs w:val="19"/>
          <w:lang w:eastAsia="pl-PL"/>
        </w:rPr>
        <w:t xml:space="preserve">164 mln zł (8,7% ogółu budżetu na innowacje; wobec </w:t>
      </w:r>
      <w:r w:rsidRPr="00782E60">
        <w:rPr>
          <w:noProof/>
          <w:spacing w:val="-4"/>
          <w:szCs w:val="19"/>
          <w:lang w:eastAsia="pl-PL"/>
        </w:rPr>
        <w:t>18,3% przeciętnie w kraju). W porównaniu z 2022 r. nakłady na działalność badawczą i rozwojową</w:t>
      </w:r>
      <w:r w:rsidRPr="006D4E16">
        <w:rPr>
          <w:noProof/>
          <w:szCs w:val="19"/>
          <w:lang w:eastAsia="pl-PL"/>
        </w:rPr>
        <w:t xml:space="preserve"> w sektorze usługowym </w:t>
      </w:r>
      <w:r>
        <w:rPr>
          <w:noProof/>
          <w:szCs w:val="19"/>
          <w:lang w:eastAsia="pl-PL"/>
        </w:rPr>
        <w:t>wzrosły</w:t>
      </w:r>
      <w:r w:rsidRPr="006D4E16">
        <w:rPr>
          <w:noProof/>
          <w:szCs w:val="19"/>
          <w:lang w:eastAsia="pl-PL"/>
        </w:rPr>
        <w:t xml:space="preserve"> o 14,4% (w skali kraju o 28,5%).</w:t>
      </w:r>
    </w:p>
    <w:p w14:paraId="7E7768A9" w14:textId="77777777" w:rsidR="00B16C9A" w:rsidRDefault="00B16C9A" w:rsidP="00B36BB2">
      <w:pPr>
        <w:spacing w:before="240" w:after="0"/>
        <w:rPr>
          <w:color w:val="000000" w:themeColor="text1"/>
          <w:szCs w:val="19"/>
        </w:rPr>
      </w:pPr>
    </w:p>
    <w:p w14:paraId="52635F1A" w14:textId="35EFBB27" w:rsidR="00D24A30" w:rsidRDefault="00E13877" w:rsidP="00113EBA">
      <w:pPr>
        <w:spacing w:after="240"/>
        <w:jc w:val="both"/>
        <w:rPr>
          <w:b/>
          <w:sz w:val="18"/>
          <w:szCs w:val="18"/>
        </w:rPr>
      </w:pPr>
      <w:r w:rsidRPr="00113EBA">
        <w:rPr>
          <w:b/>
          <w:noProof/>
          <w:szCs w:val="19"/>
          <w:lang w:eastAsia="pl-PL"/>
        </w:rPr>
        <w:drawing>
          <wp:anchor distT="0" distB="0" distL="114300" distR="114300" simplePos="0" relativeHeight="251695104" behindDoc="0" locked="0" layoutInCell="1" allowOverlap="1" wp14:anchorId="7910D2C8" wp14:editId="513BEFA7">
            <wp:simplePos x="0" y="0"/>
            <wp:positionH relativeFrom="margin">
              <wp:posOffset>48895</wp:posOffset>
            </wp:positionH>
            <wp:positionV relativeFrom="paragraph">
              <wp:posOffset>213360</wp:posOffset>
            </wp:positionV>
            <wp:extent cx="5122545" cy="3500755"/>
            <wp:effectExtent l="0" t="0" r="1905" b="4445"/>
            <wp:wrapSquare wrapText="bothSides"/>
            <wp:docPr id="443567013" name="Obraz 1" descr="Wykres słupkowy skumulowany prezentuje strukturę procentową nakładów na działalność innowacyjną w przedsiębiorstwach przemysłowych i usługowych w województwie dolnośląskim w 2024 r.  Wymieniono takie grupy nakładów jak: działalność badawczo rozwojowa (B+R),  własny personel pracujący nad innowacjami, materiały oraz usługi obce zakupione w celu realizacji działalności innowacyjnej oraz pozostałe nakłady poniesione na wprowadzenie nowych lub ulepszonych produktów lub procesó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3567013" name="Obraz 1" descr="Wykres słupkowy skumulowany prezentuje strukturę procentową nakładów na działalność innowacyjną w przedsiębiorstwach przemysłowych i usługowych w województwie dolnośląskim w 2024 r.  Wymieniono takie grupy nakładów jak: działalność badawczo rozwojowa (B+R),  własny personel pracujący nad innowacjami, materiały oraz usługi obce zakupione w celu realizacji działalności innowacyjnej oraz pozostałe nakłady poniesione na wprowadzenie nowych lub ulepszonych produktów lub procesów"/>
                    <pic:cNvPicPr/>
                  </pic:nvPicPr>
                  <pic:blipFill>
                    <a:blip r:embed="rId15">
                      <a:extLst>
                        <a:ext uri="{28A0092B-C50C-407E-A947-70E740481C1C}">
                          <a14:useLocalDpi xmlns:a14="http://schemas.microsoft.com/office/drawing/2010/main" val="0"/>
                        </a:ext>
                      </a:extLst>
                    </a:blip>
                    <a:stretch>
                      <a:fillRect/>
                    </a:stretch>
                  </pic:blipFill>
                  <pic:spPr>
                    <a:xfrm>
                      <a:off x="0" y="0"/>
                      <a:ext cx="5122545" cy="3500755"/>
                    </a:xfrm>
                    <a:prstGeom prst="rect">
                      <a:avLst/>
                    </a:prstGeom>
                  </pic:spPr>
                </pic:pic>
              </a:graphicData>
            </a:graphic>
            <wp14:sizeRelH relativeFrom="page">
              <wp14:pctWidth>0</wp14:pctWidth>
            </wp14:sizeRelH>
            <wp14:sizeRelV relativeFrom="page">
              <wp14:pctHeight>0</wp14:pctHeight>
            </wp14:sizeRelV>
          </wp:anchor>
        </w:drawing>
      </w:r>
      <w:r w:rsidR="00D24A30" w:rsidRPr="00113EBA">
        <w:rPr>
          <w:b/>
          <w:szCs w:val="19"/>
        </w:rPr>
        <w:t>Wykres 5. Struktura nakładów na działalność innowacyjną w 202</w:t>
      </w:r>
      <w:r w:rsidR="00A64419" w:rsidRPr="00113EBA">
        <w:rPr>
          <w:b/>
          <w:szCs w:val="19"/>
        </w:rPr>
        <w:t>4</w:t>
      </w:r>
      <w:r w:rsidR="00D24A30" w:rsidRPr="00113EBA">
        <w:rPr>
          <w:b/>
          <w:szCs w:val="19"/>
        </w:rPr>
        <w:t xml:space="preserve"> r.</w:t>
      </w:r>
    </w:p>
    <w:p w14:paraId="14F00163" w14:textId="5ED14CBC" w:rsidR="00804358" w:rsidRPr="00132253" w:rsidRDefault="00804358" w:rsidP="00113EBA">
      <w:pPr>
        <w:spacing w:before="360" w:line="240" w:lineRule="auto"/>
        <w:jc w:val="both"/>
        <w:rPr>
          <w:b/>
          <w:color w:val="001D77"/>
          <w:szCs w:val="19"/>
        </w:rPr>
      </w:pPr>
      <w:r w:rsidRPr="00A858BE">
        <w:rPr>
          <w:b/>
          <w:color w:val="001D77"/>
          <w:szCs w:val="19"/>
        </w:rPr>
        <w:t>Przychody ze sprzedaży produktów nowych lub ulepszonych</w:t>
      </w:r>
    </w:p>
    <w:p w14:paraId="5671FB1F" w14:textId="21256F96" w:rsidR="00804358" w:rsidRDefault="00570966" w:rsidP="00570966">
      <w:pPr>
        <w:spacing w:before="0"/>
        <w:rPr>
          <w:color w:val="000000"/>
          <w:szCs w:val="19"/>
        </w:rPr>
      </w:pPr>
      <w:r w:rsidRPr="00570966">
        <w:rPr>
          <w:color w:val="000000"/>
          <w:szCs w:val="19"/>
        </w:rPr>
        <w:t xml:space="preserve">Zgodnie z zaleceniami zawartymi w </w:t>
      </w:r>
      <w:r w:rsidRPr="00D974E1">
        <w:rPr>
          <w:i/>
          <w:iCs/>
          <w:color w:val="000000"/>
          <w:szCs w:val="19"/>
        </w:rPr>
        <w:t>Podręczniku Oslo</w:t>
      </w:r>
      <w:r w:rsidRPr="00570966">
        <w:rPr>
          <w:color w:val="000000"/>
          <w:szCs w:val="19"/>
        </w:rPr>
        <w:t>, udział w badanym roku przychodów ze sprzedaży nowych lub ulepszonych produktów wprowadzonych na rynek w ciągu ostatnich trzech lat w wartości przychodów ze sprzedaży ogółem jest traktowany jako wskaźnik oceny efektów</w:t>
      </w:r>
      <w:r>
        <w:rPr>
          <w:color w:val="000000"/>
          <w:szCs w:val="19"/>
        </w:rPr>
        <w:t xml:space="preserve"> </w:t>
      </w:r>
      <w:r w:rsidRPr="00570966">
        <w:rPr>
          <w:color w:val="000000"/>
          <w:szCs w:val="19"/>
        </w:rPr>
        <w:t>działalności innowacyjnej przedsiębiorstwa. W</w:t>
      </w:r>
      <w:r w:rsidR="00D974E1">
        <w:rPr>
          <w:color w:val="000000"/>
          <w:szCs w:val="19"/>
        </w:rPr>
        <w:t>skaźnik ten w</w:t>
      </w:r>
      <w:r w:rsidRPr="00570966">
        <w:rPr>
          <w:color w:val="000000"/>
          <w:szCs w:val="19"/>
        </w:rPr>
        <w:t>skazuje na zmiany w zakresie unowocześnienia asortymentu produktów oraz ich konkurencyjności</w:t>
      </w:r>
      <w:r w:rsidR="004B6C10" w:rsidRPr="00C85014">
        <w:rPr>
          <w:color w:val="000000"/>
          <w:szCs w:val="19"/>
        </w:rPr>
        <w:t xml:space="preserve">. </w:t>
      </w:r>
    </w:p>
    <w:p w14:paraId="45A2DE16" w14:textId="2C58E714" w:rsidR="00570966" w:rsidRPr="00C85014" w:rsidRDefault="00570966" w:rsidP="00570966">
      <w:pPr>
        <w:spacing w:before="0"/>
        <w:rPr>
          <w:color w:val="000000"/>
          <w:szCs w:val="19"/>
        </w:rPr>
      </w:pPr>
      <w:r>
        <w:rPr>
          <w:color w:val="000000"/>
          <w:szCs w:val="19"/>
        </w:rPr>
        <w:t>P</w:t>
      </w:r>
      <w:r w:rsidRPr="00570966">
        <w:rPr>
          <w:color w:val="000000"/>
          <w:szCs w:val="19"/>
        </w:rPr>
        <w:t>rzychody netto ze sprzedaży produktów są to kwoty należne z tytułu sprzedaży wyrobów gotowych w podmiotach wytwarzających te wyroby oraz usług – w podmiotach prowadzących działalność usługową.</w:t>
      </w:r>
    </w:p>
    <w:p w14:paraId="0429AB2B" w14:textId="77777777" w:rsidR="00113EBA" w:rsidRDefault="005E21FE" w:rsidP="00113EBA">
      <w:pPr>
        <w:spacing w:before="0" w:after="0"/>
        <w:rPr>
          <w:noProof/>
          <w:lang w:eastAsia="pl-PL"/>
        </w:rPr>
      </w:pPr>
      <w:r>
        <w:rPr>
          <w:noProof/>
          <w:lang w:eastAsia="pl-PL"/>
        </w:rPr>
        <mc:AlternateContent>
          <mc:Choice Requires="wps">
            <w:drawing>
              <wp:anchor distT="0" distB="0" distL="114300" distR="114300" simplePos="0" relativeHeight="251667456" behindDoc="0" locked="0" layoutInCell="1" allowOverlap="1" wp14:anchorId="49A010B6" wp14:editId="6E787111">
                <wp:simplePos x="0" y="0"/>
                <wp:positionH relativeFrom="column">
                  <wp:posOffset>5240020</wp:posOffset>
                </wp:positionH>
                <wp:positionV relativeFrom="paragraph">
                  <wp:posOffset>15240</wp:posOffset>
                </wp:positionV>
                <wp:extent cx="1550035" cy="2267585"/>
                <wp:effectExtent l="0" t="0" r="0" b="0"/>
                <wp:wrapNone/>
                <wp:docPr id="10" name="Text Box 83" descr="W przedsiębiorstwach przemysłowych udział przychodów ze sprzedaży produktów nowych lub ulepszonych, wprowadzonych na rynek w la-tach 2022-2024 kształtował się na wyższym poziomie niż w przedsiębiorstwach usługowych"/>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50035" cy="22675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645050C" w14:textId="7DB2E4ED" w:rsidR="00606380" w:rsidRDefault="00606380" w:rsidP="004255AE">
                            <w:pPr>
                              <w:autoSpaceDE w:val="0"/>
                              <w:autoSpaceDN w:val="0"/>
                              <w:adjustRightInd w:val="0"/>
                              <w:spacing w:before="0" w:after="0" w:line="240" w:lineRule="auto"/>
                            </w:pPr>
                            <w:r w:rsidRPr="002251D2">
                              <w:rPr>
                                <w:rFonts w:cs="Segoe UI"/>
                                <w:color w:val="001D77"/>
                                <w:sz w:val="18"/>
                                <w:szCs w:val="18"/>
                                <w:lang w:eastAsia="pl-PL"/>
                              </w:rPr>
                              <w:t xml:space="preserve">W przedsiębiorstwach </w:t>
                            </w:r>
                            <w:r w:rsidR="002116AB">
                              <w:rPr>
                                <w:rFonts w:cs="Segoe UI"/>
                                <w:color w:val="001D77"/>
                                <w:sz w:val="18"/>
                                <w:szCs w:val="18"/>
                                <w:lang w:eastAsia="pl-PL"/>
                              </w:rPr>
                              <w:t xml:space="preserve">przemysłowych </w:t>
                            </w:r>
                            <w:r w:rsidRPr="002251D2">
                              <w:rPr>
                                <w:rFonts w:cs="Segoe UI"/>
                                <w:color w:val="001D77"/>
                                <w:sz w:val="18"/>
                                <w:szCs w:val="18"/>
                                <w:lang w:eastAsia="pl-PL"/>
                              </w:rPr>
                              <w:t>udział przychodów ze sprzedaży produktów nowych lub ulepszonych, wprowadzonych na rynek w latach 20</w:t>
                            </w:r>
                            <w:r w:rsidR="005D2CD4">
                              <w:rPr>
                                <w:rFonts w:cs="Segoe UI"/>
                                <w:color w:val="001D77"/>
                                <w:sz w:val="18"/>
                                <w:szCs w:val="18"/>
                                <w:lang w:eastAsia="pl-PL"/>
                              </w:rPr>
                              <w:t>2</w:t>
                            </w:r>
                            <w:r w:rsidR="00971759">
                              <w:rPr>
                                <w:rFonts w:cs="Segoe UI"/>
                                <w:color w:val="001D77"/>
                                <w:sz w:val="18"/>
                                <w:szCs w:val="18"/>
                                <w:lang w:eastAsia="pl-PL"/>
                              </w:rPr>
                              <w:t>2</w:t>
                            </w:r>
                            <w:r w:rsidRPr="002251D2">
                              <w:rPr>
                                <w:rFonts w:cs="Segoe UI"/>
                                <w:color w:val="001D77"/>
                                <w:sz w:val="18"/>
                                <w:szCs w:val="18"/>
                                <w:lang w:eastAsia="pl-PL"/>
                              </w:rPr>
                              <w:t>-202</w:t>
                            </w:r>
                            <w:r w:rsidR="00971759">
                              <w:rPr>
                                <w:rFonts w:cs="Segoe UI"/>
                                <w:color w:val="001D77"/>
                                <w:sz w:val="18"/>
                                <w:szCs w:val="18"/>
                                <w:lang w:eastAsia="pl-PL"/>
                              </w:rPr>
                              <w:t>4</w:t>
                            </w:r>
                            <w:r w:rsidRPr="002251D2">
                              <w:rPr>
                                <w:rFonts w:cs="Segoe UI"/>
                                <w:color w:val="001D77"/>
                                <w:sz w:val="18"/>
                                <w:szCs w:val="18"/>
                                <w:lang w:eastAsia="pl-PL"/>
                              </w:rPr>
                              <w:t xml:space="preserve"> kształtował się na </w:t>
                            </w:r>
                            <w:r w:rsidR="009653E7">
                              <w:rPr>
                                <w:rFonts w:cs="Segoe UI"/>
                                <w:color w:val="001D77"/>
                                <w:sz w:val="18"/>
                                <w:szCs w:val="18"/>
                                <w:lang w:eastAsia="pl-PL"/>
                              </w:rPr>
                              <w:t>wy</w:t>
                            </w:r>
                            <w:r w:rsidRPr="002251D2">
                              <w:rPr>
                                <w:rFonts w:cs="Segoe UI"/>
                                <w:color w:val="001D77"/>
                                <w:sz w:val="18"/>
                                <w:szCs w:val="18"/>
                                <w:lang w:eastAsia="pl-PL"/>
                              </w:rPr>
                              <w:t xml:space="preserve">ższym poziomie niż </w:t>
                            </w:r>
                            <w:r w:rsidR="004255AE">
                              <w:rPr>
                                <w:rFonts w:cs="Segoe UI"/>
                                <w:color w:val="001D77"/>
                                <w:sz w:val="18"/>
                                <w:szCs w:val="18"/>
                                <w:lang w:eastAsia="pl-PL"/>
                              </w:rPr>
                              <w:t>w przedsiębiorstwach usługowych</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9A010B6" id="Text Box 83" o:spid="_x0000_s1035" type="#_x0000_t202" alt="W przedsiębiorstwach przemysłowych udział przychodów ze sprzedaży produktów nowych lub ulepszonych, wprowadzonych na rynek w la-tach 2022-2024 kształtował się na wyższym poziomie niż w przedsiębiorstwach usługowych" style="position:absolute;margin-left:412.6pt;margin-top:1.2pt;width:122.05pt;height:178.5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" filled="f" stroked="f">
                <v:textbox>
                  <w:txbxContent>
                    <w:p w14:paraId="0645050C" w14:textId="7DB2E4ED" w:rsidR="00606380" w:rsidRDefault="00606380" w:rsidP="004255AE">
                      <w:pPr>
                        <w:autoSpaceDE w:val="0"/>
                        <w:autoSpaceDN w:val="0"/>
                        <w:adjustRightInd w:val="0"/>
                        <w:spacing w:before="0" w:after="0" w:line="240" w:lineRule="auto"/>
                      </w:pPr>
                      <w:r w:rsidRPr="002251D2">
                        <w:rPr>
                          <w:rFonts w:cs="Segoe UI"/>
                          <w:color w:val="001D77"/>
                          <w:sz w:val="18"/>
                          <w:szCs w:val="18"/>
                          <w:lang w:eastAsia="pl-PL"/>
                        </w:rPr>
                        <w:t xml:space="preserve">W przedsiębiorstwach </w:t>
                      </w:r>
                      <w:r w:rsidR="002116AB">
                        <w:rPr>
                          <w:rFonts w:cs="Segoe UI"/>
                          <w:color w:val="001D77"/>
                          <w:sz w:val="18"/>
                          <w:szCs w:val="18"/>
                          <w:lang w:eastAsia="pl-PL"/>
                        </w:rPr>
                        <w:t xml:space="preserve">przemysłowych </w:t>
                      </w:r>
                      <w:r w:rsidRPr="002251D2">
                        <w:rPr>
                          <w:rFonts w:cs="Segoe UI"/>
                          <w:color w:val="001D77"/>
                          <w:sz w:val="18"/>
                          <w:szCs w:val="18"/>
                          <w:lang w:eastAsia="pl-PL"/>
                        </w:rPr>
                        <w:t>udział przychodów ze sprzedaży produktów nowych lub ulepszonych, wprowadzonych na rynek w latach 20</w:t>
                      </w:r>
                      <w:r w:rsidR="005D2CD4">
                        <w:rPr>
                          <w:rFonts w:cs="Segoe UI"/>
                          <w:color w:val="001D77"/>
                          <w:sz w:val="18"/>
                          <w:szCs w:val="18"/>
                          <w:lang w:eastAsia="pl-PL"/>
                        </w:rPr>
                        <w:t>2</w:t>
                      </w:r>
                      <w:r w:rsidR="00971759">
                        <w:rPr>
                          <w:rFonts w:cs="Segoe UI"/>
                          <w:color w:val="001D77"/>
                          <w:sz w:val="18"/>
                          <w:szCs w:val="18"/>
                          <w:lang w:eastAsia="pl-PL"/>
                        </w:rPr>
                        <w:t>2</w:t>
                      </w:r>
                      <w:r w:rsidRPr="002251D2">
                        <w:rPr>
                          <w:rFonts w:cs="Segoe UI"/>
                          <w:color w:val="001D77"/>
                          <w:sz w:val="18"/>
                          <w:szCs w:val="18"/>
                          <w:lang w:eastAsia="pl-PL"/>
                        </w:rPr>
                        <w:t>-202</w:t>
                      </w:r>
                      <w:r w:rsidR="00971759">
                        <w:rPr>
                          <w:rFonts w:cs="Segoe UI"/>
                          <w:color w:val="001D77"/>
                          <w:sz w:val="18"/>
                          <w:szCs w:val="18"/>
                          <w:lang w:eastAsia="pl-PL"/>
                        </w:rPr>
                        <w:t>4</w:t>
                      </w:r>
                      <w:r w:rsidRPr="002251D2">
                        <w:rPr>
                          <w:rFonts w:cs="Segoe UI"/>
                          <w:color w:val="001D77"/>
                          <w:sz w:val="18"/>
                          <w:szCs w:val="18"/>
                          <w:lang w:eastAsia="pl-PL"/>
                        </w:rPr>
                        <w:t xml:space="preserve"> kształtował się na </w:t>
                      </w:r>
                      <w:r w:rsidR="009653E7">
                        <w:rPr>
                          <w:rFonts w:cs="Segoe UI"/>
                          <w:color w:val="001D77"/>
                          <w:sz w:val="18"/>
                          <w:szCs w:val="18"/>
                          <w:lang w:eastAsia="pl-PL"/>
                        </w:rPr>
                        <w:t>wy</w:t>
                      </w:r>
                      <w:r w:rsidRPr="002251D2">
                        <w:rPr>
                          <w:rFonts w:cs="Segoe UI"/>
                          <w:color w:val="001D77"/>
                          <w:sz w:val="18"/>
                          <w:szCs w:val="18"/>
                          <w:lang w:eastAsia="pl-PL"/>
                        </w:rPr>
                        <w:t xml:space="preserve">ższym poziomie niż </w:t>
                      </w:r>
                      <w:r w:rsidR="004255AE">
                        <w:rPr>
                          <w:rFonts w:cs="Segoe UI"/>
                          <w:color w:val="001D77"/>
                          <w:sz w:val="18"/>
                          <w:szCs w:val="18"/>
                          <w:lang w:eastAsia="pl-PL"/>
                        </w:rPr>
                        <w:t>w przedsiębiorstwach usługowych</w:t>
                      </w:r>
                    </w:p>
                  </w:txbxContent>
                </v:textbox>
              </v:shape>
            </w:pict>
          </mc:Fallback>
        </mc:AlternateContent>
      </w:r>
      <w:r w:rsidR="00971759" w:rsidRPr="00971759">
        <w:rPr>
          <w:noProof/>
          <w:lang w:eastAsia="pl-PL"/>
        </w:rPr>
        <w:t>W przedsiębiorstwach przemysłowych udział przychodów ze sprzedaży produktów nowych lub ulepszonych, wprowadzonych na rynek w latach 2022-2024</w:t>
      </w:r>
      <w:r w:rsidR="00D974E1">
        <w:rPr>
          <w:noProof/>
          <w:lang w:eastAsia="pl-PL"/>
        </w:rPr>
        <w:t>,</w:t>
      </w:r>
      <w:r w:rsidR="00971759" w:rsidRPr="00971759">
        <w:rPr>
          <w:noProof/>
          <w:lang w:eastAsia="pl-PL"/>
        </w:rPr>
        <w:t xml:space="preserve"> kształtował się</w:t>
      </w:r>
      <w:r w:rsidR="00D974E1">
        <w:rPr>
          <w:noProof/>
          <w:lang w:eastAsia="pl-PL"/>
        </w:rPr>
        <w:t xml:space="preserve"> </w:t>
      </w:r>
      <w:r w:rsidR="00D974E1" w:rsidRPr="00971759">
        <w:rPr>
          <w:noProof/>
          <w:lang w:eastAsia="pl-PL"/>
        </w:rPr>
        <w:t>–</w:t>
      </w:r>
      <w:r w:rsidR="00D974E1">
        <w:rPr>
          <w:noProof/>
          <w:lang w:eastAsia="pl-PL"/>
        </w:rPr>
        <w:t xml:space="preserve"> </w:t>
      </w:r>
      <w:r w:rsidR="00971759" w:rsidRPr="00971759">
        <w:rPr>
          <w:noProof/>
          <w:lang w:eastAsia="pl-PL"/>
        </w:rPr>
        <w:t>podobnie jak w latach wcześniejszych</w:t>
      </w:r>
      <w:r w:rsidR="00D974E1">
        <w:rPr>
          <w:noProof/>
          <w:lang w:eastAsia="pl-PL"/>
        </w:rPr>
        <w:t xml:space="preserve"> </w:t>
      </w:r>
      <w:r w:rsidR="00D974E1" w:rsidRPr="00971759">
        <w:rPr>
          <w:noProof/>
          <w:lang w:eastAsia="pl-PL"/>
        </w:rPr>
        <w:t>–</w:t>
      </w:r>
      <w:r w:rsidR="00971759" w:rsidRPr="00971759">
        <w:rPr>
          <w:noProof/>
          <w:lang w:eastAsia="pl-PL"/>
        </w:rPr>
        <w:t xml:space="preserve"> na wyższym poziomie (6,2%) niż w przedsiębiorstwach usługowych (4,7%). </w:t>
      </w:r>
    </w:p>
    <w:p w14:paraId="05EAF432" w14:textId="524A36EB" w:rsidR="005D2CD4" w:rsidRDefault="00971759" w:rsidP="00113EBA">
      <w:pPr>
        <w:spacing w:before="0" w:after="0"/>
        <w:rPr>
          <w:color w:val="000000"/>
          <w:szCs w:val="19"/>
        </w:rPr>
      </w:pPr>
      <w:r w:rsidRPr="00113EBA">
        <w:rPr>
          <w:noProof/>
          <w:spacing w:val="2"/>
          <w:lang w:eastAsia="pl-PL"/>
        </w:rPr>
        <w:t xml:space="preserve">W skali Polski wskaźnik ten wynosił odpowiednio 5,9% w sektorze przemysłowym oraz 4,6% w </w:t>
      </w:r>
      <w:r w:rsidRPr="00971759">
        <w:rPr>
          <w:noProof/>
          <w:lang w:eastAsia="pl-PL"/>
        </w:rPr>
        <w:t xml:space="preserve">sektorze usługowym. Pod względem wartości analizowanego odsetka dolnośląskie przedsiębiorstwa przemysłowe zajmowały 10. miejsce wśród województw (przy największej wielkości w województwie małopolskim – 14,2%), a przedsiębiorstwa usługowe </w:t>
      </w:r>
      <w:r w:rsidR="00D974E1" w:rsidRPr="00971759">
        <w:rPr>
          <w:noProof/>
          <w:lang w:eastAsia="pl-PL"/>
        </w:rPr>
        <w:t>–</w:t>
      </w:r>
      <w:r w:rsidRPr="00971759">
        <w:rPr>
          <w:noProof/>
          <w:lang w:eastAsia="pl-PL"/>
        </w:rPr>
        <w:t xml:space="preserve"> 5. miejsce (przy największej wielkości również w województwie małopolskim – 7,8%)</w:t>
      </w:r>
      <w:r>
        <w:rPr>
          <w:noProof/>
          <w:lang w:eastAsia="pl-PL"/>
        </w:rPr>
        <w:t>.</w:t>
      </w:r>
      <w:r w:rsidR="005D2CD4" w:rsidRPr="005D2CD4">
        <w:rPr>
          <w:color w:val="000000"/>
          <w:szCs w:val="19"/>
        </w:rPr>
        <w:t xml:space="preserve"> </w:t>
      </w:r>
    </w:p>
    <w:p w14:paraId="33091B06" w14:textId="77777777" w:rsidR="00B16C9A" w:rsidRPr="00C85014" w:rsidRDefault="00B16C9A" w:rsidP="00B16C9A">
      <w:pPr>
        <w:spacing w:before="0"/>
        <w:rPr>
          <w:color w:val="000000"/>
        </w:rPr>
      </w:pPr>
      <w:r w:rsidRPr="00C85014">
        <w:rPr>
          <w:color w:val="000000"/>
        </w:rPr>
        <w:t>W celu określenia zarówno efektu działalności innowacyjnej (wpływu sprzedaży innowacji na strukturę sprzedaży), jak i skali oddziaływania wprowadzonych innowacji</w:t>
      </w:r>
      <w:r>
        <w:rPr>
          <w:color w:val="000000"/>
        </w:rPr>
        <w:t>,</w:t>
      </w:r>
      <w:r w:rsidRPr="00C85014">
        <w:rPr>
          <w:color w:val="000000"/>
        </w:rPr>
        <w:t xml:space="preserve"> wy</w:t>
      </w:r>
      <w:r>
        <w:rPr>
          <w:color w:val="000000"/>
        </w:rPr>
        <w:t>róż</w:t>
      </w:r>
      <w:r w:rsidRPr="00C85014">
        <w:rPr>
          <w:color w:val="000000"/>
        </w:rPr>
        <w:t xml:space="preserve">nia się: </w:t>
      </w:r>
    </w:p>
    <w:p w14:paraId="7F5E960F" w14:textId="77777777" w:rsidR="00B16C9A" w:rsidRPr="00C85014" w:rsidRDefault="00B16C9A" w:rsidP="00B16C9A">
      <w:pPr>
        <w:pStyle w:val="Akapitzlist"/>
        <w:numPr>
          <w:ilvl w:val="0"/>
          <w:numId w:val="8"/>
        </w:numPr>
        <w:spacing w:before="0"/>
        <w:rPr>
          <w:color w:val="000000"/>
        </w:rPr>
      </w:pPr>
      <w:r w:rsidRPr="00C85014">
        <w:rPr>
          <w:color w:val="000000"/>
        </w:rPr>
        <w:t>sprzedaż produktów nowych lub istotnie ulepszonych dla rynku, na którym działa przedsiębiorstwo</w:t>
      </w:r>
      <w:r>
        <w:rPr>
          <w:color w:val="000000"/>
        </w:rPr>
        <w:t xml:space="preserve"> </w:t>
      </w:r>
      <w:r w:rsidRPr="009B48D7">
        <w:rPr>
          <w:color w:val="000000"/>
        </w:rPr>
        <w:t>–</w:t>
      </w:r>
      <w:r w:rsidRPr="00632039">
        <w:rPr>
          <w:color w:val="000000"/>
        </w:rPr>
        <w:t xml:space="preserve"> </w:t>
      </w:r>
      <w:r w:rsidRPr="00C85014">
        <w:rPr>
          <w:color w:val="000000"/>
        </w:rPr>
        <w:t>efekty wdrożenia innowacji na zewnątrz przedsiębiorstwa;</w:t>
      </w:r>
    </w:p>
    <w:p w14:paraId="6AAFB854" w14:textId="77777777" w:rsidR="00B16C9A" w:rsidRPr="00C85014" w:rsidRDefault="00B16C9A" w:rsidP="00B16C9A">
      <w:pPr>
        <w:pStyle w:val="Akapitzlist"/>
        <w:numPr>
          <w:ilvl w:val="0"/>
          <w:numId w:val="7"/>
        </w:numPr>
        <w:spacing w:before="0"/>
        <w:rPr>
          <w:color w:val="000000"/>
        </w:rPr>
      </w:pPr>
      <w:r w:rsidRPr="00C85014">
        <w:rPr>
          <w:color w:val="000000"/>
        </w:rPr>
        <w:t>produktów nowych lub istotnie ulepszonych tylko dla przedsiębiorstwa</w:t>
      </w:r>
      <w:r>
        <w:rPr>
          <w:color w:val="000000"/>
        </w:rPr>
        <w:t xml:space="preserve"> </w:t>
      </w:r>
      <w:r w:rsidRPr="009B48D7">
        <w:rPr>
          <w:color w:val="000000"/>
        </w:rPr>
        <w:t>–</w:t>
      </w:r>
      <w:r>
        <w:rPr>
          <w:color w:val="000000"/>
        </w:rPr>
        <w:t xml:space="preserve"> </w:t>
      </w:r>
      <w:r w:rsidRPr="00C85014">
        <w:rPr>
          <w:color w:val="000000"/>
        </w:rPr>
        <w:t>efekty wdrożenia innowacji wewnątrz przedsiębiorstwa.</w:t>
      </w:r>
    </w:p>
    <w:p w14:paraId="4807722F" w14:textId="77777777" w:rsidR="00B16C9A" w:rsidRPr="00864923" w:rsidRDefault="00B16C9A" w:rsidP="00B16C9A">
      <w:pPr>
        <w:spacing w:before="240"/>
        <w:rPr>
          <w:color w:val="000000"/>
          <w:spacing w:val="-2"/>
        </w:rPr>
      </w:pPr>
      <w:r w:rsidRPr="00864923">
        <w:rPr>
          <w:color w:val="000000"/>
          <w:spacing w:val="-2"/>
        </w:rPr>
        <w:t>Biorąc pod uwagę sektor przemysłowy</w:t>
      </w:r>
      <w:r>
        <w:rPr>
          <w:color w:val="000000"/>
          <w:spacing w:val="-2"/>
        </w:rPr>
        <w:t>,</w:t>
      </w:r>
      <w:r w:rsidRPr="00864923">
        <w:rPr>
          <w:color w:val="000000"/>
          <w:spacing w:val="-2"/>
        </w:rPr>
        <w:t xml:space="preserve"> udział przychodów ze sprzedaży produktów innowacyjnych</w:t>
      </w:r>
      <w:r>
        <w:rPr>
          <w:color w:val="000000"/>
          <w:spacing w:val="-2"/>
        </w:rPr>
        <w:t>,</w:t>
      </w:r>
      <w:r w:rsidRPr="00864923">
        <w:rPr>
          <w:color w:val="000000"/>
          <w:spacing w:val="-2"/>
        </w:rPr>
        <w:t xml:space="preserve"> tylko dla przedsiębiorstwa wynosił w województwie dolnośląskim 2,4%, a ze sprzedaży </w:t>
      </w:r>
      <w:r w:rsidRPr="00EC2E44">
        <w:rPr>
          <w:color w:val="000000"/>
          <w:spacing w:val="-4"/>
        </w:rPr>
        <w:t>produktów innowacyjnych nowych na rynku – 3,6% (przeciętnie w kraju odpowiednio 3,3% i</w:t>
      </w:r>
      <w:r w:rsidRPr="00864923">
        <w:rPr>
          <w:color w:val="000000"/>
          <w:spacing w:val="-2"/>
        </w:rPr>
        <w:t xml:space="preserve"> 2,5%).</w:t>
      </w:r>
    </w:p>
    <w:p w14:paraId="60B452BC" w14:textId="0254CDFE" w:rsidR="00B16C9A" w:rsidRDefault="00B16C9A" w:rsidP="000D0F76">
      <w:pPr>
        <w:spacing w:before="240" w:after="840"/>
        <w:rPr>
          <w:noProof/>
          <w:color w:val="000000" w:themeColor="text1"/>
          <w:spacing w:val="-2"/>
          <w:szCs w:val="19"/>
          <w:lang w:eastAsia="pl-PL"/>
        </w:rPr>
      </w:pPr>
      <w:r w:rsidRPr="00864923">
        <w:rPr>
          <w:color w:val="000000"/>
          <w:spacing w:val="-2"/>
        </w:rPr>
        <w:t xml:space="preserve">Największy udział tych przychodów w przedsiębiorstwach przemysłowych odnotowano w podmiotach o liczbie pracujących 250 osób i więcej - dla produktów wprowadzonych na rynek w </w:t>
      </w:r>
      <w:r w:rsidRPr="00EC2E44">
        <w:rPr>
          <w:color w:val="000000"/>
          <w:spacing w:val="-4"/>
        </w:rPr>
        <w:t xml:space="preserve">latach 2022-2024 nowych dla rynku 4,5%, a dla produktów nowych tylko dla przedsiębiorstwa </w:t>
      </w:r>
      <w:r w:rsidR="00FE518B" w:rsidRPr="00EC2E44">
        <w:rPr>
          <w:color w:val="000000"/>
          <w:spacing w:val="-4"/>
        </w:rPr>
        <w:t>–</w:t>
      </w:r>
      <w:r w:rsidRPr="00EC2E44">
        <w:rPr>
          <w:color w:val="000000"/>
          <w:spacing w:val="-4"/>
        </w:rPr>
        <w:t>2,2%.</w:t>
      </w:r>
    </w:p>
    <w:p w14:paraId="4BD87BD8" w14:textId="75347184" w:rsidR="004B6C10" w:rsidRPr="00EC2E44" w:rsidRDefault="001D6F44" w:rsidP="000D0F76">
      <w:pPr>
        <w:spacing w:before="360" w:line="240" w:lineRule="auto"/>
        <w:ind w:left="851" w:hanging="851"/>
        <w:rPr>
          <w:b/>
          <w:szCs w:val="19"/>
          <w:lang w:eastAsia="pl-PL"/>
        </w:rPr>
      </w:pPr>
      <w:r w:rsidRPr="00EC2E44">
        <w:rPr>
          <w:noProof/>
          <w:color w:val="000000"/>
          <w:spacing w:val="-2"/>
          <w:szCs w:val="19"/>
          <w:lang w:eastAsia="pl-PL"/>
        </w:rPr>
        <mc:AlternateContent>
          <mc:Choice Requires="wps">
            <w:drawing>
              <wp:anchor distT="0" distB="0" distL="114300" distR="114300" simplePos="0" relativeHeight="251668480" behindDoc="0" locked="0" layoutInCell="1" allowOverlap="1" wp14:anchorId="55DBB2B2" wp14:editId="3CD37BE8">
                <wp:simplePos x="0" y="0"/>
                <wp:positionH relativeFrom="column">
                  <wp:posOffset>5240020</wp:posOffset>
                </wp:positionH>
                <wp:positionV relativeFrom="paragraph">
                  <wp:posOffset>1108710</wp:posOffset>
                </wp:positionV>
                <wp:extent cx="1612900" cy="2228850"/>
                <wp:effectExtent l="0" t="0" r="0" b="0"/>
                <wp:wrapNone/>
                <wp:docPr id="7" name="Text Box 84" descr="W 2024 r. uzyskane przez dolnośląskie przedsiębiorstwa przemysłowe przy-chody ze sprzedaży pro-duktów nowych lub istotnie ulepszonych dla rynku były nadal niższe od przychodów ze sprzedaży produktów nowych lub istotnie ulepszonych tylko dla przedsiębiorstwa"/>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12900" cy="22288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2A2CE1D" w14:textId="318CF383" w:rsidR="00AB2264" w:rsidRPr="00CF2F15" w:rsidRDefault="00AB2264">
                            <w:pPr>
                              <w:rPr>
                                <w:color w:val="001D77"/>
                                <w:sz w:val="18"/>
                                <w:szCs w:val="18"/>
                              </w:rPr>
                            </w:pPr>
                            <w:r w:rsidRPr="00FE518B">
                              <w:rPr>
                                <w:rFonts w:cs="Segoe UI"/>
                                <w:color w:val="001D77"/>
                                <w:sz w:val="18"/>
                                <w:szCs w:val="18"/>
                                <w:lang w:eastAsia="pl-PL"/>
                              </w:rPr>
                              <w:t>W 202</w:t>
                            </w:r>
                            <w:r w:rsidR="00FE518B" w:rsidRPr="00FE518B">
                              <w:rPr>
                                <w:rFonts w:cs="Segoe UI"/>
                                <w:color w:val="001D77"/>
                                <w:sz w:val="18"/>
                                <w:szCs w:val="18"/>
                                <w:lang w:eastAsia="pl-PL"/>
                              </w:rPr>
                              <w:t>4</w:t>
                            </w:r>
                            <w:r w:rsidRPr="00FE518B">
                              <w:rPr>
                                <w:rFonts w:cs="Segoe UI"/>
                                <w:color w:val="001D77"/>
                                <w:sz w:val="18"/>
                                <w:szCs w:val="18"/>
                                <w:lang w:eastAsia="pl-PL"/>
                              </w:rPr>
                              <w:t xml:space="preserve"> r.</w:t>
                            </w:r>
                            <w:r w:rsidRPr="00FE518B">
                              <w:rPr>
                                <w:rFonts w:cs="Segoe UI"/>
                                <w:color w:val="FF0000"/>
                                <w:sz w:val="18"/>
                                <w:szCs w:val="18"/>
                                <w:lang w:eastAsia="pl-PL"/>
                              </w:rPr>
                              <w:t xml:space="preserve"> </w:t>
                            </w:r>
                            <w:r w:rsidRPr="00FE518B">
                              <w:rPr>
                                <w:rFonts w:cs="Segoe UI"/>
                                <w:color w:val="001D77"/>
                                <w:sz w:val="18"/>
                                <w:szCs w:val="18"/>
                                <w:lang w:eastAsia="pl-PL"/>
                              </w:rPr>
                              <w:t>uzyskane</w:t>
                            </w:r>
                            <w:r w:rsidRPr="00CF2F15">
                              <w:rPr>
                                <w:rFonts w:cs="Segoe UI"/>
                                <w:color w:val="001D77"/>
                                <w:sz w:val="18"/>
                                <w:szCs w:val="18"/>
                                <w:lang w:eastAsia="pl-PL"/>
                              </w:rPr>
                              <w:t xml:space="preserve"> przez dolnośląskie przedsiębiorstwa przemysłowe przychody ze sprzedaży produktów nowych lub istotnie ulepszonych dla rynku były nadal niższe od przychodów ze sprzedaży produktów nowych lub istotnie ulepszonych tylko dla przedsiębiorstwa</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5DBB2B2" id="Text Box 84" o:spid="_x0000_s1036" type="#_x0000_t202" alt="W 2024 r. uzyskane przez dolnośląskie przedsiębiorstwa przemysłowe przy-chody ze sprzedaży pro-duktów nowych lub istotnie ulepszonych dla rynku były nadal niższe od przychodów ze sprzedaży produktów nowych lub istotnie ulepszonych tylko dla przedsiębiorstwa" style="position:absolute;left:0;text-align:left;margin-left:412.6pt;margin-top:87.3pt;width:127pt;height:175.5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" filled="f" stroked="f">
                <v:textbox>
                  <w:txbxContent>
                    <w:p w14:paraId="32A2CE1D" w14:textId="318CF383" w:rsidR="00AB2264" w:rsidRPr="00CF2F15" w:rsidRDefault="00AB2264">
                      <w:pPr>
                        <w:rPr>
                          <w:color w:val="001D77"/>
                          <w:sz w:val="18"/>
                          <w:szCs w:val="18"/>
                        </w:rPr>
                      </w:pPr>
                      <w:r w:rsidRPr="00FE518B">
                        <w:rPr>
                          <w:rFonts w:cs="Segoe UI"/>
                          <w:color w:val="001D77"/>
                          <w:sz w:val="18"/>
                          <w:szCs w:val="18"/>
                          <w:lang w:eastAsia="pl-PL"/>
                        </w:rPr>
                        <w:t>W 202</w:t>
                      </w:r>
                      <w:r w:rsidR="00FE518B" w:rsidRPr="00FE518B">
                        <w:rPr>
                          <w:rFonts w:cs="Segoe UI"/>
                          <w:color w:val="001D77"/>
                          <w:sz w:val="18"/>
                          <w:szCs w:val="18"/>
                          <w:lang w:eastAsia="pl-PL"/>
                        </w:rPr>
                        <w:t>4</w:t>
                      </w:r>
                      <w:r w:rsidRPr="00FE518B">
                        <w:rPr>
                          <w:rFonts w:cs="Segoe UI"/>
                          <w:color w:val="001D77"/>
                          <w:sz w:val="18"/>
                          <w:szCs w:val="18"/>
                          <w:lang w:eastAsia="pl-PL"/>
                        </w:rPr>
                        <w:t xml:space="preserve"> r.</w:t>
                      </w:r>
                      <w:r w:rsidRPr="00FE518B">
                        <w:rPr>
                          <w:rFonts w:cs="Segoe UI"/>
                          <w:color w:val="FF0000"/>
                          <w:sz w:val="18"/>
                          <w:szCs w:val="18"/>
                          <w:lang w:eastAsia="pl-PL"/>
                        </w:rPr>
                        <w:t xml:space="preserve"> </w:t>
                      </w:r>
                      <w:r w:rsidRPr="00FE518B">
                        <w:rPr>
                          <w:rFonts w:cs="Segoe UI"/>
                          <w:color w:val="001D77"/>
                          <w:sz w:val="18"/>
                          <w:szCs w:val="18"/>
                          <w:lang w:eastAsia="pl-PL"/>
                        </w:rPr>
                        <w:t>uzyskane</w:t>
                      </w:r>
                      <w:r w:rsidRPr="00CF2F15">
                        <w:rPr>
                          <w:rFonts w:cs="Segoe UI"/>
                          <w:color w:val="001D77"/>
                          <w:sz w:val="18"/>
                          <w:szCs w:val="18"/>
                          <w:lang w:eastAsia="pl-PL"/>
                        </w:rPr>
                        <w:t xml:space="preserve"> przez dolnośląskie przedsiębiorstwa przemysłowe przychody ze sprzedaży produktów nowych lub istotnie ulepszonych dla rynku były nadal niższe od przychodów ze sprzedaży produktów nowych lub istotnie ulepszonych tylko dla przedsiębiorstwa</w:t>
                      </w:r>
                    </w:p>
                  </w:txbxContent>
                </v:textbox>
              </v:shape>
            </w:pict>
          </mc:Fallback>
        </mc:AlternateContent>
      </w:r>
      <w:r w:rsidR="004B6C10" w:rsidRPr="00EC2E44">
        <w:rPr>
          <w:b/>
          <w:szCs w:val="19"/>
          <w:lang w:eastAsia="pl-PL"/>
        </w:rPr>
        <w:t xml:space="preserve">Tablica </w:t>
      </w:r>
      <w:r w:rsidR="00E13877" w:rsidRPr="00EC2E44">
        <w:rPr>
          <w:b/>
          <w:szCs w:val="19"/>
          <w:lang w:eastAsia="pl-PL"/>
        </w:rPr>
        <w:t>4</w:t>
      </w:r>
      <w:r w:rsidR="004B6C10" w:rsidRPr="00EC2E44">
        <w:rPr>
          <w:b/>
          <w:szCs w:val="19"/>
          <w:lang w:eastAsia="pl-PL"/>
        </w:rPr>
        <w:t xml:space="preserve">. Udział przychodów ze sprzedaży produktów nowych lub ulepszonych w przychodach ze sprzedaży ogółem </w:t>
      </w:r>
      <w:r w:rsidR="004F5E53" w:rsidRPr="00EC2E44">
        <w:rPr>
          <w:b/>
          <w:szCs w:val="19"/>
          <w:lang w:eastAsia="pl-PL"/>
        </w:rPr>
        <w:t>w przedsiębiorstwach przemysłowych</w:t>
      </w:r>
    </w:p>
    <w:tbl>
      <w:tblPr>
        <w:tblW w:w="8049" w:type="dxa"/>
        <w:tblLayout w:type="fixed"/>
        <w:tblCellMar>
          <w:left w:w="70" w:type="dxa"/>
          <w:right w:w="70" w:type="dxa"/>
        </w:tblCellMar>
        <w:tblLook w:val="04A0" w:firstRow="1" w:lastRow="0" w:firstColumn="1" w:lastColumn="0" w:noHBand="0" w:noVBand="1"/>
        <w:tblCaption w:val="Tablica 5. Udział przychodów ze sprzedaży produktów nowych lub ulepszonych w przychodach ze sprzedaży ogółem w przedsiębiorstwach przemysłowych"/>
        <w:tblDescription w:val="Tablica 4. Udział przychodów ze sprzedaży produktów nowych lub ulepszonych w przychodach ze sprzedaży ogółem w przedsiębiorstwach przemysłowych. Pierwsza kolumna - wyszczególnienie, druga kolumna - produkty wprowadzone na rynek w latach 2022-2024 ogółem, trzecia kolumna -  produkty wprowadzone na rynek w latach 2022-2024 nowe dla rynku, czwarta kolumna -  produkty wprowadzone na rynek w latach 2022-2024 nowe tylko dla przedsiębiorstw. "/>
      </w:tblPr>
      <w:tblGrid>
        <w:gridCol w:w="1819"/>
        <w:gridCol w:w="2076"/>
        <w:gridCol w:w="2077"/>
        <w:gridCol w:w="2077"/>
      </w:tblGrid>
      <w:tr w:rsidR="00A30A62" w:rsidRPr="00C85014" w14:paraId="228ED41E" w14:textId="77777777" w:rsidTr="002451D0">
        <w:trPr>
          <w:trHeight w:val="21"/>
        </w:trPr>
        <w:tc>
          <w:tcPr>
            <w:tcW w:w="1819" w:type="dxa"/>
            <w:vMerge w:val="restart"/>
            <w:tcBorders>
              <w:top w:val="single" w:sz="4" w:space="0" w:color="001D77"/>
              <w:bottom w:val="single" w:sz="4" w:space="0" w:color="001D77"/>
              <w:right w:val="single" w:sz="4" w:space="0" w:color="001D77"/>
            </w:tcBorders>
            <w:shd w:val="clear" w:color="auto" w:fill="FFFFFF"/>
            <w:noWrap/>
            <w:vAlign w:val="center"/>
            <w:hideMark/>
          </w:tcPr>
          <w:p w14:paraId="4B13F9AA" w14:textId="77777777" w:rsidR="00A30A62" w:rsidRPr="004B430B" w:rsidRDefault="00A30A62" w:rsidP="006B057A">
            <w:pPr>
              <w:spacing w:before="240"/>
              <w:jc w:val="center"/>
              <w:rPr>
                <w:rFonts w:eastAsia="Times New Roman"/>
                <w:sz w:val="16"/>
                <w:szCs w:val="16"/>
                <w:lang w:eastAsia="ja-JP"/>
              </w:rPr>
            </w:pPr>
            <w:r w:rsidRPr="004B430B">
              <w:rPr>
                <w:rFonts w:eastAsia="Times New Roman"/>
                <w:sz w:val="16"/>
                <w:szCs w:val="16"/>
                <w:lang w:eastAsia="ja-JP"/>
              </w:rPr>
              <w:t>Wyszczególnienie</w:t>
            </w:r>
          </w:p>
        </w:tc>
        <w:tc>
          <w:tcPr>
            <w:tcW w:w="6230" w:type="dxa"/>
            <w:gridSpan w:val="3"/>
            <w:tcBorders>
              <w:top w:val="single" w:sz="4" w:space="0" w:color="001D77"/>
              <w:left w:val="single" w:sz="4" w:space="0" w:color="001D77"/>
              <w:bottom w:val="single" w:sz="4" w:space="0" w:color="001D77"/>
            </w:tcBorders>
            <w:shd w:val="clear" w:color="auto" w:fill="FFFFFF"/>
            <w:noWrap/>
            <w:vAlign w:val="center"/>
            <w:hideMark/>
          </w:tcPr>
          <w:p w14:paraId="585DD3AF" w14:textId="59E0F022" w:rsidR="00A30A62" w:rsidRPr="004B430B" w:rsidRDefault="00A30A62" w:rsidP="006B057A">
            <w:pPr>
              <w:jc w:val="center"/>
              <w:rPr>
                <w:rFonts w:eastAsia="Times New Roman"/>
                <w:sz w:val="16"/>
                <w:szCs w:val="16"/>
                <w:lang w:eastAsia="ja-JP"/>
              </w:rPr>
            </w:pPr>
            <w:r w:rsidRPr="004B430B">
              <w:rPr>
                <w:rFonts w:eastAsia="Times New Roman"/>
                <w:sz w:val="16"/>
                <w:szCs w:val="16"/>
                <w:lang w:eastAsia="ja-JP"/>
              </w:rPr>
              <w:t>Produkty wprowadzone na rynek</w:t>
            </w:r>
            <w:r>
              <w:rPr>
                <w:rFonts w:eastAsia="Times New Roman"/>
                <w:sz w:val="16"/>
                <w:szCs w:val="16"/>
                <w:lang w:eastAsia="ja-JP"/>
              </w:rPr>
              <w:t xml:space="preserve"> w latach 20</w:t>
            </w:r>
            <w:r w:rsidR="00354CD2">
              <w:rPr>
                <w:rFonts w:eastAsia="Times New Roman"/>
                <w:sz w:val="16"/>
                <w:szCs w:val="16"/>
                <w:lang w:eastAsia="ja-JP"/>
              </w:rPr>
              <w:t>2</w:t>
            </w:r>
            <w:r w:rsidR="00E13877">
              <w:rPr>
                <w:rFonts w:eastAsia="Times New Roman"/>
                <w:sz w:val="16"/>
                <w:szCs w:val="16"/>
                <w:lang w:eastAsia="ja-JP"/>
              </w:rPr>
              <w:t>2</w:t>
            </w:r>
            <w:r>
              <w:rPr>
                <w:rFonts w:eastAsia="Times New Roman"/>
                <w:sz w:val="16"/>
                <w:szCs w:val="16"/>
                <w:lang w:eastAsia="ja-JP"/>
              </w:rPr>
              <w:t>-20</w:t>
            </w:r>
            <w:r w:rsidR="005A34C2">
              <w:rPr>
                <w:rFonts w:eastAsia="Times New Roman"/>
                <w:sz w:val="16"/>
                <w:szCs w:val="16"/>
                <w:lang w:eastAsia="ja-JP"/>
              </w:rPr>
              <w:t>2</w:t>
            </w:r>
            <w:r w:rsidR="00E13877">
              <w:rPr>
                <w:rFonts w:eastAsia="Times New Roman"/>
                <w:sz w:val="16"/>
                <w:szCs w:val="16"/>
                <w:lang w:eastAsia="ja-JP"/>
              </w:rPr>
              <w:t>4</w:t>
            </w:r>
          </w:p>
        </w:tc>
      </w:tr>
      <w:tr w:rsidR="00A30A62" w:rsidRPr="00C85014" w14:paraId="4B74060C" w14:textId="77777777" w:rsidTr="002451D0">
        <w:trPr>
          <w:trHeight w:val="963"/>
        </w:trPr>
        <w:tc>
          <w:tcPr>
            <w:tcW w:w="1819" w:type="dxa"/>
            <w:vMerge/>
            <w:tcBorders>
              <w:top w:val="single" w:sz="4" w:space="0" w:color="001D77"/>
              <w:bottom w:val="single" w:sz="4" w:space="0" w:color="001D77"/>
              <w:right w:val="single" w:sz="4" w:space="0" w:color="001D77"/>
            </w:tcBorders>
            <w:shd w:val="clear" w:color="auto" w:fill="FFFFFF"/>
            <w:vAlign w:val="center"/>
            <w:hideMark/>
          </w:tcPr>
          <w:p w14:paraId="5C6C39D2" w14:textId="77777777" w:rsidR="00A30A62" w:rsidRPr="004B430B" w:rsidRDefault="00A30A62" w:rsidP="006B057A">
            <w:pPr>
              <w:spacing w:before="100" w:after="100"/>
              <w:jc w:val="center"/>
              <w:rPr>
                <w:rFonts w:eastAsia="Times New Roman"/>
                <w:sz w:val="16"/>
                <w:szCs w:val="16"/>
                <w:lang w:eastAsia="ja-JP"/>
              </w:rPr>
            </w:pPr>
          </w:p>
        </w:tc>
        <w:tc>
          <w:tcPr>
            <w:tcW w:w="2076" w:type="dxa"/>
            <w:tcBorders>
              <w:top w:val="single" w:sz="4" w:space="0" w:color="001D77"/>
              <w:left w:val="single" w:sz="4" w:space="0" w:color="001D77"/>
              <w:bottom w:val="single" w:sz="4" w:space="0" w:color="001D77"/>
              <w:right w:val="single" w:sz="4" w:space="0" w:color="001D77"/>
            </w:tcBorders>
            <w:shd w:val="clear" w:color="auto" w:fill="FFFFFF"/>
            <w:noWrap/>
            <w:vAlign w:val="center"/>
            <w:hideMark/>
          </w:tcPr>
          <w:p w14:paraId="3EF30C99" w14:textId="77777777" w:rsidR="00A30A62" w:rsidRPr="004B430B" w:rsidRDefault="00A30A62" w:rsidP="006B057A">
            <w:pPr>
              <w:jc w:val="center"/>
              <w:rPr>
                <w:rFonts w:eastAsia="Times New Roman"/>
                <w:sz w:val="16"/>
                <w:szCs w:val="16"/>
                <w:lang w:eastAsia="ja-JP"/>
              </w:rPr>
            </w:pPr>
            <w:r w:rsidRPr="004B430B">
              <w:rPr>
                <w:rFonts w:eastAsia="Times New Roman"/>
                <w:sz w:val="16"/>
                <w:szCs w:val="16"/>
                <w:lang w:eastAsia="ja-JP"/>
              </w:rPr>
              <w:t>ogółem</w:t>
            </w:r>
          </w:p>
        </w:tc>
        <w:tc>
          <w:tcPr>
            <w:tcW w:w="2077" w:type="dxa"/>
            <w:tcBorders>
              <w:top w:val="single" w:sz="4" w:space="0" w:color="001D77"/>
              <w:left w:val="single" w:sz="4" w:space="0" w:color="001D77"/>
              <w:bottom w:val="single" w:sz="4" w:space="0" w:color="001D77"/>
              <w:right w:val="single" w:sz="4" w:space="0" w:color="001D77"/>
            </w:tcBorders>
            <w:shd w:val="clear" w:color="auto" w:fill="FFFFFF"/>
            <w:noWrap/>
            <w:vAlign w:val="center"/>
            <w:hideMark/>
          </w:tcPr>
          <w:p w14:paraId="0D372539" w14:textId="77777777" w:rsidR="00A30A62" w:rsidRPr="004B430B" w:rsidRDefault="00A30A62" w:rsidP="006B057A">
            <w:pPr>
              <w:jc w:val="center"/>
              <w:rPr>
                <w:rFonts w:eastAsia="Times New Roman"/>
                <w:sz w:val="16"/>
                <w:szCs w:val="16"/>
                <w:lang w:eastAsia="ja-JP"/>
              </w:rPr>
            </w:pPr>
            <w:r w:rsidRPr="004B430B">
              <w:rPr>
                <w:rFonts w:eastAsia="Times New Roman"/>
                <w:sz w:val="16"/>
                <w:szCs w:val="16"/>
                <w:lang w:eastAsia="ja-JP"/>
              </w:rPr>
              <w:t>nowe dla rynku</w:t>
            </w:r>
          </w:p>
        </w:tc>
        <w:tc>
          <w:tcPr>
            <w:tcW w:w="2077" w:type="dxa"/>
            <w:tcBorders>
              <w:top w:val="single" w:sz="4" w:space="0" w:color="001D77"/>
              <w:left w:val="single" w:sz="4" w:space="0" w:color="001D77"/>
              <w:bottom w:val="single" w:sz="4" w:space="0" w:color="001D77"/>
            </w:tcBorders>
            <w:shd w:val="clear" w:color="auto" w:fill="FFFFFF"/>
            <w:vAlign w:val="center"/>
            <w:hideMark/>
          </w:tcPr>
          <w:p w14:paraId="179BB4CE" w14:textId="34DD7323" w:rsidR="00A30A62" w:rsidRPr="000D0F76" w:rsidRDefault="00A30A62" w:rsidP="006B057A">
            <w:pPr>
              <w:ind w:left="-113" w:right="-113"/>
              <w:jc w:val="center"/>
              <w:rPr>
                <w:rFonts w:eastAsia="Times New Roman"/>
                <w:spacing w:val="4"/>
                <w:sz w:val="16"/>
                <w:szCs w:val="16"/>
                <w:lang w:eastAsia="ja-JP"/>
              </w:rPr>
            </w:pPr>
            <w:r w:rsidRPr="000D0F76">
              <w:rPr>
                <w:rFonts w:eastAsia="Times New Roman"/>
                <w:spacing w:val="4"/>
                <w:sz w:val="16"/>
                <w:szCs w:val="16"/>
                <w:lang w:eastAsia="ja-JP"/>
              </w:rPr>
              <w:t>nowe tylko dla przedsiębiorstwa</w:t>
            </w:r>
          </w:p>
        </w:tc>
      </w:tr>
      <w:tr w:rsidR="00A30A62" w:rsidRPr="00C85014" w14:paraId="606955BE" w14:textId="77777777" w:rsidTr="002451D0">
        <w:trPr>
          <w:trHeight w:val="21"/>
        </w:trPr>
        <w:tc>
          <w:tcPr>
            <w:tcW w:w="1819" w:type="dxa"/>
            <w:vMerge/>
            <w:tcBorders>
              <w:top w:val="single" w:sz="4" w:space="0" w:color="001D77"/>
              <w:bottom w:val="single" w:sz="4" w:space="0" w:color="001D77"/>
              <w:right w:val="single" w:sz="4" w:space="0" w:color="001D77"/>
            </w:tcBorders>
            <w:shd w:val="clear" w:color="auto" w:fill="FFFFFF"/>
            <w:vAlign w:val="center"/>
            <w:hideMark/>
          </w:tcPr>
          <w:p w14:paraId="3D18D194" w14:textId="77777777" w:rsidR="00A30A62" w:rsidRPr="004B430B" w:rsidRDefault="00A30A62" w:rsidP="006B057A">
            <w:pPr>
              <w:spacing w:before="100" w:after="100"/>
              <w:jc w:val="center"/>
              <w:rPr>
                <w:rFonts w:eastAsia="Times New Roman"/>
                <w:sz w:val="16"/>
                <w:szCs w:val="16"/>
                <w:lang w:eastAsia="ja-JP"/>
              </w:rPr>
            </w:pPr>
          </w:p>
        </w:tc>
        <w:tc>
          <w:tcPr>
            <w:tcW w:w="6230" w:type="dxa"/>
            <w:gridSpan w:val="3"/>
            <w:tcBorders>
              <w:top w:val="single" w:sz="4" w:space="0" w:color="001D77"/>
              <w:left w:val="single" w:sz="4" w:space="0" w:color="001D77"/>
              <w:bottom w:val="single" w:sz="4" w:space="0" w:color="001D77"/>
            </w:tcBorders>
            <w:shd w:val="clear" w:color="auto" w:fill="FFFFFF"/>
            <w:noWrap/>
            <w:vAlign w:val="center"/>
            <w:hideMark/>
          </w:tcPr>
          <w:p w14:paraId="7C2CDEB9" w14:textId="77777777" w:rsidR="00A30A62" w:rsidRPr="004B430B" w:rsidRDefault="00A30A62" w:rsidP="006B057A">
            <w:pPr>
              <w:jc w:val="center"/>
              <w:rPr>
                <w:rFonts w:eastAsia="Times New Roman"/>
                <w:sz w:val="16"/>
                <w:szCs w:val="16"/>
                <w:lang w:eastAsia="ja-JP"/>
              </w:rPr>
            </w:pPr>
            <w:r w:rsidRPr="004B430B">
              <w:rPr>
                <w:rFonts w:eastAsia="Times New Roman"/>
                <w:sz w:val="16"/>
                <w:szCs w:val="16"/>
                <w:lang w:eastAsia="ja-JP"/>
              </w:rPr>
              <w:t xml:space="preserve">w % </w:t>
            </w:r>
          </w:p>
        </w:tc>
      </w:tr>
      <w:tr w:rsidR="00844FF9" w:rsidRPr="00C85014" w14:paraId="15153CE4" w14:textId="77777777" w:rsidTr="00D64D7F">
        <w:trPr>
          <w:trHeight w:val="481"/>
        </w:trPr>
        <w:tc>
          <w:tcPr>
            <w:tcW w:w="1819" w:type="dxa"/>
            <w:tcBorders>
              <w:top w:val="single" w:sz="4" w:space="0" w:color="001D77"/>
              <w:right w:val="single" w:sz="4" w:space="0" w:color="001D77"/>
            </w:tcBorders>
            <w:vAlign w:val="center"/>
            <w:hideMark/>
          </w:tcPr>
          <w:p w14:paraId="440B41A6" w14:textId="77777777" w:rsidR="00844FF9" w:rsidRPr="00EA22C0" w:rsidRDefault="00844FF9" w:rsidP="00844FF9">
            <w:pPr>
              <w:spacing w:beforeLines="40" w:before="96" w:afterLines="40" w:after="96" w:line="200" w:lineRule="exact"/>
              <w:rPr>
                <w:rFonts w:eastAsia="Times New Roman"/>
                <w:b/>
                <w:sz w:val="16"/>
                <w:szCs w:val="19"/>
                <w:lang w:eastAsia="ja-JP"/>
              </w:rPr>
            </w:pPr>
            <w:r w:rsidRPr="00EA22C0">
              <w:rPr>
                <w:rFonts w:eastAsia="Times New Roman"/>
                <w:b/>
                <w:sz w:val="16"/>
                <w:szCs w:val="19"/>
                <w:lang w:eastAsia="ja-JP"/>
              </w:rPr>
              <w:t>Przedsiębiorstwa przemysłowe</w:t>
            </w:r>
          </w:p>
        </w:tc>
        <w:tc>
          <w:tcPr>
            <w:tcW w:w="2076" w:type="dxa"/>
            <w:tcBorders>
              <w:top w:val="single" w:sz="4" w:space="0" w:color="001D77"/>
              <w:left w:val="single" w:sz="4" w:space="0" w:color="001D77"/>
              <w:right w:val="single" w:sz="4" w:space="0" w:color="001D77"/>
            </w:tcBorders>
            <w:noWrap/>
            <w:vAlign w:val="bottom"/>
          </w:tcPr>
          <w:p w14:paraId="7EE25F28" w14:textId="63C9B962" w:rsidR="00844FF9" w:rsidRPr="00844FF9" w:rsidRDefault="00844FF9" w:rsidP="00844FF9">
            <w:pPr>
              <w:spacing w:beforeLines="40" w:before="96" w:afterLines="40" w:after="96" w:line="200" w:lineRule="exact"/>
              <w:jc w:val="right"/>
              <w:rPr>
                <w:rFonts w:eastAsia="Times New Roman"/>
                <w:b/>
                <w:bCs/>
                <w:sz w:val="16"/>
                <w:szCs w:val="19"/>
                <w:lang w:eastAsia="ja-JP"/>
              </w:rPr>
            </w:pPr>
            <w:r w:rsidRPr="00844FF9">
              <w:rPr>
                <w:rFonts w:eastAsia="Times New Roman"/>
                <w:b/>
                <w:bCs/>
                <w:sz w:val="16"/>
                <w:szCs w:val="19"/>
                <w:lang w:eastAsia="ja-JP"/>
              </w:rPr>
              <w:t>6,2</w:t>
            </w:r>
          </w:p>
        </w:tc>
        <w:tc>
          <w:tcPr>
            <w:tcW w:w="2077" w:type="dxa"/>
            <w:tcBorders>
              <w:top w:val="single" w:sz="4" w:space="0" w:color="001D77"/>
              <w:left w:val="single" w:sz="4" w:space="0" w:color="001D77"/>
              <w:right w:val="single" w:sz="4" w:space="0" w:color="001D77"/>
            </w:tcBorders>
            <w:noWrap/>
            <w:vAlign w:val="bottom"/>
          </w:tcPr>
          <w:p w14:paraId="4D698A46" w14:textId="5C59D975" w:rsidR="00844FF9" w:rsidRPr="00844FF9" w:rsidRDefault="00844FF9" w:rsidP="00844FF9">
            <w:pPr>
              <w:spacing w:beforeLines="40" w:before="96" w:afterLines="40" w:after="96" w:line="200" w:lineRule="exact"/>
              <w:jc w:val="right"/>
              <w:rPr>
                <w:rFonts w:eastAsia="Times New Roman"/>
                <w:b/>
                <w:bCs/>
                <w:sz w:val="16"/>
                <w:szCs w:val="19"/>
                <w:lang w:eastAsia="ja-JP"/>
              </w:rPr>
            </w:pPr>
            <w:r w:rsidRPr="00844FF9">
              <w:rPr>
                <w:rFonts w:eastAsia="Times New Roman"/>
                <w:b/>
                <w:bCs/>
                <w:sz w:val="16"/>
                <w:szCs w:val="19"/>
                <w:lang w:eastAsia="ja-JP"/>
              </w:rPr>
              <w:t>3,7</w:t>
            </w:r>
          </w:p>
        </w:tc>
        <w:tc>
          <w:tcPr>
            <w:tcW w:w="2077" w:type="dxa"/>
            <w:tcBorders>
              <w:top w:val="single" w:sz="4" w:space="0" w:color="001D77"/>
              <w:left w:val="single" w:sz="4" w:space="0" w:color="001D77"/>
            </w:tcBorders>
            <w:noWrap/>
            <w:vAlign w:val="bottom"/>
          </w:tcPr>
          <w:p w14:paraId="64EA8C4C" w14:textId="38AEE2C7" w:rsidR="00844FF9" w:rsidRPr="00844FF9" w:rsidRDefault="00844FF9" w:rsidP="00844FF9">
            <w:pPr>
              <w:spacing w:beforeLines="40" w:before="96" w:afterLines="40" w:after="96" w:line="200" w:lineRule="exact"/>
              <w:jc w:val="right"/>
              <w:rPr>
                <w:rFonts w:eastAsia="Times New Roman"/>
                <w:b/>
                <w:bCs/>
                <w:sz w:val="16"/>
                <w:szCs w:val="19"/>
                <w:lang w:eastAsia="ja-JP"/>
              </w:rPr>
            </w:pPr>
            <w:r w:rsidRPr="00844FF9">
              <w:rPr>
                <w:rFonts w:eastAsia="Times New Roman"/>
                <w:b/>
                <w:bCs/>
                <w:sz w:val="16"/>
                <w:szCs w:val="19"/>
                <w:lang w:eastAsia="ja-JP"/>
              </w:rPr>
              <w:t>2,4</w:t>
            </w:r>
          </w:p>
        </w:tc>
      </w:tr>
      <w:tr w:rsidR="007E5F00" w:rsidRPr="00C85014" w14:paraId="01404ADF" w14:textId="77777777" w:rsidTr="002451D0">
        <w:trPr>
          <w:trHeight w:val="318"/>
        </w:trPr>
        <w:tc>
          <w:tcPr>
            <w:tcW w:w="1819" w:type="dxa"/>
            <w:tcBorders>
              <w:bottom w:val="single" w:sz="4" w:space="0" w:color="001D77"/>
              <w:right w:val="single" w:sz="4" w:space="0" w:color="001D77"/>
            </w:tcBorders>
            <w:noWrap/>
            <w:vAlign w:val="center"/>
            <w:hideMark/>
          </w:tcPr>
          <w:p w14:paraId="6ACDC547" w14:textId="77777777" w:rsidR="007E5F00" w:rsidRPr="00EA22C0" w:rsidRDefault="007E5F00" w:rsidP="007E5F00">
            <w:pPr>
              <w:spacing w:beforeLines="40" w:before="96" w:afterLines="40" w:after="96" w:line="200" w:lineRule="exact"/>
              <w:ind w:left="176"/>
              <w:rPr>
                <w:rFonts w:eastAsia="Times New Roman"/>
                <w:sz w:val="16"/>
                <w:szCs w:val="19"/>
                <w:lang w:eastAsia="ja-JP"/>
              </w:rPr>
            </w:pPr>
            <w:r w:rsidRPr="00EA22C0">
              <w:rPr>
                <w:rFonts w:eastAsia="Times New Roman"/>
                <w:sz w:val="16"/>
                <w:szCs w:val="19"/>
                <w:lang w:eastAsia="ja-JP"/>
              </w:rPr>
              <w:t>liczba pracujących:</w:t>
            </w:r>
          </w:p>
        </w:tc>
        <w:tc>
          <w:tcPr>
            <w:tcW w:w="2076" w:type="dxa"/>
            <w:tcBorders>
              <w:left w:val="single" w:sz="4" w:space="0" w:color="001D77"/>
              <w:bottom w:val="single" w:sz="4" w:space="0" w:color="001D77"/>
              <w:right w:val="single" w:sz="4" w:space="0" w:color="001D77"/>
            </w:tcBorders>
            <w:noWrap/>
            <w:vAlign w:val="bottom"/>
          </w:tcPr>
          <w:p w14:paraId="73161573" w14:textId="77777777" w:rsidR="007E5F00" w:rsidRPr="00EA22C0" w:rsidRDefault="007E5F00" w:rsidP="007E5F00">
            <w:pPr>
              <w:spacing w:beforeLines="40" w:before="96" w:afterLines="40" w:after="96" w:line="200" w:lineRule="exact"/>
              <w:jc w:val="right"/>
              <w:rPr>
                <w:rFonts w:eastAsia="Times New Roman"/>
                <w:sz w:val="16"/>
                <w:szCs w:val="19"/>
                <w:lang w:eastAsia="ja-JP"/>
              </w:rPr>
            </w:pPr>
          </w:p>
        </w:tc>
        <w:tc>
          <w:tcPr>
            <w:tcW w:w="2077" w:type="dxa"/>
            <w:tcBorders>
              <w:left w:val="single" w:sz="4" w:space="0" w:color="001D77"/>
              <w:bottom w:val="single" w:sz="4" w:space="0" w:color="001D77"/>
              <w:right w:val="single" w:sz="4" w:space="0" w:color="001D77"/>
            </w:tcBorders>
            <w:noWrap/>
            <w:vAlign w:val="bottom"/>
          </w:tcPr>
          <w:p w14:paraId="3141C2E8" w14:textId="77777777" w:rsidR="007E5F00" w:rsidRPr="00EA22C0" w:rsidRDefault="007E5F00" w:rsidP="007E5F00">
            <w:pPr>
              <w:spacing w:beforeLines="40" w:before="96" w:afterLines="40" w:after="96" w:line="200" w:lineRule="exact"/>
              <w:jc w:val="right"/>
              <w:rPr>
                <w:rFonts w:eastAsia="Times New Roman"/>
                <w:sz w:val="16"/>
                <w:szCs w:val="19"/>
                <w:lang w:eastAsia="ja-JP"/>
              </w:rPr>
            </w:pPr>
          </w:p>
        </w:tc>
        <w:tc>
          <w:tcPr>
            <w:tcW w:w="2077" w:type="dxa"/>
            <w:tcBorders>
              <w:left w:val="single" w:sz="4" w:space="0" w:color="001D77"/>
              <w:bottom w:val="single" w:sz="4" w:space="0" w:color="001D77"/>
            </w:tcBorders>
            <w:noWrap/>
            <w:vAlign w:val="bottom"/>
          </w:tcPr>
          <w:p w14:paraId="42DF07F0" w14:textId="77777777" w:rsidR="007E5F00" w:rsidRPr="00EA22C0" w:rsidRDefault="007E5F00" w:rsidP="007E5F00">
            <w:pPr>
              <w:spacing w:beforeLines="40" w:before="96" w:afterLines="40" w:after="96" w:line="200" w:lineRule="exact"/>
              <w:jc w:val="right"/>
              <w:rPr>
                <w:rFonts w:eastAsia="Times New Roman"/>
                <w:sz w:val="16"/>
                <w:szCs w:val="19"/>
                <w:lang w:eastAsia="ja-JP"/>
              </w:rPr>
            </w:pPr>
          </w:p>
        </w:tc>
      </w:tr>
      <w:tr w:rsidR="00844FF9" w:rsidRPr="00C85014" w14:paraId="790B3FEE" w14:textId="77777777" w:rsidTr="004F5E53">
        <w:trPr>
          <w:trHeight w:val="300"/>
        </w:trPr>
        <w:tc>
          <w:tcPr>
            <w:tcW w:w="1819" w:type="dxa"/>
            <w:tcBorders>
              <w:top w:val="single" w:sz="4" w:space="0" w:color="001D77"/>
              <w:bottom w:val="single" w:sz="4" w:space="0" w:color="001D77"/>
              <w:right w:val="single" w:sz="4" w:space="0" w:color="001D77"/>
            </w:tcBorders>
            <w:noWrap/>
            <w:vAlign w:val="center"/>
            <w:hideMark/>
          </w:tcPr>
          <w:p w14:paraId="1A8507D5" w14:textId="77777777" w:rsidR="00844FF9" w:rsidRPr="00EA22C0" w:rsidRDefault="00844FF9" w:rsidP="00844FF9">
            <w:pPr>
              <w:spacing w:beforeLines="40" w:before="96" w:afterLines="40" w:after="96" w:line="200" w:lineRule="exact"/>
              <w:ind w:left="352"/>
              <w:rPr>
                <w:rFonts w:eastAsia="Times New Roman"/>
                <w:sz w:val="16"/>
                <w:szCs w:val="19"/>
                <w:lang w:eastAsia="ja-JP"/>
              </w:rPr>
            </w:pPr>
            <w:r w:rsidRPr="00EA22C0">
              <w:rPr>
                <w:rFonts w:eastAsia="Times New Roman"/>
                <w:sz w:val="16"/>
                <w:szCs w:val="19"/>
                <w:lang w:eastAsia="ja-JP"/>
              </w:rPr>
              <w:t>10-49</w:t>
            </w:r>
          </w:p>
        </w:tc>
        <w:tc>
          <w:tcPr>
            <w:tcW w:w="2076" w:type="dxa"/>
            <w:tcBorders>
              <w:top w:val="single" w:sz="4" w:space="0" w:color="001D77"/>
              <w:left w:val="single" w:sz="4" w:space="0" w:color="001D77"/>
              <w:bottom w:val="single" w:sz="4" w:space="0" w:color="001D77"/>
              <w:right w:val="single" w:sz="4" w:space="0" w:color="001D77"/>
            </w:tcBorders>
            <w:noWrap/>
            <w:vAlign w:val="bottom"/>
          </w:tcPr>
          <w:p w14:paraId="7C8A4068" w14:textId="532A4273" w:rsidR="00844FF9" w:rsidRPr="00844FF9" w:rsidRDefault="00844FF9" w:rsidP="00844FF9">
            <w:pPr>
              <w:spacing w:beforeLines="40" w:before="96" w:afterLines="40" w:after="96" w:line="200" w:lineRule="exact"/>
              <w:jc w:val="right"/>
              <w:rPr>
                <w:rFonts w:eastAsia="Times New Roman"/>
                <w:sz w:val="16"/>
                <w:szCs w:val="19"/>
                <w:lang w:eastAsia="ja-JP"/>
              </w:rPr>
            </w:pPr>
            <w:r w:rsidRPr="00844FF9">
              <w:rPr>
                <w:rFonts w:eastAsia="Times New Roman"/>
                <w:sz w:val="16"/>
                <w:szCs w:val="19"/>
                <w:lang w:eastAsia="ja-JP"/>
              </w:rPr>
              <w:t>4,8</w:t>
            </w:r>
          </w:p>
        </w:tc>
        <w:tc>
          <w:tcPr>
            <w:tcW w:w="2077" w:type="dxa"/>
            <w:tcBorders>
              <w:top w:val="single" w:sz="4" w:space="0" w:color="001D77"/>
              <w:left w:val="single" w:sz="4" w:space="0" w:color="001D77"/>
              <w:bottom w:val="single" w:sz="4" w:space="0" w:color="001D77"/>
              <w:right w:val="single" w:sz="4" w:space="0" w:color="001D77"/>
            </w:tcBorders>
            <w:noWrap/>
            <w:vAlign w:val="bottom"/>
          </w:tcPr>
          <w:p w14:paraId="5ED5CCCE" w14:textId="29710E10" w:rsidR="00844FF9" w:rsidRPr="00844FF9" w:rsidRDefault="00844FF9" w:rsidP="00844FF9">
            <w:pPr>
              <w:spacing w:beforeLines="40" w:before="96" w:afterLines="40" w:after="96" w:line="200" w:lineRule="exact"/>
              <w:jc w:val="right"/>
              <w:rPr>
                <w:rFonts w:eastAsia="Times New Roman"/>
                <w:sz w:val="16"/>
                <w:szCs w:val="19"/>
                <w:lang w:eastAsia="ja-JP"/>
              </w:rPr>
            </w:pPr>
            <w:r w:rsidRPr="00844FF9">
              <w:rPr>
                <w:rFonts w:eastAsia="Times New Roman"/>
                <w:sz w:val="16"/>
                <w:szCs w:val="19"/>
                <w:lang w:eastAsia="ja-JP"/>
              </w:rPr>
              <w:t>1,2</w:t>
            </w:r>
          </w:p>
        </w:tc>
        <w:tc>
          <w:tcPr>
            <w:tcW w:w="2077" w:type="dxa"/>
            <w:tcBorders>
              <w:top w:val="single" w:sz="4" w:space="0" w:color="001D77"/>
              <w:left w:val="single" w:sz="4" w:space="0" w:color="001D77"/>
              <w:bottom w:val="single" w:sz="4" w:space="0" w:color="001D77"/>
            </w:tcBorders>
            <w:noWrap/>
            <w:vAlign w:val="bottom"/>
          </w:tcPr>
          <w:p w14:paraId="4B1ED62C" w14:textId="242CAFF9" w:rsidR="00844FF9" w:rsidRPr="00844FF9" w:rsidRDefault="00844FF9" w:rsidP="00844FF9">
            <w:pPr>
              <w:spacing w:beforeLines="40" w:before="96" w:afterLines="40" w:after="96" w:line="200" w:lineRule="exact"/>
              <w:jc w:val="right"/>
              <w:rPr>
                <w:rFonts w:eastAsia="Times New Roman"/>
                <w:sz w:val="16"/>
                <w:szCs w:val="19"/>
                <w:lang w:eastAsia="ja-JP"/>
              </w:rPr>
            </w:pPr>
            <w:r w:rsidRPr="00844FF9">
              <w:rPr>
                <w:rFonts w:eastAsia="Times New Roman"/>
                <w:sz w:val="16"/>
                <w:szCs w:val="19"/>
                <w:lang w:eastAsia="ja-JP"/>
              </w:rPr>
              <w:t>3,6</w:t>
            </w:r>
          </w:p>
        </w:tc>
      </w:tr>
      <w:tr w:rsidR="00844FF9" w:rsidRPr="00C85014" w14:paraId="096EB070" w14:textId="77777777" w:rsidTr="00455914">
        <w:trPr>
          <w:trHeight w:val="300"/>
        </w:trPr>
        <w:tc>
          <w:tcPr>
            <w:tcW w:w="1819" w:type="dxa"/>
            <w:tcBorders>
              <w:top w:val="single" w:sz="4" w:space="0" w:color="001D77"/>
              <w:bottom w:val="single" w:sz="4" w:space="0" w:color="001D77"/>
              <w:right w:val="single" w:sz="4" w:space="0" w:color="001D77"/>
            </w:tcBorders>
            <w:noWrap/>
            <w:vAlign w:val="center"/>
            <w:hideMark/>
          </w:tcPr>
          <w:p w14:paraId="3FA08785" w14:textId="77777777" w:rsidR="00844FF9" w:rsidRPr="00EA22C0" w:rsidRDefault="00844FF9" w:rsidP="00844FF9">
            <w:pPr>
              <w:spacing w:beforeLines="40" w:before="96" w:afterLines="40" w:after="96" w:line="200" w:lineRule="exact"/>
              <w:ind w:left="352"/>
              <w:rPr>
                <w:rFonts w:eastAsia="Times New Roman"/>
                <w:sz w:val="16"/>
                <w:szCs w:val="19"/>
                <w:lang w:eastAsia="ja-JP"/>
              </w:rPr>
            </w:pPr>
            <w:r w:rsidRPr="00EA22C0">
              <w:rPr>
                <w:rFonts w:eastAsia="Times New Roman"/>
                <w:sz w:val="16"/>
                <w:szCs w:val="19"/>
                <w:lang w:eastAsia="ja-JP"/>
              </w:rPr>
              <w:t>50-249</w:t>
            </w:r>
          </w:p>
        </w:tc>
        <w:tc>
          <w:tcPr>
            <w:tcW w:w="2076" w:type="dxa"/>
            <w:tcBorders>
              <w:top w:val="single" w:sz="4" w:space="0" w:color="001D77"/>
              <w:left w:val="single" w:sz="4" w:space="0" w:color="001D77"/>
              <w:bottom w:val="single" w:sz="4" w:space="0" w:color="001D77"/>
              <w:right w:val="single" w:sz="4" w:space="0" w:color="001D77"/>
            </w:tcBorders>
            <w:noWrap/>
            <w:vAlign w:val="bottom"/>
          </w:tcPr>
          <w:p w14:paraId="0C7BCF1D" w14:textId="629F6C3F" w:rsidR="00844FF9" w:rsidRPr="00844FF9" w:rsidRDefault="00844FF9" w:rsidP="00844FF9">
            <w:pPr>
              <w:spacing w:beforeLines="40" w:before="96" w:afterLines="40" w:after="96" w:line="200" w:lineRule="exact"/>
              <w:jc w:val="right"/>
              <w:rPr>
                <w:rFonts w:eastAsia="Times New Roman"/>
                <w:sz w:val="16"/>
                <w:szCs w:val="19"/>
                <w:lang w:eastAsia="ja-JP"/>
              </w:rPr>
            </w:pPr>
            <w:r w:rsidRPr="00844FF9">
              <w:rPr>
                <w:rFonts w:eastAsia="Times New Roman"/>
                <w:sz w:val="16"/>
                <w:szCs w:val="19"/>
                <w:lang w:eastAsia="ja-JP"/>
              </w:rPr>
              <w:t>4,6</w:t>
            </w:r>
          </w:p>
        </w:tc>
        <w:tc>
          <w:tcPr>
            <w:tcW w:w="2077" w:type="dxa"/>
            <w:tcBorders>
              <w:top w:val="single" w:sz="4" w:space="0" w:color="001D77"/>
              <w:left w:val="single" w:sz="4" w:space="0" w:color="001D77"/>
              <w:bottom w:val="single" w:sz="4" w:space="0" w:color="001D77"/>
              <w:right w:val="single" w:sz="4" w:space="0" w:color="001D77"/>
            </w:tcBorders>
            <w:noWrap/>
            <w:vAlign w:val="bottom"/>
          </w:tcPr>
          <w:p w14:paraId="04C53E31" w14:textId="7A89782F" w:rsidR="00844FF9" w:rsidRPr="00844FF9" w:rsidRDefault="00844FF9" w:rsidP="00844FF9">
            <w:pPr>
              <w:spacing w:beforeLines="40" w:before="96" w:afterLines="40" w:after="96" w:line="200" w:lineRule="exact"/>
              <w:jc w:val="right"/>
              <w:rPr>
                <w:rFonts w:eastAsia="Times New Roman"/>
                <w:sz w:val="16"/>
                <w:szCs w:val="19"/>
                <w:lang w:eastAsia="ja-JP"/>
              </w:rPr>
            </w:pPr>
            <w:r w:rsidRPr="00844FF9">
              <w:rPr>
                <w:rFonts w:eastAsia="Times New Roman"/>
                <w:sz w:val="16"/>
                <w:szCs w:val="19"/>
                <w:lang w:eastAsia="ja-JP"/>
              </w:rPr>
              <w:t>1,6</w:t>
            </w:r>
          </w:p>
        </w:tc>
        <w:tc>
          <w:tcPr>
            <w:tcW w:w="2077" w:type="dxa"/>
            <w:tcBorders>
              <w:top w:val="single" w:sz="4" w:space="0" w:color="001D77"/>
              <w:left w:val="single" w:sz="4" w:space="0" w:color="001D77"/>
              <w:bottom w:val="single" w:sz="4" w:space="0" w:color="001D77"/>
            </w:tcBorders>
            <w:noWrap/>
            <w:vAlign w:val="bottom"/>
          </w:tcPr>
          <w:p w14:paraId="1DEF8930" w14:textId="23EDCA8C" w:rsidR="00844FF9" w:rsidRPr="00844FF9" w:rsidRDefault="00844FF9" w:rsidP="00844FF9">
            <w:pPr>
              <w:spacing w:beforeLines="40" w:before="96" w:afterLines="40" w:after="96" w:line="200" w:lineRule="exact"/>
              <w:jc w:val="right"/>
              <w:rPr>
                <w:rFonts w:eastAsia="Times New Roman"/>
                <w:sz w:val="16"/>
                <w:szCs w:val="19"/>
                <w:lang w:eastAsia="ja-JP"/>
              </w:rPr>
            </w:pPr>
            <w:r w:rsidRPr="00844FF9">
              <w:rPr>
                <w:rFonts w:eastAsia="Times New Roman"/>
                <w:sz w:val="16"/>
                <w:szCs w:val="19"/>
                <w:lang w:eastAsia="ja-JP"/>
              </w:rPr>
              <w:t>3,0</w:t>
            </w:r>
          </w:p>
        </w:tc>
      </w:tr>
      <w:tr w:rsidR="00844FF9" w:rsidRPr="00C85014" w14:paraId="5F63D77F" w14:textId="77777777" w:rsidTr="00455914">
        <w:trPr>
          <w:trHeight w:val="300"/>
        </w:trPr>
        <w:tc>
          <w:tcPr>
            <w:tcW w:w="1819" w:type="dxa"/>
            <w:tcBorders>
              <w:top w:val="single" w:sz="4" w:space="0" w:color="001D77"/>
              <w:right w:val="single" w:sz="4" w:space="0" w:color="001D77"/>
            </w:tcBorders>
            <w:noWrap/>
            <w:vAlign w:val="center"/>
            <w:hideMark/>
          </w:tcPr>
          <w:p w14:paraId="76735C6D" w14:textId="77777777" w:rsidR="00844FF9" w:rsidRPr="00EA22C0" w:rsidRDefault="00844FF9" w:rsidP="00844FF9">
            <w:pPr>
              <w:spacing w:beforeLines="40" w:before="96" w:afterLines="40" w:after="96" w:line="200" w:lineRule="exact"/>
              <w:ind w:left="352"/>
              <w:rPr>
                <w:rFonts w:eastAsia="Times New Roman"/>
                <w:sz w:val="16"/>
                <w:szCs w:val="19"/>
                <w:lang w:eastAsia="ja-JP"/>
              </w:rPr>
            </w:pPr>
            <w:r w:rsidRPr="00EA22C0">
              <w:rPr>
                <w:rFonts w:eastAsia="Times New Roman"/>
                <w:sz w:val="16"/>
                <w:szCs w:val="19"/>
                <w:lang w:eastAsia="ja-JP"/>
              </w:rPr>
              <w:t xml:space="preserve">250 i więcej </w:t>
            </w:r>
          </w:p>
        </w:tc>
        <w:tc>
          <w:tcPr>
            <w:tcW w:w="2076" w:type="dxa"/>
            <w:tcBorders>
              <w:top w:val="single" w:sz="4" w:space="0" w:color="001D77"/>
              <w:left w:val="single" w:sz="4" w:space="0" w:color="001D77"/>
              <w:right w:val="single" w:sz="4" w:space="0" w:color="001D77"/>
            </w:tcBorders>
            <w:noWrap/>
            <w:vAlign w:val="bottom"/>
          </w:tcPr>
          <w:p w14:paraId="42ADB417" w14:textId="70869ED5" w:rsidR="00844FF9" w:rsidRPr="00844FF9" w:rsidRDefault="00844FF9" w:rsidP="00844FF9">
            <w:pPr>
              <w:spacing w:beforeLines="40" w:before="96" w:afterLines="40" w:after="96" w:line="200" w:lineRule="exact"/>
              <w:jc w:val="right"/>
              <w:rPr>
                <w:rFonts w:eastAsia="Times New Roman"/>
                <w:sz w:val="16"/>
                <w:szCs w:val="19"/>
                <w:lang w:eastAsia="ja-JP"/>
              </w:rPr>
            </w:pPr>
            <w:r w:rsidRPr="00844FF9">
              <w:rPr>
                <w:rFonts w:eastAsia="Times New Roman"/>
                <w:sz w:val="16"/>
                <w:szCs w:val="19"/>
                <w:lang w:eastAsia="ja-JP"/>
              </w:rPr>
              <w:t>6,7</w:t>
            </w:r>
          </w:p>
        </w:tc>
        <w:tc>
          <w:tcPr>
            <w:tcW w:w="2077" w:type="dxa"/>
            <w:tcBorders>
              <w:top w:val="single" w:sz="4" w:space="0" w:color="001D77"/>
              <w:left w:val="single" w:sz="4" w:space="0" w:color="001D77"/>
              <w:right w:val="single" w:sz="4" w:space="0" w:color="001D77"/>
            </w:tcBorders>
            <w:noWrap/>
            <w:vAlign w:val="bottom"/>
          </w:tcPr>
          <w:p w14:paraId="1CE29ED0" w14:textId="435856C1" w:rsidR="00844FF9" w:rsidRPr="00844FF9" w:rsidRDefault="00844FF9" w:rsidP="00844FF9">
            <w:pPr>
              <w:spacing w:beforeLines="40" w:before="96" w:afterLines="40" w:after="96" w:line="200" w:lineRule="exact"/>
              <w:jc w:val="right"/>
              <w:rPr>
                <w:rFonts w:eastAsia="Times New Roman"/>
                <w:sz w:val="16"/>
                <w:szCs w:val="19"/>
                <w:lang w:eastAsia="ja-JP"/>
              </w:rPr>
            </w:pPr>
            <w:r w:rsidRPr="00844FF9">
              <w:rPr>
                <w:rFonts w:eastAsia="Times New Roman"/>
                <w:sz w:val="16"/>
                <w:szCs w:val="19"/>
                <w:lang w:eastAsia="ja-JP"/>
              </w:rPr>
              <w:t>4,5</w:t>
            </w:r>
          </w:p>
        </w:tc>
        <w:tc>
          <w:tcPr>
            <w:tcW w:w="2077" w:type="dxa"/>
            <w:tcBorders>
              <w:top w:val="single" w:sz="4" w:space="0" w:color="001D77"/>
              <w:left w:val="single" w:sz="4" w:space="0" w:color="001D77"/>
            </w:tcBorders>
            <w:noWrap/>
            <w:vAlign w:val="bottom"/>
          </w:tcPr>
          <w:p w14:paraId="3CF35DD7" w14:textId="70BA1F30" w:rsidR="00844FF9" w:rsidRPr="00844FF9" w:rsidRDefault="00844FF9" w:rsidP="00844FF9">
            <w:pPr>
              <w:spacing w:beforeLines="40" w:before="96" w:afterLines="40" w:after="96" w:line="200" w:lineRule="exact"/>
              <w:jc w:val="right"/>
              <w:rPr>
                <w:rFonts w:eastAsia="Times New Roman"/>
                <w:sz w:val="16"/>
                <w:szCs w:val="19"/>
                <w:lang w:eastAsia="ja-JP"/>
              </w:rPr>
            </w:pPr>
            <w:r w:rsidRPr="00844FF9">
              <w:rPr>
                <w:rFonts w:eastAsia="Times New Roman"/>
                <w:sz w:val="16"/>
                <w:szCs w:val="19"/>
                <w:lang w:eastAsia="ja-JP"/>
              </w:rPr>
              <w:t>2,2</w:t>
            </w:r>
          </w:p>
        </w:tc>
      </w:tr>
    </w:tbl>
    <w:p w14:paraId="144F0D8A" w14:textId="27D885D3" w:rsidR="00257969" w:rsidRPr="00C85014" w:rsidRDefault="00257969" w:rsidP="000A7C96">
      <w:pPr>
        <w:spacing w:beforeLines="40" w:before="96" w:afterLines="40" w:after="96" w:line="200" w:lineRule="exact"/>
        <w:jc w:val="both"/>
        <w:rPr>
          <w:color w:val="000000"/>
        </w:rPr>
      </w:pPr>
    </w:p>
    <w:p w14:paraId="54165374" w14:textId="1615864A" w:rsidR="00864923" w:rsidRPr="00864923" w:rsidRDefault="00864923" w:rsidP="00864923">
      <w:pPr>
        <w:spacing w:before="240"/>
        <w:rPr>
          <w:color w:val="000000"/>
          <w:spacing w:val="-2"/>
        </w:rPr>
      </w:pPr>
      <w:r w:rsidRPr="00864923">
        <w:rPr>
          <w:color w:val="000000"/>
          <w:spacing w:val="-2"/>
        </w:rPr>
        <w:t>W 2024 r. dolnośląskie przedsiębiorstwa przemysłowe, odmiennie niż w 2022 r.</w:t>
      </w:r>
      <w:r w:rsidR="00632039">
        <w:rPr>
          <w:color w:val="000000"/>
          <w:spacing w:val="-2"/>
        </w:rPr>
        <w:t>,</w:t>
      </w:r>
      <w:r w:rsidRPr="00864923">
        <w:rPr>
          <w:color w:val="000000"/>
          <w:spacing w:val="-2"/>
        </w:rPr>
        <w:t xml:space="preserve"> osiągnęły wyższe przychody ze sprzedaży produktów nowych lub istotnie ulepszonych dla rynku niż ze sprzedaży nowych lub istotnie ulepszonych tylko dla przedsiębiorstwa (wcześniej mogły być już wprowadzone przez konkurencję, inne firmy na rynek, na którym działa przedsiębiorstwo).</w:t>
      </w:r>
    </w:p>
    <w:p w14:paraId="082ABF7D" w14:textId="77777777" w:rsidR="00EB5E10" w:rsidRDefault="00EB5E10" w:rsidP="008027EC">
      <w:pPr>
        <w:spacing w:before="240"/>
        <w:rPr>
          <w:noProof/>
          <w:color w:val="000000" w:themeColor="text1"/>
          <w:spacing w:val="-2"/>
          <w:szCs w:val="19"/>
          <w:lang w:eastAsia="pl-PL"/>
        </w:rPr>
      </w:pPr>
    </w:p>
    <w:p w14:paraId="735C293C" w14:textId="77777777" w:rsidR="00EB5E10" w:rsidRDefault="00EB5E10" w:rsidP="008027EC">
      <w:pPr>
        <w:spacing w:before="240"/>
        <w:rPr>
          <w:noProof/>
          <w:color w:val="000000" w:themeColor="text1"/>
          <w:spacing w:val="-2"/>
          <w:szCs w:val="19"/>
          <w:lang w:eastAsia="pl-PL"/>
        </w:rPr>
      </w:pPr>
    </w:p>
    <w:p w14:paraId="1C952725" w14:textId="77777777" w:rsidR="00B16C9A" w:rsidRDefault="00B16C9A" w:rsidP="008027EC">
      <w:pPr>
        <w:spacing w:before="240"/>
        <w:rPr>
          <w:noProof/>
          <w:color w:val="000000" w:themeColor="text1"/>
          <w:spacing w:val="-2"/>
          <w:szCs w:val="19"/>
          <w:lang w:eastAsia="pl-PL"/>
        </w:rPr>
      </w:pPr>
    </w:p>
    <w:p w14:paraId="7726921D" w14:textId="77777777" w:rsidR="00B16C9A" w:rsidRDefault="00B16C9A" w:rsidP="008027EC">
      <w:pPr>
        <w:spacing w:before="240"/>
        <w:rPr>
          <w:noProof/>
          <w:color w:val="000000" w:themeColor="text1"/>
          <w:spacing w:val="-2"/>
          <w:szCs w:val="19"/>
          <w:lang w:eastAsia="pl-PL"/>
        </w:rPr>
      </w:pPr>
    </w:p>
    <w:p w14:paraId="77BB6870" w14:textId="77777777" w:rsidR="00B16C9A" w:rsidRDefault="00B16C9A" w:rsidP="008027EC">
      <w:pPr>
        <w:spacing w:before="240"/>
        <w:rPr>
          <w:noProof/>
          <w:color w:val="000000" w:themeColor="text1"/>
          <w:spacing w:val="-2"/>
          <w:szCs w:val="19"/>
          <w:lang w:eastAsia="pl-PL"/>
        </w:rPr>
      </w:pPr>
    </w:p>
    <w:p w14:paraId="5472859C" w14:textId="77777777" w:rsidR="00B16C9A" w:rsidRPr="00377AE7" w:rsidRDefault="00B16C9A" w:rsidP="008027EC">
      <w:pPr>
        <w:spacing w:before="240"/>
        <w:rPr>
          <w:noProof/>
          <w:color w:val="000000" w:themeColor="text1"/>
          <w:spacing w:val="-2"/>
          <w:szCs w:val="19"/>
          <w:lang w:eastAsia="pl-PL"/>
        </w:rPr>
      </w:pPr>
    </w:p>
    <w:p w14:paraId="163E04AA" w14:textId="77777777" w:rsidR="00455914" w:rsidRPr="00A97400" w:rsidRDefault="00455914" w:rsidP="008027EC">
      <w:pPr>
        <w:spacing w:before="240"/>
        <w:rPr>
          <w:bCs/>
          <w:noProof/>
          <w:spacing w:val="-2"/>
          <w:szCs w:val="19"/>
          <w:lang w:eastAsia="pl-PL"/>
        </w:rPr>
      </w:pPr>
      <w:r w:rsidRPr="00A97400">
        <w:rPr>
          <w:bCs/>
          <w:noProof/>
          <w:spacing w:val="-2"/>
          <w:szCs w:val="19"/>
          <w:lang w:eastAsia="pl-PL"/>
        </w:rPr>
        <w:t>W przypadku cytowania danych Głównego Urzędu Statystycznego prosimy o zamieszczenie informacji: „Źródło: dane GUS”, a w przypadku publikowania obliczeń dokonanych na danych opublikowanych przez Urząd Statystyczny we Wrocławiu prosimy o zamieszczenie informacji: „Źródło: opracowanie własne na podstawie danych GUS”.</w:t>
      </w:r>
    </w:p>
    <w:p w14:paraId="64459F35" w14:textId="77777777" w:rsidR="009C5EDC" w:rsidRDefault="009C5EDC">
      <w:pPr>
        <w:spacing w:before="0" w:after="160" w:line="259" w:lineRule="auto"/>
        <w:rPr>
          <w:b/>
          <w:sz w:val="18"/>
          <w:szCs w:val="18"/>
        </w:rPr>
      </w:pPr>
      <w:r>
        <w:rPr>
          <w:b/>
          <w:sz w:val="18"/>
          <w:szCs w:val="18"/>
        </w:rPr>
        <w:br w:type="page"/>
      </w:r>
    </w:p>
    <w:p w14:paraId="5DF9AFF6" w14:textId="1A435CDF" w:rsidR="008560F6" w:rsidRDefault="001D6F44" w:rsidP="008560F6">
      <w:pPr>
        <w:tabs>
          <w:tab w:val="left" w:pos="5103"/>
        </w:tabs>
        <w:spacing w:line="220" w:lineRule="exact"/>
        <w:rPr>
          <w:rFonts w:cs="Arial"/>
          <w:sz w:val="20"/>
        </w:rPr>
      </w:pPr>
      <w:r>
        <w:rPr>
          <w:noProof/>
          <w:lang w:eastAsia="pl-PL"/>
        </w:rPr>
        <mc:AlternateContent>
          <mc:Choice Requires="wps">
            <w:drawing>
              <wp:anchor distT="0" distB="0" distL="114300" distR="114300" simplePos="0" relativeHeight="251663360" behindDoc="0" locked="0" layoutInCell="1" allowOverlap="1" wp14:anchorId="12B9564A" wp14:editId="7BED84AF">
                <wp:simplePos x="0" y="0"/>
                <wp:positionH relativeFrom="column">
                  <wp:posOffset>5108575</wp:posOffset>
                </wp:positionH>
                <wp:positionV relativeFrom="paragraph">
                  <wp:posOffset>-1482726</wp:posOffset>
                </wp:positionV>
                <wp:extent cx="2476500" cy="11704955"/>
                <wp:effectExtent l="0" t="0" r="19050" b="10795"/>
                <wp:wrapNone/>
                <wp:docPr id="3" name="Text Box 7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76500" cy="11704955"/>
                        </a:xfrm>
                        <a:prstGeom prst="rect">
                          <a:avLst/>
                        </a:prstGeom>
                        <a:solidFill>
                          <a:srgbClr val="FFFFFF"/>
                        </a:solidFill>
                        <a:ln w="9525">
                          <a:solidFill>
                            <a:srgbClr val="FFFFFF"/>
                          </a:solidFill>
                          <a:miter lim="800000"/>
                          <a:headEnd/>
                          <a:tailEnd/>
                        </a:ln>
                      </wps:spPr>
                      <wps:txbx>
                        <w:txbxContent>
                          <w:p w14:paraId="78F38679" w14:textId="77777777" w:rsidR="00593030" w:rsidRDefault="00593030" w:rsidP="00593030"/>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2B9564A" id="Text Box 76" o:spid="_x0000_s1037" type="#_x0000_t202" style="position:absolute;margin-left:402.25pt;margin-top:-116.75pt;width:195pt;height:921.6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" strokecolor="white">
                <v:textbox>
                  <w:txbxContent>
                    <w:p w14:paraId="78F38679" w14:textId="77777777" w:rsidR="00593030" w:rsidRDefault="00593030" w:rsidP="00593030"/>
                  </w:txbxContent>
                </v:textbox>
              </v:shape>
            </w:pict>
          </mc:Fallback>
        </mc:AlternateContent>
      </w:r>
      <w:r w:rsidR="008560F6" w:rsidRPr="004A1D19">
        <w:rPr>
          <w:rFonts w:cs="Arial"/>
          <w:sz w:val="20"/>
        </w:rPr>
        <w:t>Opracowanie merytoryczne:</w:t>
      </w:r>
      <w:r w:rsidR="008560F6">
        <w:rPr>
          <w:rFonts w:cs="Arial"/>
          <w:sz w:val="20"/>
        </w:rPr>
        <w:tab/>
      </w:r>
      <w:r w:rsidR="008560F6" w:rsidRPr="004A1D19">
        <w:rPr>
          <w:rFonts w:cs="Arial"/>
          <w:sz w:val="20"/>
        </w:rPr>
        <w:t>Rozpowszechnianie:</w:t>
      </w:r>
    </w:p>
    <w:p w14:paraId="3056B64D" w14:textId="77777777" w:rsidR="00971759" w:rsidRDefault="008560F6" w:rsidP="008560F6">
      <w:pPr>
        <w:tabs>
          <w:tab w:val="left" w:pos="5103"/>
        </w:tabs>
        <w:spacing w:line="220" w:lineRule="exact"/>
        <w:rPr>
          <w:rFonts w:cs="Arial"/>
          <w:b/>
          <w:sz w:val="20"/>
        </w:rPr>
      </w:pPr>
      <w:r w:rsidRPr="00236A47">
        <w:rPr>
          <w:rFonts w:cs="Arial"/>
          <w:b/>
          <w:color w:val="000000"/>
          <w:szCs w:val="19"/>
        </w:rPr>
        <w:t>Urząd Statystyczny we Wrocławiu</w:t>
      </w:r>
      <w:r>
        <w:rPr>
          <w:rFonts w:cs="Arial"/>
          <w:sz w:val="20"/>
        </w:rPr>
        <w:tab/>
      </w:r>
      <w:proofErr w:type="spellStart"/>
      <w:r w:rsidRPr="00236A47">
        <w:rPr>
          <w:b/>
          <w:szCs w:val="19"/>
        </w:rPr>
        <w:t>Informatorium</w:t>
      </w:r>
      <w:proofErr w:type="spellEnd"/>
      <w:r w:rsidRPr="00236A47">
        <w:rPr>
          <w:b/>
          <w:szCs w:val="19"/>
        </w:rPr>
        <w:t xml:space="preserve"> </w:t>
      </w:r>
      <w:r w:rsidRPr="005C3010">
        <w:rPr>
          <w:rFonts w:cs="Arial"/>
          <w:b/>
          <w:szCs w:val="19"/>
        </w:rPr>
        <w:t>Statystyczne</w:t>
      </w:r>
    </w:p>
    <w:p w14:paraId="0CE7CC4D" w14:textId="2E96D5F7" w:rsidR="008560F6" w:rsidRPr="00971759" w:rsidRDefault="008560F6" w:rsidP="008560F6">
      <w:pPr>
        <w:tabs>
          <w:tab w:val="left" w:pos="5103"/>
        </w:tabs>
        <w:spacing w:line="220" w:lineRule="exact"/>
        <w:rPr>
          <w:rFonts w:cs="Arial"/>
          <w:b/>
          <w:sz w:val="20"/>
        </w:rPr>
      </w:pPr>
      <w:r w:rsidRPr="00236A47">
        <w:rPr>
          <w:rFonts w:cs="Arial"/>
          <w:b/>
          <w:color w:val="000000"/>
          <w:szCs w:val="19"/>
        </w:rPr>
        <w:t>Dyrektor Halina Woźniak</w:t>
      </w:r>
      <w:r>
        <w:rPr>
          <w:rFonts w:cs="Arial"/>
          <w:b/>
          <w:color w:val="000000"/>
          <w:szCs w:val="19"/>
        </w:rPr>
        <w:tab/>
      </w:r>
      <w:r w:rsidRPr="00236A47">
        <w:rPr>
          <w:rFonts w:cs="Arial"/>
          <w:color w:val="000000"/>
          <w:szCs w:val="19"/>
          <w:lang w:val="fi-FI"/>
        </w:rPr>
        <w:t>tel: 71 371 63 62, 71 371 64 55</w:t>
      </w:r>
    </w:p>
    <w:p w14:paraId="33955DB8" w14:textId="77777777" w:rsidR="008560F6" w:rsidRDefault="008560F6" w:rsidP="008560F6">
      <w:pPr>
        <w:tabs>
          <w:tab w:val="left" w:pos="5103"/>
        </w:tabs>
        <w:spacing w:after="160" w:line="220" w:lineRule="exact"/>
        <w:rPr>
          <w:rFonts w:cs="Arial"/>
          <w:color w:val="000000"/>
          <w:szCs w:val="19"/>
          <w:lang w:val="fi-FI"/>
        </w:rPr>
      </w:pPr>
      <w:r w:rsidRPr="00236A47">
        <w:rPr>
          <w:rFonts w:cs="Arial"/>
          <w:color w:val="000000"/>
          <w:szCs w:val="19"/>
          <w:lang w:val="fi-FI"/>
        </w:rPr>
        <w:t>tel: 71 371 64 00</w:t>
      </w:r>
    </w:p>
    <w:p w14:paraId="04393B15" w14:textId="77777777" w:rsidR="008560F6" w:rsidRDefault="008560F6" w:rsidP="008560F6">
      <w:pPr>
        <w:tabs>
          <w:tab w:val="left" w:pos="5103"/>
          <w:tab w:val="left" w:pos="5670"/>
        </w:tabs>
        <w:spacing w:before="60" w:after="60" w:line="220" w:lineRule="exact"/>
        <w:rPr>
          <w:rFonts w:cs="Arial"/>
          <w:b/>
          <w:color w:val="000000"/>
          <w:szCs w:val="19"/>
        </w:rPr>
      </w:pPr>
      <w:r>
        <w:rPr>
          <w:noProof/>
          <w:lang w:eastAsia="pl-PL"/>
        </w:rPr>
        <w:drawing>
          <wp:anchor distT="0" distB="0" distL="114300" distR="114300" simplePos="0" relativeHeight="251677696" behindDoc="0" locked="0" layoutInCell="1" allowOverlap="1" wp14:anchorId="40E98F4B" wp14:editId="54A486BB">
            <wp:simplePos x="0" y="0"/>
            <wp:positionH relativeFrom="column">
              <wp:posOffset>3239770</wp:posOffset>
            </wp:positionH>
            <wp:positionV relativeFrom="paragraph">
              <wp:posOffset>203200</wp:posOffset>
            </wp:positionV>
            <wp:extent cx="251460" cy="251460"/>
            <wp:effectExtent l="0" t="0" r="0" b="0"/>
            <wp:wrapNone/>
            <wp:docPr id="27" name="Obraz 27" descr="Ikonka strony ww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21" descr="Ikonka strony www"/>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251460" cy="25146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6D6C94EA" w14:textId="77777777" w:rsidR="008E4B7C" w:rsidRPr="00277921" w:rsidRDefault="008E4B7C" w:rsidP="008E4B7C">
      <w:pPr>
        <w:tabs>
          <w:tab w:val="left" w:pos="5103"/>
          <w:tab w:val="left" w:pos="5670"/>
        </w:tabs>
        <w:spacing w:line="220" w:lineRule="exact"/>
        <w:rPr>
          <w:rFonts w:cs="Arial"/>
          <w:b/>
          <w:color w:val="000000"/>
          <w:position w:val="-4"/>
          <w:szCs w:val="19"/>
        </w:rPr>
      </w:pPr>
      <w:r w:rsidRPr="0072755E">
        <w:rPr>
          <w:rFonts w:cs="Arial"/>
          <w:b/>
          <w:color w:val="000000"/>
          <w:szCs w:val="19"/>
        </w:rPr>
        <w:t>Dolnośląski Ośrodek Badań Regionalnych</w:t>
      </w:r>
      <w:r w:rsidRPr="0072755E">
        <w:rPr>
          <w:rFonts w:cs="Arial"/>
          <w:b/>
          <w:color w:val="000000"/>
          <w:szCs w:val="19"/>
        </w:rPr>
        <w:tab/>
      </w:r>
      <w:r w:rsidRPr="0072755E">
        <w:rPr>
          <w:rFonts w:cs="Arial"/>
          <w:b/>
          <w:color w:val="000000"/>
          <w:szCs w:val="19"/>
        </w:rPr>
        <w:tab/>
      </w:r>
      <w:hyperlink r:id="rId17" w:tooltip="Link do strony internetowej Urzędu Statystycznego we Wrocławiu" w:history="1">
        <w:r w:rsidRPr="00277921">
          <w:rPr>
            <w:rStyle w:val="Hipercze"/>
            <w:position w:val="-4"/>
            <w:szCs w:val="19"/>
          </w:rPr>
          <w:t>wroclaw.stat.gov.pl</w:t>
        </w:r>
      </w:hyperlink>
    </w:p>
    <w:p w14:paraId="7999D069" w14:textId="38E2E6B3" w:rsidR="008E4B7C" w:rsidRPr="00EC48CA" w:rsidRDefault="008E4B7C" w:rsidP="008E4B7C">
      <w:pPr>
        <w:tabs>
          <w:tab w:val="left" w:pos="5103"/>
          <w:tab w:val="left" w:pos="5670"/>
        </w:tabs>
        <w:spacing w:before="240" w:line="220" w:lineRule="exact"/>
        <w:rPr>
          <w:rStyle w:val="Hipercze"/>
          <w:rFonts w:cs="Arial"/>
          <w:position w:val="-4"/>
          <w:szCs w:val="19"/>
          <w:lang w:val="fi-FI"/>
        </w:rPr>
      </w:pPr>
      <w:r>
        <w:rPr>
          <w:noProof/>
          <w:lang w:eastAsia="pl-PL"/>
        </w:rPr>
        <w:drawing>
          <wp:anchor distT="0" distB="0" distL="114300" distR="114300" simplePos="0" relativeHeight="251682816" behindDoc="0" locked="0" layoutInCell="1" allowOverlap="1" wp14:anchorId="71B83936" wp14:editId="75815FC4">
            <wp:simplePos x="0" y="0"/>
            <wp:positionH relativeFrom="column">
              <wp:posOffset>3240174</wp:posOffset>
            </wp:positionH>
            <wp:positionV relativeFrom="paragraph">
              <wp:posOffset>80135</wp:posOffset>
            </wp:positionV>
            <wp:extent cx="251460" cy="251460"/>
            <wp:effectExtent l="0" t="0" r="0" b="0"/>
            <wp:wrapNone/>
            <wp:docPr id="905251665" name="Obraz 905251665" descr="Ikonka X"/>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5251665" name="Obraz 905251665" descr="Ikonka X"/>
                    <pic:cNvPicPr>
                      <a:picLocks noChangeAspect="1" noChangeArrowheads="1"/>
                    </pic:cNvPicPr>
                  </pic:nvPicPr>
                  <pic:blipFill>
                    <a:blip r:embed="rId18" cstate="print">
                      <a:extLst>
                        <a:ext uri="{28A0092B-C50C-407E-A947-70E740481C1C}">
                          <a14:useLocalDpi xmlns:a14="http://schemas.microsoft.com/office/drawing/2010/main" val="0"/>
                        </a:ext>
                      </a:extLst>
                    </a:blip>
                    <a:stretch>
                      <a:fillRect/>
                    </a:stretch>
                  </pic:blipFill>
                  <pic:spPr bwMode="auto">
                    <a:xfrm>
                      <a:off x="0" y="0"/>
                      <a:ext cx="251460" cy="251460"/>
                    </a:xfrm>
                    <a:prstGeom prst="rect">
                      <a:avLst/>
                    </a:prstGeom>
                    <a:noFill/>
                    <a:ln>
                      <a:noFill/>
                    </a:ln>
                  </pic:spPr>
                </pic:pic>
              </a:graphicData>
            </a:graphic>
            <wp14:sizeRelH relativeFrom="page">
              <wp14:pctWidth>0</wp14:pctWidth>
            </wp14:sizeRelH>
            <wp14:sizeRelV relativeFrom="page">
              <wp14:pctHeight>0</wp14:pctHeight>
            </wp14:sizeRelV>
          </wp:anchor>
        </w:drawing>
      </w:r>
      <w:r w:rsidRPr="0072755E">
        <w:rPr>
          <w:rFonts w:cs="Arial"/>
          <w:color w:val="000000"/>
          <w:szCs w:val="19"/>
          <w:lang w:val="fi-FI"/>
        </w:rPr>
        <w:t>tel. 71 371 63 71</w:t>
      </w:r>
      <w:r w:rsidRPr="0072755E">
        <w:rPr>
          <w:rFonts w:cs="Arial"/>
          <w:color w:val="000000"/>
          <w:szCs w:val="19"/>
          <w:lang w:val="fi-FI"/>
        </w:rPr>
        <w:tab/>
      </w:r>
      <w:r w:rsidRPr="0072755E">
        <w:rPr>
          <w:rFonts w:cs="Arial"/>
          <w:color w:val="000000"/>
          <w:szCs w:val="19"/>
          <w:lang w:val="fi-FI"/>
        </w:rPr>
        <w:tab/>
      </w:r>
      <w:r w:rsidR="00EC48CA">
        <w:rPr>
          <w:position w:val="-4"/>
          <w:szCs w:val="19"/>
          <w:lang w:val="en-US"/>
        </w:rPr>
        <w:fldChar w:fldCharType="begin"/>
      </w:r>
      <w:r w:rsidR="00EC48CA">
        <w:rPr>
          <w:position w:val="-4"/>
          <w:szCs w:val="19"/>
          <w:lang w:val="en-US"/>
        </w:rPr>
        <w:instrText>HYPERLINK "https://twitter.com/Wroclaw_STAT" \o "Link do profilu Urzędu Statystycznego we Wrocławiu na X"</w:instrText>
      </w:r>
      <w:r w:rsidR="00EC48CA">
        <w:rPr>
          <w:position w:val="-4"/>
          <w:szCs w:val="19"/>
          <w:lang w:val="en-US"/>
        </w:rPr>
      </w:r>
      <w:r w:rsidR="00EC48CA">
        <w:rPr>
          <w:position w:val="-4"/>
          <w:szCs w:val="19"/>
          <w:lang w:val="en-US"/>
        </w:rPr>
        <w:fldChar w:fldCharType="separate"/>
      </w:r>
      <w:r w:rsidRPr="00EC48CA">
        <w:rPr>
          <w:rStyle w:val="Hipercze"/>
          <w:position w:val="-4"/>
          <w:szCs w:val="19"/>
          <w:lang w:val="en-US"/>
        </w:rPr>
        <w:t>@WROCLAW_STAT</w:t>
      </w:r>
    </w:p>
    <w:p w14:paraId="6A3F1E22" w14:textId="6D3EB8C5" w:rsidR="00692D13" w:rsidRPr="007D7F80" w:rsidRDefault="00EC48CA" w:rsidP="00DF4F30">
      <w:pPr>
        <w:tabs>
          <w:tab w:val="left" w:pos="5103"/>
        </w:tabs>
        <w:spacing w:before="240" w:after="360" w:line="220" w:lineRule="exact"/>
        <w:rPr>
          <w:color w:val="002060"/>
          <w:sz w:val="18"/>
          <w:lang w:val="en-GB"/>
        </w:rPr>
      </w:pPr>
      <w:r>
        <w:rPr>
          <w:position w:val="-4"/>
          <w:szCs w:val="19"/>
          <w:lang w:val="en-US"/>
        </w:rPr>
        <w:fldChar w:fldCharType="end"/>
      </w:r>
      <w:r w:rsidR="008E4B7C">
        <w:rPr>
          <w:noProof/>
          <w:lang w:eastAsia="pl-PL"/>
        </w:rPr>
        <w:drawing>
          <wp:anchor distT="0" distB="0" distL="114300" distR="114300" simplePos="0" relativeHeight="251681792" behindDoc="0" locked="0" layoutInCell="1" allowOverlap="1" wp14:anchorId="66D0FC69" wp14:editId="254EA1DE">
            <wp:simplePos x="0" y="0"/>
            <wp:positionH relativeFrom="column">
              <wp:posOffset>3240405</wp:posOffset>
            </wp:positionH>
            <wp:positionV relativeFrom="paragraph">
              <wp:posOffset>76835</wp:posOffset>
            </wp:positionV>
            <wp:extent cx="252095" cy="252095"/>
            <wp:effectExtent l="0" t="0" r="0" b="0"/>
            <wp:wrapNone/>
            <wp:docPr id="25" name="Obraz 25" descr="Ikonka Facebook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23" descr="Ikonka Facebooka"/>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252095" cy="252095"/>
                    </a:xfrm>
                    <a:prstGeom prst="rect">
                      <a:avLst/>
                    </a:prstGeom>
                    <a:noFill/>
                    <a:ln>
                      <a:noFill/>
                    </a:ln>
                  </pic:spPr>
                </pic:pic>
              </a:graphicData>
            </a:graphic>
            <wp14:sizeRelH relativeFrom="page">
              <wp14:pctWidth>0</wp14:pctWidth>
            </wp14:sizeRelH>
            <wp14:sizeRelV relativeFrom="page">
              <wp14:pctHeight>0</wp14:pctHeight>
            </wp14:sizeRelV>
          </wp:anchor>
        </w:drawing>
      </w:r>
      <w:r w:rsidR="008E4B7C" w:rsidRPr="001E06EE">
        <w:rPr>
          <w:b/>
          <w:sz w:val="20"/>
          <w:lang w:val="en-US"/>
        </w:rPr>
        <w:t>e-mail:</w:t>
      </w:r>
      <w:r w:rsidR="008E4B7C" w:rsidRPr="001E06EE">
        <w:rPr>
          <w:sz w:val="20"/>
          <w:lang w:val="en-US"/>
        </w:rPr>
        <w:t xml:space="preserve"> </w:t>
      </w:r>
      <w:hyperlink r:id="rId20" w:history="1">
        <w:r w:rsidR="008E4B7C" w:rsidRPr="00456E0A">
          <w:rPr>
            <w:rStyle w:val="Hipercze"/>
            <w:sz w:val="20"/>
            <w:lang w:val="en-US"/>
          </w:rPr>
          <w:t>A.Ilczuk@stat.gov.pl</w:t>
        </w:r>
      </w:hyperlink>
      <w:r w:rsidR="008E4B7C" w:rsidRPr="00E66E24">
        <w:rPr>
          <w:rStyle w:val="Hipercze"/>
          <w:sz w:val="20"/>
          <w:u w:val="none"/>
          <w:lang w:val="en-US"/>
        </w:rPr>
        <w:tab/>
      </w:r>
      <w:r w:rsidR="008E4B7C" w:rsidRPr="00E66E24">
        <w:rPr>
          <w:rStyle w:val="Hipercze"/>
          <w:sz w:val="20"/>
          <w:u w:val="none"/>
          <w:lang w:val="en-US"/>
        </w:rPr>
        <w:tab/>
      </w:r>
      <w:hyperlink r:id="rId21" w:tooltip="Link do profilu Urzędu Statystycznego we Wrocławiu na Facebooku" w:history="1">
        <w:r w:rsidR="00DF4F30" w:rsidRPr="00277921">
          <w:rPr>
            <w:rStyle w:val="Hipercze"/>
            <w:position w:val="-4"/>
            <w:szCs w:val="19"/>
            <w:lang w:val="en-US"/>
          </w:rPr>
          <w:t>@</w:t>
        </w:r>
        <w:r w:rsidR="00DF4F30">
          <w:rPr>
            <w:rStyle w:val="Hipercze"/>
            <w:position w:val="-4"/>
            <w:szCs w:val="19"/>
            <w:lang w:val="en-US"/>
          </w:rPr>
          <w:t>USWroclaw</w:t>
        </w:r>
      </w:hyperlink>
      <w:r w:rsidR="005E21FE">
        <w:rPr>
          <w:noProof/>
          <w:szCs w:val="19"/>
          <w:lang w:eastAsia="pl-PL"/>
        </w:rPr>
        <mc:AlternateContent>
          <mc:Choice Requires="wps">
            <w:drawing>
              <wp:anchor distT="45720" distB="45720" distL="114300" distR="114300" simplePos="0" relativeHeight="251664384" behindDoc="0" locked="0" layoutInCell="1" allowOverlap="1" wp14:anchorId="5AF8CAAE" wp14:editId="75301442">
                <wp:simplePos x="0" y="0"/>
                <wp:positionH relativeFrom="margin">
                  <wp:posOffset>0</wp:posOffset>
                </wp:positionH>
                <wp:positionV relativeFrom="paragraph">
                  <wp:posOffset>939800</wp:posOffset>
                </wp:positionV>
                <wp:extent cx="6629400" cy="2914650"/>
                <wp:effectExtent l="0" t="0" r="19050" b="19050"/>
                <wp:wrapSquare wrapText="bothSides"/>
                <wp:docPr id="4" name="Pole tekstow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29400" cy="2914650"/>
                        </a:xfrm>
                        <a:prstGeom prst="rect">
                          <a:avLst/>
                        </a:prstGeom>
                        <a:solidFill>
                          <a:sysClr val="window" lastClr="FFFFFF">
                            <a:lumMod val="95000"/>
                          </a:sysClr>
                        </a:solidFill>
                        <a:ln w="9525">
                          <a:solidFill>
                            <a:sysClr val="window" lastClr="FFFFFF"/>
                          </a:solidFill>
                          <a:miter lim="800000"/>
                          <a:headEnd/>
                          <a:tailEnd/>
                        </a:ln>
                      </wps:spPr>
                      <wps:txbx>
                        <w:txbxContent>
                          <w:p w14:paraId="214BD818" w14:textId="77777777" w:rsidR="00593030" w:rsidRPr="008F5AEB" w:rsidRDefault="00593030" w:rsidP="00593030">
                            <w:pPr>
                              <w:rPr>
                                <w:b/>
                                <w:szCs w:val="19"/>
                              </w:rPr>
                            </w:pPr>
                            <w:r w:rsidRPr="008F5AEB">
                              <w:rPr>
                                <w:b/>
                                <w:szCs w:val="19"/>
                              </w:rPr>
                              <w:t>Powiązane opracowania</w:t>
                            </w:r>
                          </w:p>
                          <w:p w14:paraId="323EA22F" w14:textId="77777777" w:rsidR="00463371" w:rsidRPr="00463371" w:rsidRDefault="00F25787" w:rsidP="00463371">
                            <w:pPr>
                              <w:rPr>
                                <w:rStyle w:val="Hipercze"/>
                                <w:b/>
                                <w:bCs/>
                                <w:color w:val="000000" w:themeColor="text1"/>
                                <w:sz w:val="18"/>
                                <w:szCs w:val="18"/>
                              </w:rPr>
                            </w:pPr>
                            <w:r>
                              <w:rPr>
                                <w:rStyle w:val="Hipercze"/>
                                <w:sz w:val="18"/>
                                <w:szCs w:val="18"/>
                              </w:rPr>
                              <w:fldChar w:fldCharType="begin"/>
                            </w:r>
                            <w:r w:rsidR="00463371">
                              <w:rPr>
                                <w:rStyle w:val="Hipercze"/>
                                <w:sz w:val="18"/>
                                <w:szCs w:val="18"/>
                              </w:rPr>
                              <w:instrText>HYPERLINK "https://stat.gov.pl/obszary-tematyczne/nauka-i-technika-spoleczenstwo-informacyjne/nauka-i-technika/dzialalnosc-innowacyjna-przedsiebiorstw-w-polsce-w-latach-2022-2024,14,11.html" \o "Działalność innowacyjna przedsiębiorstw w Polsce w latach 2022-2024 "</w:instrText>
                            </w:r>
                            <w:r>
                              <w:rPr>
                                <w:rStyle w:val="Hipercze"/>
                                <w:sz w:val="18"/>
                                <w:szCs w:val="18"/>
                              </w:rPr>
                            </w:r>
                            <w:r>
                              <w:rPr>
                                <w:rStyle w:val="Hipercze"/>
                                <w:sz w:val="18"/>
                                <w:szCs w:val="18"/>
                              </w:rPr>
                              <w:fldChar w:fldCharType="separate"/>
                            </w:r>
                            <w:r w:rsidR="00593030" w:rsidRPr="00F25787">
                              <w:rPr>
                                <w:rStyle w:val="Hipercze"/>
                                <w:sz w:val="18"/>
                                <w:szCs w:val="18"/>
                              </w:rPr>
                              <w:t>Dzia</w:t>
                            </w:r>
                            <w:r w:rsidR="00593030" w:rsidRPr="00F25787">
                              <w:rPr>
                                <w:rStyle w:val="Hipercze"/>
                                <w:rFonts w:hint="eastAsia"/>
                                <w:sz w:val="18"/>
                                <w:szCs w:val="18"/>
                              </w:rPr>
                              <w:t>ł</w:t>
                            </w:r>
                            <w:r w:rsidR="00593030" w:rsidRPr="00F25787">
                              <w:rPr>
                                <w:rStyle w:val="Hipercze"/>
                                <w:sz w:val="18"/>
                                <w:szCs w:val="18"/>
                              </w:rPr>
                              <w:t>alno</w:t>
                            </w:r>
                            <w:r w:rsidR="00593030" w:rsidRPr="00F25787">
                              <w:rPr>
                                <w:rStyle w:val="Hipercze"/>
                                <w:rFonts w:hint="eastAsia"/>
                                <w:sz w:val="18"/>
                                <w:szCs w:val="18"/>
                              </w:rPr>
                              <w:t>ść</w:t>
                            </w:r>
                            <w:r w:rsidR="00593030" w:rsidRPr="00F25787">
                              <w:rPr>
                                <w:rStyle w:val="Hipercze"/>
                                <w:sz w:val="18"/>
                                <w:szCs w:val="18"/>
                              </w:rPr>
                              <w:t xml:space="preserve"> innowacyjna przedsi</w:t>
                            </w:r>
                            <w:r w:rsidR="00593030" w:rsidRPr="00F25787">
                              <w:rPr>
                                <w:rStyle w:val="Hipercze"/>
                                <w:rFonts w:hint="eastAsia"/>
                                <w:sz w:val="18"/>
                                <w:szCs w:val="18"/>
                              </w:rPr>
                              <w:t>ę</w:t>
                            </w:r>
                            <w:r w:rsidR="00593030" w:rsidRPr="00F25787">
                              <w:rPr>
                                <w:rStyle w:val="Hipercze"/>
                                <w:sz w:val="18"/>
                                <w:szCs w:val="18"/>
                              </w:rPr>
                              <w:t>biorstw w Polsce w latach 20</w:t>
                            </w:r>
                            <w:r w:rsidR="006604DF">
                              <w:rPr>
                                <w:rStyle w:val="Hipercze"/>
                                <w:sz w:val="18"/>
                                <w:szCs w:val="18"/>
                              </w:rPr>
                              <w:t>2</w:t>
                            </w:r>
                            <w:r w:rsidR="00AF19B7">
                              <w:rPr>
                                <w:rStyle w:val="Hipercze"/>
                                <w:sz w:val="18"/>
                                <w:szCs w:val="18"/>
                              </w:rPr>
                              <w:t>2</w:t>
                            </w:r>
                            <w:r w:rsidR="00593030" w:rsidRPr="00F25787">
                              <w:rPr>
                                <w:rStyle w:val="Hipercze"/>
                                <w:sz w:val="18"/>
                                <w:szCs w:val="18"/>
                              </w:rPr>
                              <w:t>-202</w:t>
                            </w:r>
                            <w:r w:rsidR="00AF19B7">
                              <w:rPr>
                                <w:rStyle w:val="Hipercze"/>
                                <w:sz w:val="18"/>
                                <w:szCs w:val="18"/>
                              </w:rPr>
                              <w:t>4</w:t>
                            </w:r>
                          </w:p>
                          <w:p w14:paraId="44B206A1" w14:textId="0690C80B" w:rsidR="00B508B5" w:rsidRPr="00B508B5" w:rsidRDefault="00F25787" w:rsidP="00B508B5">
                            <w:pPr>
                              <w:rPr>
                                <w:rStyle w:val="Hipercze"/>
                                <w:sz w:val="18"/>
                                <w:szCs w:val="18"/>
                              </w:rPr>
                            </w:pPr>
                            <w:r>
                              <w:rPr>
                                <w:rStyle w:val="Hipercze"/>
                                <w:sz w:val="18"/>
                                <w:szCs w:val="18"/>
                              </w:rPr>
                              <w:fldChar w:fldCharType="end"/>
                            </w:r>
                            <w:r w:rsidR="00981199">
                              <w:rPr>
                                <w:rStyle w:val="Hipercze"/>
                                <w:sz w:val="18"/>
                                <w:szCs w:val="18"/>
                              </w:rPr>
                              <w:fldChar w:fldCharType="begin"/>
                            </w:r>
                            <w:r w:rsidR="00463371">
                              <w:rPr>
                                <w:rStyle w:val="Hipercze"/>
                                <w:sz w:val="18"/>
                                <w:szCs w:val="18"/>
                              </w:rPr>
                              <w:instrText>HYPERLINK "https://wroclaw.stat.gov.pl/opracowania-biezace/opracowania-sygnalne/nauka-i-technika-spoleczenstwo-informacyjne/dzialalnosc-innowacyjna-przedsiebiorstw-w-wojewodztwie-dolnoslaskim-w-latach-2020-2022,2,6.html" \o "Działalność innowacyjna przedsiębiorstw w województwie dolnośląskim w latach 2020-2022"</w:instrText>
                            </w:r>
                            <w:r w:rsidR="00981199">
                              <w:rPr>
                                <w:rStyle w:val="Hipercze"/>
                                <w:sz w:val="18"/>
                                <w:szCs w:val="18"/>
                              </w:rPr>
                            </w:r>
                            <w:r w:rsidR="00981199">
                              <w:rPr>
                                <w:rStyle w:val="Hipercze"/>
                                <w:sz w:val="18"/>
                                <w:szCs w:val="18"/>
                              </w:rPr>
                              <w:fldChar w:fldCharType="separate"/>
                            </w:r>
                            <w:r w:rsidR="00593030" w:rsidRPr="00981199">
                              <w:rPr>
                                <w:rStyle w:val="Hipercze"/>
                                <w:sz w:val="18"/>
                                <w:szCs w:val="18"/>
                              </w:rPr>
                              <w:t>Dzia</w:t>
                            </w:r>
                            <w:r w:rsidR="00593030" w:rsidRPr="00981199">
                              <w:rPr>
                                <w:rStyle w:val="Hipercze"/>
                                <w:rFonts w:hint="eastAsia"/>
                                <w:sz w:val="18"/>
                                <w:szCs w:val="18"/>
                              </w:rPr>
                              <w:t>ł</w:t>
                            </w:r>
                            <w:r w:rsidR="00593030" w:rsidRPr="00981199">
                              <w:rPr>
                                <w:rStyle w:val="Hipercze"/>
                                <w:sz w:val="18"/>
                                <w:szCs w:val="18"/>
                              </w:rPr>
                              <w:t>alno</w:t>
                            </w:r>
                            <w:r w:rsidR="00593030" w:rsidRPr="00981199">
                              <w:rPr>
                                <w:rStyle w:val="Hipercze"/>
                                <w:rFonts w:hint="eastAsia"/>
                                <w:sz w:val="18"/>
                                <w:szCs w:val="18"/>
                              </w:rPr>
                              <w:t>ść</w:t>
                            </w:r>
                            <w:r w:rsidR="00593030" w:rsidRPr="00981199">
                              <w:rPr>
                                <w:rStyle w:val="Hipercze"/>
                                <w:sz w:val="18"/>
                                <w:szCs w:val="18"/>
                              </w:rPr>
                              <w:t xml:space="preserve"> innowacyjna przedsi</w:t>
                            </w:r>
                            <w:r w:rsidR="00593030" w:rsidRPr="00981199">
                              <w:rPr>
                                <w:rStyle w:val="Hipercze"/>
                                <w:rFonts w:hint="eastAsia"/>
                                <w:sz w:val="18"/>
                                <w:szCs w:val="18"/>
                              </w:rPr>
                              <w:t>ę</w:t>
                            </w:r>
                            <w:r w:rsidR="00593030" w:rsidRPr="00981199">
                              <w:rPr>
                                <w:rStyle w:val="Hipercze"/>
                                <w:sz w:val="18"/>
                                <w:szCs w:val="18"/>
                              </w:rPr>
                              <w:t>biorstw w województwie dolno</w:t>
                            </w:r>
                            <w:r w:rsidR="00593030" w:rsidRPr="00981199">
                              <w:rPr>
                                <w:rStyle w:val="Hipercze"/>
                                <w:rFonts w:hint="eastAsia"/>
                                <w:sz w:val="18"/>
                                <w:szCs w:val="18"/>
                              </w:rPr>
                              <w:t>ś</w:t>
                            </w:r>
                            <w:r w:rsidR="00593030" w:rsidRPr="00981199">
                              <w:rPr>
                                <w:rStyle w:val="Hipercze"/>
                                <w:sz w:val="18"/>
                                <w:szCs w:val="18"/>
                              </w:rPr>
                              <w:t>l</w:t>
                            </w:r>
                            <w:r w:rsidR="00593030" w:rsidRPr="00981199">
                              <w:rPr>
                                <w:rStyle w:val="Hipercze"/>
                                <w:rFonts w:hint="eastAsia"/>
                                <w:sz w:val="18"/>
                                <w:szCs w:val="18"/>
                              </w:rPr>
                              <w:t>ą</w:t>
                            </w:r>
                            <w:r w:rsidR="00593030" w:rsidRPr="00981199">
                              <w:rPr>
                                <w:rStyle w:val="Hipercze"/>
                                <w:sz w:val="18"/>
                                <w:szCs w:val="18"/>
                              </w:rPr>
                              <w:t>skim w latach 20</w:t>
                            </w:r>
                            <w:r w:rsidR="00007553">
                              <w:rPr>
                                <w:rStyle w:val="Hipercze"/>
                                <w:sz w:val="18"/>
                                <w:szCs w:val="18"/>
                              </w:rPr>
                              <w:t>20</w:t>
                            </w:r>
                            <w:r w:rsidR="00593030" w:rsidRPr="00981199">
                              <w:rPr>
                                <w:rStyle w:val="Hipercze"/>
                                <w:sz w:val="18"/>
                                <w:szCs w:val="18"/>
                              </w:rPr>
                              <w:t>-20</w:t>
                            </w:r>
                            <w:r w:rsidR="007D362B">
                              <w:rPr>
                                <w:rStyle w:val="Hipercze"/>
                                <w:sz w:val="18"/>
                                <w:szCs w:val="18"/>
                              </w:rPr>
                              <w:t>2</w:t>
                            </w:r>
                            <w:r w:rsidR="00007553">
                              <w:rPr>
                                <w:rStyle w:val="Hipercze"/>
                                <w:sz w:val="18"/>
                                <w:szCs w:val="18"/>
                              </w:rPr>
                              <w:t>2</w:t>
                            </w:r>
                          </w:p>
                          <w:p w14:paraId="2B4BAA4A" w14:textId="7CB5252E" w:rsidR="00593030" w:rsidRPr="00981199" w:rsidRDefault="00593030" w:rsidP="00593030">
                            <w:pPr>
                              <w:rPr>
                                <w:rStyle w:val="Hipercze"/>
                                <w:b/>
                                <w:szCs w:val="19"/>
                              </w:rPr>
                            </w:pPr>
                          </w:p>
                          <w:p w14:paraId="10D0938E" w14:textId="77777777" w:rsidR="00593030" w:rsidRPr="00C85014" w:rsidRDefault="00981199" w:rsidP="00593030">
                            <w:pPr>
                              <w:rPr>
                                <w:b/>
                                <w:color w:val="000000"/>
                                <w:szCs w:val="19"/>
                              </w:rPr>
                            </w:pPr>
                            <w:r>
                              <w:rPr>
                                <w:rStyle w:val="Hipercze"/>
                                <w:sz w:val="18"/>
                                <w:szCs w:val="18"/>
                              </w:rPr>
                              <w:fldChar w:fldCharType="end"/>
                            </w:r>
                            <w:r w:rsidR="00593030" w:rsidRPr="00C85014">
                              <w:rPr>
                                <w:b/>
                                <w:color w:val="000000"/>
                                <w:szCs w:val="19"/>
                              </w:rPr>
                              <w:t>Temat dostępny w bazach danych</w:t>
                            </w:r>
                          </w:p>
                          <w:p w14:paraId="2CB96AAE" w14:textId="37A18825" w:rsidR="00593030" w:rsidRPr="002041D6" w:rsidRDefault="00593030" w:rsidP="00593030">
                            <w:pPr>
                              <w:rPr>
                                <w:rStyle w:val="Hipercze"/>
                                <w:rFonts w:eastAsia="FiraSans-Regular" w:cs="FiraSans-Regular"/>
                                <w:sz w:val="18"/>
                                <w:szCs w:val="18"/>
                              </w:rPr>
                            </w:pPr>
                            <w:r w:rsidRPr="002041D6">
                              <w:rPr>
                                <w:rFonts w:eastAsia="FiraSans-Regular" w:cs="FiraSans-Regular"/>
                                <w:sz w:val="18"/>
                                <w:szCs w:val="18"/>
                              </w:rPr>
                              <w:fldChar w:fldCharType="begin"/>
                            </w:r>
                            <w:r w:rsidR="00F25787">
                              <w:rPr>
                                <w:rFonts w:eastAsia="FiraSans-Regular" w:cs="FiraSans-Regular"/>
                                <w:sz w:val="18"/>
                                <w:szCs w:val="18"/>
                              </w:rPr>
                              <w:instrText>HYPERLINK "https://bdl.stat.gov.pl/BDL/metadane/podgrupy/432?back=True" \o "Bank Danych Lokalnych – Nauka i technika- Działalność innowacyjna"</w:instrText>
                            </w:r>
                            <w:r w:rsidRPr="002041D6">
                              <w:rPr>
                                <w:rFonts w:eastAsia="FiraSans-Regular" w:cs="FiraSans-Regular"/>
                                <w:sz w:val="18"/>
                                <w:szCs w:val="18"/>
                              </w:rPr>
                            </w:r>
                            <w:r w:rsidRPr="002041D6">
                              <w:rPr>
                                <w:rFonts w:eastAsia="FiraSans-Regular" w:cs="FiraSans-Regular"/>
                                <w:sz w:val="18"/>
                                <w:szCs w:val="18"/>
                              </w:rPr>
                              <w:fldChar w:fldCharType="separate"/>
                            </w:r>
                            <w:r w:rsidRPr="002041D6">
                              <w:rPr>
                                <w:rStyle w:val="Hipercze"/>
                                <w:rFonts w:eastAsia="FiraSans-Regular" w:cs="FiraSans-Regular"/>
                                <w:sz w:val="18"/>
                                <w:szCs w:val="18"/>
                              </w:rPr>
                              <w:t>Bank Danych Lokalnych – Nauka i technika- Działalność innowacyjna</w:t>
                            </w:r>
                          </w:p>
                          <w:p w14:paraId="603E629C" w14:textId="469F882E" w:rsidR="00593030" w:rsidRPr="00F25787" w:rsidRDefault="00593030" w:rsidP="00593030">
                            <w:pPr>
                              <w:rPr>
                                <w:rStyle w:val="Hipercze"/>
                                <w:rFonts w:eastAsia="FiraSans-Regular" w:cs="FiraSans-Regular"/>
                                <w:szCs w:val="19"/>
                              </w:rPr>
                            </w:pPr>
                            <w:r w:rsidRPr="002041D6">
                              <w:rPr>
                                <w:rFonts w:eastAsia="FiraSans-Regular" w:cs="FiraSans-Regular"/>
                                <w:sz w:val="18"/>
                                <w:szCs w:val="18"/>
                              </w:rPr>
                              <w:fldChar w:fldCharType="end"/>
                            </w:r>
                            <w:r w:rsidR="00F25787">
                              <w:rPr>
                                <w:rStyle w:val="Hipercze"/>
                                <w:rFonts w:eastAsia="FiraSans-Regular" w:cs="FiraSans-Regular"/>
                                <w:sz w:val="18"/>
                                <w:szCs w:val="18"/>
                              </w:rPr>
                              <w:fldChar w:fldCharType="begin"/>
                            </w:r>
                            <w:r w:rsidR="00F25787">
                              <w:rPr>
                                <w:rStyle w:val="Hipercze"/>
                                <w:rFonts w:eastAsia="FiraSans-Regular" w:cs="FiraSans-Regular"/>
                                <w:sz w:val="18"/>
                                <w:szCs w:val="18"/>
                              </w:rPr>
                              <w:instrText xml:space="preserve"> HYPERLINK "https://strateg.stat.gov.pl/dashboard/" \o "Strateg" </w:instrText>
                            </w:r>
                            <w:r w:rsidR="00F25787">
                              <w:rPr>
                                <w:rStyle w:val="Hipercze"/>
                                <w:rFonts w:eastAsia="FiraSans-Regular" w:cs="FiraSans-Regular"/>
                                <w:sz w:val="18"/>
                                <w:szCs w:val="18"/>
                              </w:rPr>
                            </w:r>
                            <w:r w:rsidR="00F25787">
                              <w:rPr>
                                <w:rStyle w:val="Hipercze"/>
                                <w:rFonts w:eastAsia="FiraSans-Regular" w:cs="FiraSans-Regular"/>
                                <w:sz w:val="18"/>
                                <w:szCs w:val="18"/>
                              </w:rPr>
                              <w:fldChar w:fldCharType="separate"/>
                            </w:r>
                            <w:r w:rsidRPr="00F25787">
                              <w:rPr>
                                <w:rStyle w:val="Hipercze"/>
                                <w:rFonts w:eastAsia="FiraSans-Regular" w:cs="FiraSans-Regular"/>
                                <w:sz w:val="18"/>
                                <w:szCs w:val="18"/>
                              </w:rPr>
                              <w:t>Strateg</w:t>
                            </w:r>
                          </w:p>
                          <w:p w14:paraId="5459ECDD" w14:textId="4B65069E" w:rsidR="00593030" w:rsidRPr="00C85014" w:rsidRDefault="00F25787" w:rsidP="00593030">
                            <w:pPr>
                              <w:rPr>
                                <w:b/>
                                <w:color w:val="000000"/>
                                <w:szCs w:val="19"/>
                              </w:rPr>
                            </w:pPr>
                            <w:r>
                              <w:rPr>
                                <w:rStyle w:val="Hipercze"/>
                                <w:rFonts w:eastAsia="FiraSans-Regular" w:cs="FiraSans-Regular"/>
                                <w:sz w:val="18"/>
                                <w:szCs w:val="18"/>
                              </w:rPr>
                              <w:fldChar w:fldCharType="end"/>
                            </w:r>
                            <w:r w:rsidR="00593030" w:rsidRPr="00C85014">
                              <w:rPr>
                                <w:b/>
                                <w:color w:val="000000"/>
                                <w:szCs w:val="19"/>
                              </w:rPr>
                              <w:t>Ważniejsze pojęcia dostępne w słowniku</w:t>
                            </w:r>
                          </w:p>
                          <w:p w14:paraId="18E0AD3C" w14:textId="4B2FBBED" w:rsidR="00593030" w:rsidRPr="00EA40DB" w:rsidRDefault="00593030" w:rsidP="00593030">
                            <w:pPr>
                              <w:rPr>
                                <w:rStyle w:val="Hipercze"/>
                                <w:sz w:val="18"/>
                              </w:rPr>
                            </w:pPr>
                            <w:r w:rsidRPr="00EA40DB">
                              <w:rPr>
                                <w:rStyle w:val="Hipercze"/>
                                <w:sz w:val="18"/>
                              </w:rPr>
                              <w:fldChar w:fldCharType="begin"/>
                            </w:r>
                            <w:r w:rsidR="00F25787">
                              <w:rPr>
                                <w:rStyle w:val="Hipercze"/>
                                <w:sz w:val="18"/>
                              </w:rPr>
                              <w:instrText>HYPERLINK "https://stat.gov.pl/metainformacje/slownik-pojec/pojecia-stosowane-w-statystyce-publicznej/4253,pojecie.html" \o "Działalność innowacyjna"</w:instrText>
                            </w:r>
                            <w:r w:rsidRPr="00EA40DB">
                              <w:rPr>
                                <w:rStyle w:val="Hipercze"/>
                                <w:sz w:val="18"/>
                              </w:rPr>
                            </w:r>
                            <w:r w:rsidRPr="00EA40DB">
                              <w:rPr>
                                <w:rStyle w:val="Hipercze"/>
                                <w:sz w:val="18"/>
                              </w:rPr>
                              <w:fldChar w:fldCharType="separate"/>
                            </w:r>
                            <w:r w:rsidRPr="00EA40DB">
                              <w:rPr>
                                <w:rStyle w:val="Hipercze"/>
                                <w:sz w:val="18"/>
                              </w:rPr>
                              <w:t>Działalność innowacyjna</w:t>
                            </w:r>
                          </w:p>
                          <w:p w14:paraId="7E628D31" w14:textId="10A04012" w:rsidR="003B126D" w:rsidRPr="00F25787" w:rsidRDefault="00593030" w:rsidP="00593030">
                            <w:pPr>
                              <w:rPr>
                                <w:rStyle w:val="Hipercze"/>
                                <w:sz w:val="18"/>
                              </w:rPr>
                            </w:pPr>
                            <w:r w:rsidRPr="00EA40DB">
                              <w:rPr>
                                <w:rStyle w:val="Hipercze"/>
                                <w:sz w:val="18"/>
                              </w:rPr>
                              <w:fldChar w:fldCharType="end"/>
                            </w:r>
                            <w:r w:rsidR="00F25787">
                              <w:rPr>
                                <w:rStyle w:val="Hipercze"/>
                                <w:sz w:val="18"/>
                              </w:rPr>
                              <w:fldChar w:fldCharType="begin"/>
                            </w:r>
                            <w:r w:rsidR="00F25787">
                              <w:rPr>
                                <w:rStyle w:val="Hipercze"/>
                                <w:sz w:val="18"/>
                              </w:rPr>
                              <w:instrText xml:space="preserve"> HYPERLINK "https://stat.gov.pl/metainformacje/slownik-pojec/pojecia-stosowane-w-statystyce-publicznej/76,pojecie.html" \o "Działalność badawcza i rozwojowa (B+R)_" </w:instrText>
                            </w:r>
                            <w:r w:rsidR="00F25787">
                              <w:rPr>
                                <w:rStyle w:val="Hipercze"/>
                                <w:sz w:val="18"/>
                              </w:rPr>
                            </w:r>
                            <w:r w:rsidR="00F25787">
                              <w:rPr>
                                <w:rStyle w:val="Hipercze"/>
                                <w:sz w:val="18"/>
                              </w:rPr>
                              <w:fldChar w:fldCharType="separate"/>
                            </w:r>
                            <w:r w:rsidR="003B126D" w:rsidRPr="00F25787">
                              <w:rPr>
                                <w:rStyle w:val="Hipercze"/>
                                <w:sz w:val="18"/>
                              </w:rPr>
                              <w:t>Działalność</w:t>
                            </w:r>
                            <w:r w:rsidR="002D4845" w:rsidRPr="00F25787">
                              <w:rPr>
                                <w:rStyle w:val="Hipercze"/>
                                <w:sz w:val="18"/>
                              </w:rPr>
                              <w:t xml:space="preserve"> badawcza i </w:t>
                            </w:r>
                            <w:r w:rsidR="003B126D" w:rsidRPr="00F25787">
                              <w:rPr>
                                <w:rStyle w:val="Hipercze"/>
                                <w:sz w:val="18"/>
                              </w:rPr>
                              <w:t>rozwojowa</w:t>
                            </w:r>
                            <w:r w:rsidR="00981199" w:rsidRPr="00F25787">
                              <w:rPr>
                                <w:rStyle w:val="Hipercze"/>
                                <w:sz w:val="18"/>
                              </w:rPr>
                              <w:t xml:space="preserve"> (B+R)_</w:t>
                            </w:r>
                          </w:p>
                          <w:p w14:paraId="25CF8C0F" w14:textId="073D7E53" w:rsidR="00593030" w:rsidRPr="00F25787" w:rsidRDefault="00F25787" w:rsidP="00593030">
                            <w:pPr>
                              <w:rPr>
                                <w:rStyle w:val="Hipercze"/>
                                <w:rFonts w:cs="Arial"/>
                                <w:sz w:val="18"/>
                                <w:szCs w:val="30"/>
                                <w:shd w:val="clear" w:color="auto" w:fill="F0F0F0"/>
                              </w:rPr>
                            </w:pPr>
                            <w:r>
                              <w:rPr>
                                <w:rStyle w:val="Hipercze"/>
                                <w:sz w:val="18"/>
                              </w:rPr>
                              <w:fldChar w:fldCharType="end"/>
                            </w:r>
                            <w:r>
                              <w:rPr>
                                <w:rStyle w:val="Hipercze"/>
                                <w:rFonts w:cs="Arial"/>
                                <w:sz w:val="18"/>
                                <w:szCs w:val="30"/>
                                <w:shd w:val="clear" w:color="auto" w:fill="F0F0F0"/>
                              </w:rPr>
                              <w:fldChar w:fldCharType="begin"/>
                            </w:r>
                            <w:r>
                              <w:rPr>
                                <w:rStyle w:val="Hipercze"/>
                                <w:rFonts w:cs="Arial"/>
                                <w:sz w:val="18"/>
                                <w:szCs w:val="30"/>
                                <w:shd w:val="clear" w:color="auto" w:fill="F0F0F0"/>
                              </w:rPr>
                              <w:instrText xml:space="preserve"> HYPERLINK "https://stat.gov.pl/metainformacje/slownik-pojec/pojecia-stosowane-w-statystyce-publicznej/4063,pojecie.html" \o "Innowacja" </w:instrText>
                            </w:r>
                            <w:r>
                              <w:rPr>
                                <w:rStyle w:val="Hipercze"/>
                                <w:rFonts w:cs="Arial"/>
                                <w:sz w:val="18"/>
                                <w:szCs w:val="30"/>
                                <w:shd w:val="clear" w:color="auto" w:fill="F0F0F0"/>
                              </w:rPr>
                            </w:r>
                            <w:r>
                              <w:rPr>
                                <w:rStyle w:val="Hipercze"/>
                                <w:rFonts w:cs="Arial"/>
                                <w:sz w:val="18"/>
                                <w:szCs w:val="30"/>
                                <w:shd w:val="clear" w:color="auto" w:fill="F0F0F0"/>
                              </w:rPr>
                              <w:fldChar w:fldCharType="separate"/>
                            </w:r>
                            <w:r w:rsidR="00593030" w:rsidRPr="00F25787">
                              <w:rPr>
                                <w:rStyle w:val="Hipercze"/>
                                <w:rFonts w:cs="Arial"/>
                                <w:sz w:val="18"/>
                                <w:szCs w:val="30"/>
                                <w:shd w:val="clear" w:color="auto" w:fill="F0F0F0"/>
                              </w:rPr>
                              <w:t>Innowacja</w:t>
                            </w:r>
                          </w:p>
                          <w:p w14:paraId="263CEDA6" w14:textId="1C7345F2" w:rsidR="00593030" w:rsidRPr="00F25787" w:rsidRDefault="00F25787" w:rsidP="00593030">
                            <w:pPr>
                              <w:rPr>
                                <w:rStyle w:val="Hipercze"/>
                                <w:sz w:val="18"/>
                                <w:szCs w:val="24"/>
                              </w:rPr>
                            </w:pPr>
                            <w:r>
                              <w:rPr>
                                <w:rStyle w:val="Hipercze"/>
                                <w:rFonts w:cs="Arial"/>
                                <w:sz w:val="18"/>
                                <w:szCs w:val="30"/>
                                <w:shd w:val="clear" w:color="auto" w:fill="F0F0F0"/>
                              </w:rPr>
                              <w:fldChar w:fldCharType="end"/>
                            </w:r>
                            <w:r>
                              <w:rPr>
                                <w:rStyle w:val="Hipercze"/>
                                <w:sz w:val="18"/>
                                <w:szCs w:val="24"/>
                              </w:rPr>
                              <w:fldChar w:fldCharType="begin"/>
                            </w:r>
                            <w:r>
                              <w:rPr>
                                <w:rStyle w:val="Hipercze"/>
                                <w:sz w:val="18"/>
                                <w:szCs w:val="24"/>
                              </w:rPr>
                              <w:instrText xml:space="preserve"> HYPERLINK "https://stat.gov.pl/metainformacje/slownik-pojec/pojecia-stosowane-w-statystyce-publicznej/4257,pojecie.html" \o "Innowacja produktowa" </w:instrText>
                            </w:r>
                            <w:r>
                              <w:rPr>
                                <w:rStyle w:val="Hipercze"/>
                                <w:sz w:val="18"/>
                                <w:szCs w:val="24"/>
                              </w:rPr>
                            </w:r>
                            <w:r>
                              <w:rPr>
                                <w:rStyle w:val="Hipercze"/>
                                <w:sz w:val="18"/>
                                <w:szCs w:val="24"/>
                              </w:rPr>
                              <w:fldChar w:fldCharType="separate"/>
                            </w:r>
                            <w:r w:rsidR="00593030" w:rsidRPr="00F25787">
                              <w:rPr>
                                <w:rStyle w:val="Hipercze"/>
                                <w:sz w:val="18"/>
                                <w:szCs w:val="24"/>
                              </w:rPr>
                              <w:t>Innowacja produktowa</w:t>
                            </w:r>
                          </w:p>
                          <w:p w14:paraId="0A75B6C0" w14:textId="11423BA4" w:rsidR="00593030" w:rsidRPr="00F25787" w:rsidRDefault="00F25787" w:rsidP="00593030">
                            <w:pPr>
                              <w:rPr>
                                <w:rStyle w:val="Hipercze"/>
                                <w:rFonts w:cs="Arial"/>
                                <w:sz w:val="18"/>
                                <w:szCs w:val="30"/>
                                <w:shd w:val="clear" w:color="auto" w:fill="F0F0F0"/>
                              </w:rPr>
                            </w:pPr>
                            <w:r>
                              <w:rPr>
                                <w:rStyle w:val="Hipercze"/>
                                <w:sz w:val="18"/>
                                <w:szCs w:val="24"/>
                              </w:rPr>
                              <w:fldChar w:fldCharType="end"/>
                            </w:r>
                            <w:r>
                              <w:rPr>
                                <w:rStyle w:val="Hipercze"/>
                                <w:rFonts w:cs="Arial"/>
                                <w:sz w:val="18"/>
                                <w:szCs w:val="30"/>
                                <w:shd w:val="clear" w:color="auto" w:fill="F0F0F0"/>
                              </w:rPr>
                              <w:fldChar w:fldCharType="begin"/>
                            </w:r>
                            <w:r>
                              <w:rPr>
                                <w:rStyle w:val="Hipercze"/>
                                <w:rFonts w:cs="Arial"/>
                                <w:sz w:val="18"/>
                                <w:szCs w:val="30"/>
                                <w:shd w:val="clear" w:color="auto" w:fill="F0F0F0"/>
                              </w:rPr>
                              <w:instrText xml:space="preserve"> HYPERLINK "https://stat.gov.pl/metainformacje/slownik-pojec/pojecia-stosowane-w-statystyce-publicznej/4058,pojecie.html" \o "Innowacja w procesach biznesowych" </w:instrText>
                            </w:r>
                            <w:r>
                              <w:rPr>
                                <w:rStyle w:val="Hipercze"/>
                                <w:rFonts w:cs="Arial"/>
                                <w:sz w:val="18"/>
                                <w:szCs w:val="30"/>
                                <w:shd w:val="clear" w:color="auto" w:fill="F0F0F0"/>
                              </w:rPr>
                            </w:r>
                            <w:r>
                              <w:rPr>
                                <w:rStyle w:val="Hipercze"/>
                                <w:rFonts w:cs="Arial"/>
                                <w:sz w:val="18"/>
                                <w:szCs w:val="30"/>
                                <w:shd w:val="clear" w:color="auto" w:fill="F0F0F0"/>
                              </w:rPr>
                              <w:fldChar w:fldCharType="separate"/>
                            </w:r>
                            <w:r w:rsidR="003B126D" w:rsidRPr="00F25787">
                              <w:rPr>
                                <w:rStyle w:val="Hipercze"/>
                                <w:rFonts w:cs="Arial"/>
                                <w:sz w:val="18"/>
                                <w:szCs w:val="30"/>
                                <w:shd w:val="clear" w:color="auto" w:fill="F0F0F0"/>
                              </w:rPr>
                              <w:t>Innowacja w procesach</w:t>
                            </w:r>
                            <w:r w:rsidR="00593030" w:rsidRPr="00F25787">
                              <w:rPr>
                                <w:rStyle w:val="Hipercze"/>
                                <w:rFonts w:cs="Arial"/>
                                <w:sz w:val="18"/>
                                <w:szCs w:val="30"/>
                                <w:shd w:val="clear" w:color="auto" w:fill="F0F0F0"/>
                              </w:rPr>
                              <w:t xml:space="preserve"> biznesowy</w:t>
                            </w:r>
                            <w:r w:rsidR="003B126D" w:rsidRPr="00F25787">
                              <w:rPr>
                                <w:rStyle w:val="Hipercze"/>
                                <w:rFonts w:cs="Arial"/>
                                <w:sz w:val="18"/>
                                <w:szCs w:val="30"/>
                                <w:shd w:val="clear" w:color="auto" w:fill="F0F0F0"/>
                              </w:rPr>
                              <w:t>ch</w:t>
                            </w:r>
                          </w:p>
                          <w:p w14:paraId="60F09520" w14:textId="10E834E1" w:rsidR="00593030" w:rsidRPr="00EA40DB" w:rsidRDefault="00F25787" w:rsidP="00593030">
                            <w:pPr>
                              <w:rPr>
                                <w:rStyle w:val="Hipercze"/>
                                <w:rFonts w:cs="Arial"/>
                                <w:sz w:val="18"/>
                                <w:szCs w:val="30"/>
                                <w:shd w:val="clear" w:color="auto" w:fill="F0F0F0"/>
                              </w:rPr>
                            </w:pPr>
                            <w:r>
                              <w:rPr>
                                <w:rStyle w:val="Hipercze"/>
                                <w:rFonts w:cs="Arial"/>
                                <w:sz w:val="18"/>
                                <w:szCs w:val="30"/>
                                <w:shd w:val="clear" w:color="auto" w:fill="F0F0F0"/>
                              </w:rPr>
                              <w:fldChar w:fldCharType="end"/>
                            </w:r>
                            <w:hyperlink r:id="rId22" w:history="1">
                              <w:r w:rsidR="00593030" w:rsidRPr="00EA40DB">
                                <w:rPr>
                                  <w:rStyle w:val="Hipercze"/>
                                  <w:rFonts w:cs="Arial"/>
                                  <w:sz w:val="18"/>
                                  <w:szCs w:val="30"/>
                                  <w:shd w:val="clear" w:color="auto" w:fill="F0F0F0"/>
                                </w:rPr>
                                <w:t>Przedsiębiorstwo innowacyjne</w:t>
                              </w:r>
                            </w:hyperlink>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AF8CAAE" id="_x0000_s1038" type="#_x0000_t202" style="position:absolute;margin-left:0;margin-top:74pt;width:522pt;height:229.5pt;z-index:25166438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" fillcolor="#f2f2f2" strokecolor="window">
                <v:textbox>
                  <w:txbxContent>
                    <w:p w14:paraId="214BD818" w14:textId="77777777" w:rsidR="00593030" w:rsidRPr="008F5AEB" w:rsidRDefault="00593030" w:rsidP="00593030">
                      <w:pPr>
                        <w:rPr>
                          <w:b/>
                          <w:szCs w:val="19"/>
                        </w:rPr>
                      </w:pPr>
                      <w:r w:rsidRPr="008F5AEB">
                        <w:rPr>
                          <w:b/>
                          <w:szCs w:val="19"/>
                        </w:rPr>
                        <w:t>Powiązane opracowania</w:t>
                      </w:r>
                    </w:p>
                    <w:p w14:paraId="323EA22F" w14:textId="77777777" w:rsidR="00463371" w:rsidRPr="00463371" w:rsidRDefault="00F25787" w:rsidP="00463371">
                      <w:pPr>
                        <w:rPr>
                          <w:rStyle w:val="Hipercze"/>
                          <w:b/>
                          <w:bCs/>
                          <w:color w:val="000000" w:themeColor="text1"/>
                          <w:sz w:val="18"/>
                          <w:szCs w:val="18"/>
                        </w:rPr>
                      </w:pPr>
                      <w:r>
                        <w:rPr>
                          <w:rStyle w:val="Hipercze"/>
                          <w:sz w:val="18"/>
                          <w:szCs w:val="18"/>
                        </w:rPr>
                        <w:fldChar w:fldCharType="begin"/>
                      </w:r>
                      <w:r w:rsidR="00463371">
                        <w:rPr>
                          <w:rStyle w:val="Hipercze"/>
                          <w:sz w:val="18"/>
                          <w:szCs w:val="18"/>
                        </w:rPr>
                        <w:instrText>HYPERLINK "https://stat.gov.pl/obszary-tematyczne/nauka-i-technika-spoleczenstwo-informacyjne/nauka-i-technika/dzialalnosc-innowacyjna-przedsiebiorstw-w-polsce-w-latach-2022-2024,14,11.html" \o "Działalność innowacyjna przedsiębiorstw w Polsce w latach 2022-2024 "</w:instrText>
                      </w:r>
                      <w:r>
                        <w:rPr>
                          <w:rStyle w:val="Hipercze"/>
                          <w:sz w:val="18"/>
                          <w:szCs w:val="18"/>
                        </w:rPr>
                      </w:r>
                      <w:r>
                        <w:rPr>
                          <w:rStyle w:val="Hipercze"/>
                          <w:sz w:val="18"/>
                          <w:szCs w:val="18"/>
                        </w:rPr>
                        <w:fldChar w:fldCharType="separate"/>
                      </w:r>
                      <w:r w:rsidR="00593030" w:rsidRPr="00F25787">
                        <w:rPr>
                          <w:rStyle w:val="Hipercze"/>
                          <w:sz w:val="18"/>
                          <w:szCs w:val="18"/>
                        </w:rPr>
                        <w:t>Dzia</w:t>
                      </w:r>
                      <w:r w:rsidR="00593030" w:rsidRPr="00F25787">
                        <w:rPr>
                          <w:rStyle w:val="Hipercze"/>
                          <w:rFonts w:hint="eastAsia"/>
                          <w:sz w:val="18"/>
                          <w:szCs w:val="18"/>
                        </w:rPr>
                        <w:t>ł</w:t>
                      </w:r>
                      <w:r w:rsidR="00593030" w:rsidRPr="00F25787">
                        <w:rPr>
                          <w:rStyle w:val="Hipercze"/>
                          <w:sz w:val="18"/>
                          <w:szCs w:val="18"/>
                        </w:rPr>
                        <w:t>alno</w:t>
                      </w:r>
                      <w:r w:rsidR="00593030" w:rsidRPr="00F25787">
                        <w:rPr>
                          <w:rStyle w:val="Hipercze"/>
                          <w:rFonts w:hint="eastAsia"/>
                          <w:sz w:val="18"/>
                          <w:szCs w:val="18"/>
                        </w:rPr>
                        <w:t>ść</w:t>
                      </w:r>
                      <w:r w:rsidR="00593030" w:rsidRPr="00F25787">
                        <w:rPr>
                          <w:rStyle w:val="Hipercze"/>
                          <w:sz w:val="18"/>
                          <w:szCs w:val="18"/>
                        </w:rPr>
                        <w:t xml:space="preserve"> innowacyjna przedsi</w:t>
                      </w:r>
                      <w:r w:rsidR="00593030" w:rsidRPr="00F25787">
                        <w:rPr>
                          <w:rStyle w:val="Hipercze"/>
                          <w:rFonts w:hint="eastAsia"/>
                          <w:sz w:val="18"/>
                          <w:szCs w:val="18"/>
                        </w:rPr>
                        <w:t>ę</w:t>
                      </w:r>
                      <w:r w:rsidR="00593030" w:rsidRPr="00F25787">
                        <w:rPr>
                          <w:rStyle w:val="Hipercze"/>
                          <w:sz w:val="18"/>
                          <w:szCs w:val="18"/>
                        </w:rPr>
                        <w:t>biorstw w Polsce w latach 20</w:t>
                      </w:r>
                      <w:r w:rsidR="006604DF">
                        <w:rPr>
                          <w:rStyle w:val="Hipercze"/>
                          <w:sz w:val="18"/>
                          <w:szCs w:val="18"/>
                        </w:rPr>
                        <w:t>2</w:t>
                      </w:r>
                      <w:r w:rsidR="00AF19B7">
                        <w:rPr>
                          <w:rStyle w:val="Hipercze"/>
                          <w:sz w:val="18"/>
                          <w:szCs w:val="18"/>
                        </w:rPr>
                        <w:t>2</w:t>
                      </w:r>
                      <w:r w:rsidR="00593030" w:rsidRPr="00F25787">
                        <w:rPr>
                          <w:rStyle w:val="Hipercze"/>
                          <w:sz w:val="18"/>
                          <w:szCs w:val="18"/>
                        </w:rPr>
                        <w:t>-202</w:t>
                      </w:r>
                      <w:r w:rsidR="00AF19B7">
                        <w:rPr>
                          <w:rStyle w:val="Hipercze"/>
                          <w:sz w:val="18"/>
                          <w:szCs w:val="18"/>
                        </w:rPr>
                        <w:t>4</w:t>
                      </w:r>
                    </w:p>
                    <w:p w14:paraId="44B206A1" w14:textId="0690C80B" w:rsidR="00B508B5" w:rsidRPr="00B508B5" w:rsidRDefault="00F25787" w:rsidP="00B508B5">
                      <w:pPr>
                        <w:rPr>
                          <w:rStyle w:val="Hipercze"/>
                          <w:sz w:val="18"/>
                          <w:szCs w:val="18"/>
                        </w:rPr>
                      </w:pPr>
                      <w:r>
                        <w:rPr>
                          <w:rStyle w:val="Hipercze"/>
                          <w:sz w:val="18"/>
                          <w:szCs w:val="18"/>
                        </w:rPr>
                        <w:fldChar w:fldCharType="end"/>
                      </w:r>
                      <w:r w:rsidR="00981199">
                        <w:rPr>
                          <w:rStyle w:val="Hipercze"/>
                          <w:sz w:val="18"/>
                          <w:szCs w:val="18"/>
                        </w:rPr>
                        <w:fldChar w:fldCharType="begin"/>
                      </w:r>
                      <w:r w:rsidR="00463371">
                        <w:rPr>
                          <w:rStyle w:val="Hipercze"/>
                          <w:sz w:val="18"/>
                          <w:szCs w:val="18"/>
                        </w:rPr>
                        <w:instrText>HYPERLINK "https://wroclaw.stat.gov.pl/opracowania-biezace/opracowania-sygnalne/nauka-i-technika-spoleczenstwo-informacyjne/dzialalnosc-innowacyjna-przedsiebiorstw-w-wojewodztwie-dolnoslaskim-w-latach-2020-2022,2,6.html" \o "Działalność innowacyjna przedsiębiorstw w województwie dolnośląskim w latach 2020-2022"</w:instrText>
                      </w:r>
                      <w:r w:rsidR="00981199">
                        <w:rPr>
                          <w:rStyle w:val="Hipercze"/>
                          <w:sz w:val="18"/>
                          <w:szCs w:val="18"/>
                        </w:rPr>
                      </w:r>
                      <w:r w:rsidR="00981199">
                        <w:rPr>
                          <w:rStyle w:val="Hipercze"/>
                          <w:sz w:val="18"/>
                          <w:szCs w:val="18"/>
                        </w:rPr>
                        <w:fldChar w:fldCharType="separate"/>
                      </w:r>
                      <w:r w:rsidR="00593030" w:rsidRPr="00981199">
                        <w:rPr>
                          <w:rStyle w:val="Hipercze"/>
                          <w:sz w:val="18"/>
                          <w:szCs w:val="18"/>
                        </w:rPr>
                        <w:t>Dzia</w:t>
                      </w:r>
                      <w:r w:rsidR="00593030" w:rsidRPr="00981199">
                        <w:rPr>
                          <w:rStyle w:val="Hipercze"/>
                          <w:rFonts w:hint="eastAsia"/>
                          <w:sz w:val="18"/>
                          <w:szCs w:val="18"/>
                        </w:rPr>
                        <w:t>ł</w:t>
                      </w:r>
                      <w:r w:rsidR="00593030" w:rsidRPr="00981199">
                        <w:rPr>
                          <w:rStyle w:val="Hipercze"/>
                          <w:sz w:val="18"/>
                          <w:szCs w:val="18"/>
                        </w:rPr>
                        <w:t>alno</w:t>
                      </w:r>
                      <w:r w:rsidR="00593030" w:rsidRPr="00981199">
                        <w:rPr>
                          <w:rStyle w:val="Hipercze"/>
                          <w:rFonts w:hint="eastAsia"/>
                          <w:sz w:val="18"/>
                          <w:szCs w:val="18"/>
                        </w:rPr>
                        <w:t>ść</w:t>
                      </w:r>
                      <w:r w:rsidR="00593030" w:rsidRPr="00981199">
                        <w:rPr>
                          <w:rStyle w:val="Hipercze"/>
                          <w:sz w:val="18"/>
                          <w:szCs w:val="18"/>
                        </w:rPr>
                        <w:t xml:space="preserve"> innowacyjna przedsi</w:t>
                      </w:r>
                      <w:r w:rsidR="00593030" w:rsidRPr="00981199">
                        <w:rPr>
                          <w:rStyle w:val="Hipercze"/>
                          <w:rFonts w:hint="eastAsia"/>
                          <w:sz w:val="18"/>
                          <w:szCs w:val="18"/>
                        </w:rPr>
                        <w:t>ę</w:t>
                      </w:r>
                      <w:r w:rsidR="00593030" w:rsidRPr="00981199">
                        <w:rPr>
                          <w:rStyle w:val="Hipercze"/>
                          <w:sz w:val="18"/>
                          <w:szCs w:val="18"/>
                        </w:rPr>
                        <w:t>biorstw w województwie dolno</w:t>
                      </w:r>
                      <w:r w:rsidR="00593030" w:rsidRPr="00981199">
                        <w:rPr>
                          <w:rStyle w:val="Hipercze"/>
                          <w:rFonts w:hint="eastAsia"/>
                          <w:sz w:val="18"/>
                          <w:szCs w:val="18"/>
                        </w:rPr>
                        <w:t>ś</w:t>
                      </w:r>
                      <w:r w:rsidR="00593030" w:rsidRPr="00981199">
                        <w:rPr>
                          <w:rStyle w:val="Hipercze"/>
                          <w:sz w:val="18"/>
                          <w:szCs w:val="18"/>
                        </w:rPr>
                        <w:t>l</w:t>
                      </w:r>
                      <w:r w:rsidR="00593030" w:rsidRPr="00981199">
                        <w:rPr>
                          <w:rStyle w:val="Hipercze"/>
                          <w:rFonts w:hint="eastAsia"/>
                          <w:sz w:val="18"/>
                          <w:szCs w:val="18"/>
                        </w:rPr>
                        <w:t>ą</w:t>
                      </w:r>
                      <w:r w:rsidR="00593030" w:rsidRPr="00981199">
                        <w:rPr>
                          <w:rStyle w:val="Hipercze"/>
                          <w:sz w:val="18"/>
                          <w:szCs w:val="18"/>
                        </w:rPr>
                        <w:t>skim w latach 20</w:t>
                      </w:r>
                      <w:r w:rsidR="00007553">
                        <w:rPr>
                          <w:rStyle w:val="Hipercze"/>
                          <w:sz w:val="18"/>
                          <w:szCs w:val="18"/>
                        </w:rPr>
                        <w:t>20</w:t>
                      </w:r>
                      <w:r w:rsidR="00593030" w:rsidRPr="00981199">
                        <w:rPr>
                          <w:rStyle w:val="Hipercze"/>
                          <w:sz w:val="18"/>
                          <w:szCs w:val="18"/>
                        </w:rPr>
                        <w:t>-20</w:t>
                      </w:r>
                      <w:r w:rsidR="007D362B">
                        <w:rPr>
                          <w:rStyle w:val="Hipercze"/>
                          <w:sz w:val="18"/>
                          <w:szCs w:val="18"/>
                        </w:rPr>
                        <w:t>2</w:t>
                      </w:r>
                      <w:r w:rsidR="00007553">
                        <w:rPr>
                          <w:rStyle w:val="Hipercze"/>
                          <w:sz w:val="18"/>
                          <w:szCs w:val="18"/>
                        </w:rPr>
                        <w:t>2</w:t>
                      </w:r>
                    </w:p>
                    <w:p w14:paraId="2B4BAA4A" w14:textId="7CB5252E" w:rsidR="00593030" w:rsidRPr="00981199" w:rsidRDefault="00593030" w:rsidP="00593030">
                      <w:pPr>
                        <w:rPr>
                          <w:rStyle w:val="Hipercze"/>
                          <w:b/>
                          <w:szCs w:val="19"/>
                        </w:rPr>
                      </w:pPr>
                    </w:p>
                    <w:p w14:paraId="10D0938E" w14:textId="77777777" w:rsidR="00593030" w:rsidRPr="00C85014" w:rsidRDefault="00981199" w:rsidP="00593030">
                      <w:pPr>
                        <w:rPr>
                          <w:b/>
                          <w:color w:val="000000"/>
                          <w:szCs w:val="19"/>
                        </w:rPr>
                      </w:pPr>
                      <w:r>
                        <w:rPr>
                          <w:rStyle w:val="Hipercze"/>
                          <w:sz w:val="18"/>
                          <w:szCs w:val="18"/>
                        </w:rPr>
                        <w:fldChar w:fldCharType="end"/>
                      </w:r>
                      <w:r w:rsidR="00593030" w:rsidRPr="00C85014">
                        <w:rPr>
                          <w:b/>
                          <w:color w:val="000000"/>
                          <w:szCs w:val="19"/>
                        </w:rPr>
                        <w:t>Temat dostępny w bazach danych</w:t>
                      </w:r>
                    </w:p>
                    <w:p w14:paraId="2CB96AAE" w14:textId="37A18825" w:rsidR="00593030" w:rsidRPr="002041D6" w:rsidRDefault="00593030" w:rsidP="00593030">
                      <w:pPr>
                        <w:rPr>
                          <w:rStyle w:val="Hipercze"/>
                          <w:rFonts w:eastAsia="FiraSans-Regular" w:cs="FiraSans-Regular"/>
                          <w:sz w:val="18"/>
                          <w:szCs w:val="18"/>
                        </w:rPr>
                      </w:pPr>
                      <w:r w:rsidRPr="002041D6">
                        <w:rPr>
                          <w:rFonts w:eastAsia="FiraSans-Regular" w:cs="FiraSans-Regular"/>
                          <w:sz w:val="18"/>
                          <w:szCs w:val="18"/>
                        </w:rPr>
                        <w:fldChar w:fldCharType="begin"/>
                      </w:r>
                      <w:r w:rsidR="00F25787">
                        <w:rPr>
                          <w:rFonts w:eastAsia="FiraSans-Regular" w:cs="FiraSans-Regular"/>
                          <w:sz w:val="18"/>
                          <w:szCs w:val="18"/>
                        </w:rPr>
                        <w:instrText>HYPERLINK "https://bdl.stat.gov.pl/BDL/metadane/podgrupy/432?back=True" \o "Bank Danych Lokalnych – Nauka i technika- Działalność innowacyjna"</w:instrText>
                      </w:r>
                      <w:r w:rsidRPr="002041D6">
                        <w:rPr>
                          <w:rFonts w:eastAsia="FiraSans-Regular" w:cs="FiraSans-Regular"/>
                          <w:sz w:val="18"/>
                          <w:szCs w:val="18"/>
                        </w:rPr>
                      </w:r>
                      <w:r w:rsidRPr="002041D6">
                        <w:rPr>
                          <w:rFonts w:eastAsia="FiraSans-Regular" w:cs="FiraSans-Regular"/>
                          <w:sz w:val="18"/>
                          <w:szCs w:val="18"/>
                        </w:rPr>
                        <w:fldChar w:fldCharType="separate"/>
                      </w:r>
                      <w:r w:rsidRPr="002041D6">
                        <w:rPr>
                          <w:rStyle w:val="Hipercze"/>
                          <w:rFonts w:eastAsia="FiraSans-Regular" w:cs="FiraSans-Regular"/>
                          <w:sz w:val="18"/>
                          <w:szCs w:val="18"/>
                        </w:rPr>
                        <w:t>Bank Danych Lokalnych – Nauka i technika- Działalność innowacyjna</w:t>
                      </w:r>
                    </w:p>
                    <w:p w14:paraId="603E629C" w14:textId="469F882E" w:rsidR="00593030" w:rsidRPr="00F25787" w:rsidRDefault="00593030" w:rsidP="00593030">
                      <w:pPr>
                        <w:rPr>
                          <w:rStyle w:val="Hipercze"/>
                          <w:rFonts w:eastAsia="FiraSans-Regular" w:cs="FiraSans-Regular"/>
                          <w:szCs w:val="19"/>
                        </w:rPr>
                      </w:pPr>
                      <w:r w:rsidRPr="002041D6">
                        <w:rPr>
                          <w:rFonts w:eastAsia="FiraSans-Regular" w:cs="FiraSans-Regular"/>
                          <w:sz w:val="18"/>
                          <w:szCs w:val="18"/>
                        </w:rPr>
                        <w:fldChar w:fldCharType="end"/>
                      </w:r>
                      <w:r w:rsidR="00F25787">
                        <w:rPr>
                          <w:rStyle w:val="Hipercze"/>
                          <w:rFonts w:eastAsia="FiraSans-Regular" w:cs="FiraSans-Regular"/>
                          <w:sz w:val="18"/>
                          <w:szCs w:val="18"/>
                        </w:rPr>
                        <w:fldChar w:fldCharType="begin"/>
                      </w:r>
                      <w:r w:rsidR="00F25787">
                        <w:rPr>
                          <w:rStyle w:val="Hipercze"/>
                          <w:rFonts w:eastAsia="FiraSans-Regular" w:cs="FiraSans-Regular"/>
                          <w:sz w:val="18"/>
                          <w:szCs w:val="18"/>
                        </w:rPr>
                        <w:instrText xml:space="preserve"> HYPERLINK "https://strateg.stat.gov.pl/dashboard/" \o "Strateg" </w:instrText>
                      </w:r>
                      <w:r w:rsidR="00F25787">
                        <w:rPr>
                          <w:rStyle w:val="Hipercze"/>
                          <w:rFonts w:eastAsia="FiraSans-Regular" w:cs="FiraSans-Regular"/>
                          <w:sz w:val="18"/>
                          <w:szCs w:val="18"/>
                        </w:rPr>
                      </w:r>
                      <w:r w:rsidR="00F25787">
                        <w:rPr>
                          <w:rStyle w:val="Hipercze"/>
                          <w:rFonts w:eastAsia="FiraSans-Regular" w:cs="FiraSans-Regular"/>
                          <w:sz w:val="18"/>
                          <w:szCs w:val="18"/>
                        </w:rPr>
                        <w:fldChar w:fldCharType="separate"/>
                      </w:r>
                      <w:r w:rsidRPr="00F25787">
                        <w:rPr>
                          <w:rStyle w:val="Hipercze"/>
                          <w:rFonts w:eastAsia="FiraSans-Regular" w:cs="FiraSans-Regular"/>
                          <w:sz w:val="18"/>
                          <w:szCs w:val="18"/>
                        </w:rPr>
                        <w:t>Strateg</w:t>
                      </w:r>
                    </w:p>
                    <w:p w14:paraId="5459ECDD" w14:textId="4B65069E" w:rsidR="00593030" w:rsidRPr="00C85014" w:rsidRDefault="00F25787" w:rsidP="00593030">
                      <w:pPr>
                        <w:rPr>
                          <w:b/>
                          <w:color w:val="000000"/>
                          <w:szCs w:val="19"/>
                        </w:rPr>
                      </w:pPr>
                      <w:r>
                        <w:rPr>
                          <w:rStyle w:val="Hipercze"/>
                          <w:rFonts w:eastAsia="FiraSans-Regular" w:cs="FiraSans-Regular"/>
                          <w:sz w:val="18"/>
                          <w:szCs w:val="18"/>
                        </w:rPr>
                        <w:fldChar w:fldCharType="end"/>
                      </w:r>
                      <w:r w:rsidR="00593030" w:rsidRPr="00C85014">
                        <w:rPr>
                          <w:b/>
                          <w:color w:val="000000"/>
                          <w:szCs w:val="19"/>
                        </w:rPr>
                        <w:t>Ważniejsze pojęcia dostępne w słowniku</w:t>
                      </w:r>
                    </w:p>
                    <w:p w14:paraId="18E0AD3C" w14:textId="4B2FBBED" w:rsidR="00593030" w:rsidRPr="00EA40DB" w:rsidRDefault="00593030" w:rsidP="00593030">
                      <w:pPr>
                        <w:rPr>
                          <w:rStyle w:val="Hipercze"/>
                          <w:sz w:val="18"/>
                        </w:rPr>
                      </w:pPr>
                      <w:r w:rsidRPr="00EA40DB">
                        <w:rPr>
                          <w:rStyle w:val="Hipercze"/>
                          <w:sz w:val="18"/>
                        </w:rPr>
                        <w:fldChar w:fldCharType="begin"/>
                      </w:r>
                      <w:r w:rsidR="00F25787">
                        <w:rPr>
                          <w:rStyle w:val="Hipercze"/>
                          <w:sz w:val="18"/>
                        </w:rPr>
                        <w:instrText>HYPERLINK "https://stat.gov.pl/metainformacje/slownik-pojec/pojecia-stosowane-w-statystyce-publicznej/4253,pojecie.html" \o "Działalność innowacyjna"</w:instrText>
                      </w:r>
                      <w:r w:rsidRPr="00EA40DB">
                        <w:rPr>
                          <w:rStyle w:val="Hipercze"/>
                          <w:sz w:val="18"/>
                        </w:rPr>
                      </w:r>
                      <w:r w:rsidRPr="00EA40DB">
                        <w:rPr>
                          <w:rStyle w:val="Hipercze"/>
                          <w:sz w:val="18"/>
                        </w:rPr>
                        <w:fldChar w:fldCharType="separate"/>
                      </w:r>
                      <w:r w:rsidRPr="00EA40DB">
                        <w:rPr>
                          <w:rStyle w:val="Hipercze"/>
                          <w:sz w:val="18"/>
                        </w:rPr>
                        <w:t>Działalność innowacyjna</w:t>
                      </w:r>
                    </w:p>
                    <w:p w14:paraId="7E628D31" w14:textId="10A04012" w:rsidR="003B126D" w:rsidRPr="00F25787" w:rsidRDefault="00593030" w:rsidP="00593030">
                      <w:pPr>
                        <w:rPr>
                          <w:rStyle w:val="Hipercze"/>
                          <w:sz w:val="18"/>
                        </w:rPr>
                      </w:pPr>
                      <w:r w:rsidRPr="00EA40DB">
                        <w:rPr>
                          <w:rStyle w:val="Hipercze"/>
                          <w:sz w:val="18"/>
                        </w:rPr>
                        <w:fldChar w:fldCharType="end"/>
                      </w:r>
                      <w:r w:rsidR="00F25787">
                        <w:rPr>
                          <w:rStyle w:val="Hipercze"/>
                          <w:sz w:val="18"/>
                        </w:rPr>
                        <w:fldChar w:fldCharType="begin"/>
                      </w:r>
                      <w:r w:rsidR="00F25787">
                        <w:rPr>
                          <w:rStyle w:val="Hipercze"/>
                          <w:sz w:val="18"/>
                        </w:rPr>
                        <w:instrText xml:space="preserve"> HYPERLINK "https://stat.gov.pl/metainformacje/slownik-pojec/pojecia-stosowane-w-statystyce-publicznej/76,pojecie.html" \o "Działalność badawcza i rozwojowa (B+R)_" </w:instrText>
                      </w:r>
                      <w:r w:rsidR="00F25787">
                        <w:rPr>
                          <w:rStyle w:val="Hipercze"/>
                          <w:sz w:val="18"/>
                        </w:rPr>
                      </w:r>
                      <w:r w:rsidR="00F25787">
                        <w:rPr>
                          <w:rStyle w:val="Hipercze"/>
                          <w:sz w:val="18"/>
                        </w:rPr>
                        <w:fldChar w:fldCharType="separate"/>
                      </w:r>
                      <w:r w:rsidR="003B126D" w:rsidRPr="00F25787">
                        <w:rPr>
                          <w:rStyle w:val="Hipercze"/>
                          <w:sz w:val="18"/>
                        </w:rPr>
                        <w:t>Działalność</w:t>
                      </w:r>
                      <w:r w:rsidR="002D4845" w:rsidRPr="00F25787">
                        <w:rPr>
                          <w:rStyle w:val="Hipercze"/>
                          <w:sz w:val="18"/>
                        </w:rPr>
                        <w:t xml:space="preserve"> badawcza i </w:t>
                      </w:r>
                      <w:r w:rsidR="003B126D" w:rsidRPr="00F25787">
                        <w:rPr>
                          <w:rStyle w:val="Hipercze"/>
                          <w:sz w:val="18"/>
                        </w:rPr>
                        <w:t>rozwojowa</w:t>
                      </w:r>
                      <w:r w:rsidR="00981199" w:rsidRPr="00F25787">
                        <w:rPr>
                          <w:rStyle w:val="Hipercze"/>
                          <w:sz w:val="18"/>
                        </w:rPr>
                        <w:t xml:space="preserve"> (B+R)_</w:t>
                      </w:r>
                    </w:p>
                    <w:p w14:paraId="25CF8C0F" w14:textId="073D7E53" w:rsidR="00593030" w:rsidRPr="00F25787" w:rsidRDefault="00F25787" w:rsidP="00593030">
                      <w:pPr>
                        <w:rPr>
                          <w:rStyle w:val="Hipercze"/>
                          <w:rFonts w:cs="Arial"/>
                          <w:sz w:val="18"/>
                          <w:szCs w:val="30"/>
                          <w:shd w:val="clear" w:color="auto" w:fill="F0F0F0"/>
                        </w:rPr>
                      </w:pPr>
                      <w:r>
                        <w:rPr>
                          <w:rStyle w:val="Hipercze"/>
                          <w:sz w:val="18"/>
                        </w:rPr>
                        <w:fldChar w:fldCharType="end"/>
                      </w:r>
                      <w:r>
                        <w:rPr>
                          <w:rStyle w:val="Hipercze"/>
                          <w:rFonts w:cs="Arial"/>
                          <w:sz w:val="18"/>
                          <w:szCs w:val="30"/>
                          <w:shd w:val="clear" w:color="auto" w:fill="F0F0F0"/>
                        </w:rPr>
                        <w:fldChar w:fldCharType="begin"/>
                      </w:r>
                      <w:r>
                        <w:rPr>
                          <w:rStyle w:val="Hipercze"/>
                          <w:rFonts w:cs="Arial"/>
                          <w:sz w:val="18"/>
                          <w:szCs w:val="30"/>
                          <w:shd w:val="clear" w:color="auto" w:fill="F0F0F0"/>
                        </w:rPr>
                        <w:instrText xml:space="preserve"> HYPERLINK "https://stat.gov.pl/metainformacje/slownik-pojec/pojecia-stosowane-w-statystyce-publicznej/4063,pojecie.html" \o "Innowacja" </w:instrText>
                      </w:r>
                      <w:r>
                        <w:rPr>
                          <w:rStyle w:val="Hipercze"/>
                          <w:rFonts w:cs="Arial"/>
                          <w:sz w:val="18"/>
                          <w:szCs w:val="30"/>
                          <w:shd w:val="clear" w:color="auto" w:fill="F0F0F0"/>
                        </w:rPr>
                      </w:r>
                      <w:r>
                        <w:rPr>
                          <w:rStyle w:val="Hipercze"/>
                          <w:rFonts w:cs="Arial"/>
                          <w:sz w:val="18"/>
                          <w:szCs w:val="30"/>
                          <w:shd w:val="clear" w:color="auto" w:fill="F0F0F0"/>
                        </w:rPr>
                        <w:fldChar w:fldCharType="separate"/>
                      </w:r>
                      <w:r w:rsidR="00593030" w:rsidRPr="00F25787">
                        <w:rPr>
                          <w:rStyle w:val="Hipercze"/>
                          <w:rFonts w:cs="Arial"/>
                          <w:sz w:val="18"/>
                          <w:szCs w:val="30"/>
                          <w:shd w:val="clear" w:color="auto" w:fill="F0F0F0"/>
                        </w:rPr>
                        <w:t>Innowacja</w:t>
                      </w:r>
                    </w:p>
                    <w:p w14:paraId="263CEDA6" w14:textId="1C7345F2" w:rsidR="00593030" w:rsidRPr="00F25787" w:rsidRDefault="00F25787" w:rsidP="00593030">
                      <w:pPr>
                        <w:rPr>
                          <w:rStyle w:val="Hipercze"/>
                          <w:sz w:val="18"/>
                          <w:szCs w:val="24"/>
                        </w:rPr>
                      </w:pPr>
                      <w:r>
                        <w:rPr>
                          <w:rStyle w:val="Hipercze"/>
                          <w:rFonts w:cs="Arial"/>
                          <w:sz w:val="18"/>
                          <w:szCs w:val="30"/>
                          <w:shd w:val="clear" w:color="auto" w:fill="F0F0F0"/>
                        </w:rPr>
                        <w:fldChar w:fldCharType="end"/>
                      </w:r>
                      <w:r>
                        <w:rPr>
                          <w:rStyle w:val="Hipercze"/>
                          <w:sz w:val="18"/>
                          <w:szCs w:val="24"/>
                        </w:rPr>
                        <w:fldChar w:fldCharType="begin"/>
                      </w:r>
                      <w:r>
                        <w:rPr>
                          <w:rStyle w:val="Hipercze"/>
                          <w:sz w:val="18"/>
                          <w:szCs w:val="24"/>
                        </w:rPr>
                        <w:instrText xml:space="preserve"> HYPERLINK "https://stat.gov.pl/metainformacje/slownik-pojec/pojecia-stosowane-w-statystyce-publicznej/4257,pojecie.html" \o "Innowacja produktowa" </w:instrText>
                      </w:r>
                      <w:r>
                        <w:rPr>
                          <w:rStyle w:val="Hipercze"/>
                          <w:sz w:val="18"/>
                          <w:szCs w:val="24"/>
                        </w:rPr>
                      </w:r>
                      <w:r>
                        <w:rPr>
                          <w:rStyle w:val="Hipercze"/>
                          <w:sz w:val="18"/>
                          <w:szCs w:val="24"/>
                        </w:rPr>
                        <w:fldChar w:fldCharType="separate"/>
                      </w:r>
                      <w:r w:rsidR="00593030" w:rsidRPr="00F25787">
                        <w:rPr>
                          <w:rStyle w:val="Hipercze"/>
                          <w:sz w:val="18"/>
                          <w:szCs w:val="24"/>
                        </w:rPr>
                        <w:t>Innowacja produktowa</w:t>
                      </w:r>
                    </w:p>
                    <w:p w14:paraId="0A75B6C0" w14:textId="11423BA4" w:rsidR="00593030" w:rsidRPr="00F25787" w:rsidRDefault="00F25787" w:rsidP="00593030">
                      <w:pPr>
                        <w:rPr>
                          <w:rStyle w:val="Hipercze"/>
                          <w:rFonts w:cs="Arial"/>
                          <w:sz w:val="18"/>
                          <w:szCs w:val="30"/>
                          <w:shd w:val="clear" w:color="auto" w:fill="F0F0F0"/>
                        </w:rPr>
                      </w:pPr>
                      <w:r>
                        <w:rPr>
                          <w:rStyle w:val="Hipercze"/>
                          <w:sz w:val="18"/>
                          <w:szCs w:val="24"/>
                        </w:rPr>
                        <w:fldChar w:fldCharType="end"/>
                      </w:r>
                      <w:r>
                        <w:rPr>
                          <w:rStyle w:val="Hipercze"/>
                          <w:rFonts w:cs="Arial"/>
                          <w:sz w:val="18"/>
                          <w:szCs w:val="30"/>
                          <w:shd w:val="clear" w:color="auto" w:fill="F0F0F0"/>
                        </w:rPr>
                        <w:fldChar w:fldCharType="begin"/>
                      </w:r>
                      <w:r>
                        <w:rPr>
                          <w:rStyle w:val="Hipercze"/>
                          <w:rFonts w:cs="Arial"/>
                          <w:sz w:val="18"/>
                          <w:szCs w:val="30"/>
                          <w:shd w:val="clear" w:color="auto" w:fill="F0F0F0"/>
                        </w:rPr>
                        <w:instrText xml:space="preserve"> HYPERLINK "https://stat.gov.pl/metainformacje/slownik-pojec/pojecia-stosowane-w-statystyce-publicznej/4058,pojecie.html" \o "Innowacja w procesach biznesowych" </w:instrText>
                      </w:r>
                      <w:r>
                        <w:rPr>
                          <w:rStyle w:val="Hipercze"/>
                          <w:rFonts w:cs="Arial"/>
                          <w:sz w:val="18"/>
                          <w:szCs w:val="30"/>
                          <w:shd w:val="clear" w:color="auto" w:fill="F0F0F0"/>
                        </w:rPr>
                      </w:r>
                      <w:r>
                        <w:rPr>
                          <w:rStyle w:val="Hipercze"/>
                          <w:rFonts w:cs="Arial"/>
                          <w:sz w:val="18"/>
                          <w:szCs w:val="30"/>
                          <w:shd w:val="clear" w:color="auto" w:fill="F0F0F0"/>
                        </w:rPr>
                        <w:fldChar w:fldCharType="separate"/>
                      </w:r>
                      <w:r w:rsidR="003B126D" w:rsidRPr="00F25787">
                        <w:rPr>
                          <w:rStyle w:val="Hipercze"/>
                          <w:rFonts w:cs="Arial"/>
                          <w:sz w:val="18"/>
                          <w:szCs w:val="30"/>
                          <w:shd w:val="clear" w:color="auto" w:fill="F0F0F0"/>
                        </w:rPr>
                        <w:t>Innowacja w procesach</w:t>
                      </w:r>
                      <w:r w:rsidR="00593030" w:rsidRPr="00F25787">
                        <w:rPr>
                          <w:rStyle w:val="Hipercze"/>
                          <w:rFonts w:cs="Arial"/>
                          <w:sz w:val="18"/>
                          <w:szCs w:val="30"/>
                          <w:shd w:val="clear" w:color="auto" w:fill="F0F0F0"/>
                        </w:rPr>
                        <w:t xml:space="preserve"> biznesowy</w:t>
                      </w:r>
                      <w:r w:rsidR="003B126D" w:rsidRPr="00F25787">
                        <w:rPr>
                          <w:rStyle w:val="Hipercze"/>
                          <w:rFonts w:cs="Arial"/>
                          <w:sz w:val="18"/>
                          <w:szCs w:val="30"/>
                          <w:shd w:val="clear" w:color="auto" w:fill="F0F0F0"/>
                        </w:rPr>
                        <w:t>ch</w:t>
                      </w:r>
                    </w:p>
                    <w:p w14:paraId="60F09520" w14:textId="10E834E1" w:rsidR="00593030" w:rsidRPr="00EA40DB" w:rsidRDefault="00F25787" w:rsidP="00593030">
                      <w:pPr>
                        <w:rPr>
                          <w:rStyle w:val="Hipercze"/>
                          <w:rFonts w:cs="Arial"/>
                          <w:sz w:val="18"/>
                          <w:szCs w:val="30"/>
                          <w:shd w:val="clear" w:color="auto" w:fill="F0F0F0"/>
                        </w:rPr>
                      </w:pPr>
                      <w:r>
                        <w:rPr>
                          <w:rStyle w:val="Hipercze"/>
                          <w:rFonts w:cs="Arial"/>
                          <w:sz w:val="18"/>
                          <w:szCs w:val="30"/>
                          <w:shd w:val="clear" w:color="auto" w:fill="F0F0F0"/>
                        </w:rPr>
                        <w:fldChar w:fldCharType="end"/>
                      </w:r>
                      <w:hyperlink r:id="rId23" w:history="1">
                        <w:r w:rsidR="00593030" w:rsidRPr="00EA40DB">
                          <w:rPr>
                            <w:rStyle w:val="Hipercze"/>
                            <w:rFonts w:cs="Arial"/>
                            <w:sz w:val="18"/>
                            <w:szCs w:val="30"/>
                            <w:shd w:val="clear" w:color="auto" w:fill="F0F0F0"/>
                          </w:rPr>
                          <w:t>Przedsiębiorstwo innowacyjne</w:t>
                        </w:r>
                      </w:hyperlink>
                    </w:p>
                  </w:txbxContent>
                </v:textbox>
                <w10:wrap type="square" anchorx="margin"/>
              </v:shape>
            </w:pict>
          </mc:Fallback>
        </mc:AlternateContent>
      </w:r>
    </w:p>
    <w:sectPr w:rsidR="00692D13" w:rsidRPr="007D7F80" w:rsidSect="00C84B55">
      <w:headerReference w:type="even" r:id="rId24"/>
      <w:headerReference w:type="default" r:id="rId25"/>
      <w:footerReference w:type="default" r:id="rId26"/>
      <w:headerReference w:type="first" r:id="rId27"/>
      <w:pgSz w:w="11906" w:h="16838" w:code="9"/>
      <w:pgMar w:top="720" w:right="3119" w:bottom="720" w:left="720" w:header="170" w:footer="284"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E8F9C62" w14:textId="77777777" w:rsidR="00045A8F" w:rsidRDefault="00045A8F" w:rsidP="000662E2">
      <w:pPr>
        <w:spacing w:after="0" w:line="240" w:lineRule="auto"/>
      </w:pPr>
      <w:r>
        <w:separator/>
      </w:r>
    </w:p>
  </w:endnote>
  <w:endnote w:type="continuationSeparator" w:id="0">
    <w:p w14:paraId="60F23DC9" w14:textId="77777777" w:rsidR="00045A8F" w:rsidRDefault="00045A8F" w:rsidP="000662E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Fira Sans">
    <w:panose1 w:val="020B0503050000020004"/>
    <w:charset w:val="EE"/>
    <w:family w:val="swiss"/>
    <w:pitch w:val="variable"/>
    <w:sig w:usb0="600002FF" w:usb1="02000001" w:usb2="00000000" w:usb3="00000000" w:csb0="0000019F" w:csb1="00000000"/>
    <w:embedRegular r:id="rId1" w:fontKey="{F0BCA862-4D04-4633-9422-8A2EEB22C24D}"/>
    <w:embedBold r:id="rId2" w:fontKey="{0D7DCD74-6087-4DDA-9596-2464F5C465E9}"/>
    <w:embedItalic r:id="rId3" w:fontKey="{132B9082-8F83-4979-8079-BF417A29E37F}"/>
  </w:font>
  <w:font w:name="Fira Sans Light">
    <w:panose1 w:val="020B0403050000020004"/>
    <w:charset w:val="EE"/>
    <w:family w:val="swiss"/>
    <w:pitch w:val="variable"/>
    <w:sig w:usb0="600002FF" w:usb1="02000001" w:usb2="00000000" w:usb3="00000000" w:csb0="0000019F" w:csb1="00000000"/>
    <w:embedRegular r:id="rId4" w:fontKey="{A736C38C-E5CC-48C3-B861-B23CA21BA3CB}"/>
    <w:embedBold r:id="rId5" w:fontKey="{8591D995-BB21-4A8F-B291-9D26272FF425}"/>
    <w:embedItalic r:id="rId6" w:fontKey="{D032102A-FE95-472D-83C3-64B25A79C3A3}"/>
  </w:font>
  <w:font w:name="Fira Sans SemiBold">
    <w:panose1 w:val="020B0603050000020004"/>
    <w:charset w:val="EE"/>
    <w:family w:val="swiss"/>
    <w:pitch w:val="variable"/>
    <w:sig w:usb0="600002FF" w:usb1="02000001" w:usb2="00000000" w:usb3="00000000" w:csb0="0000019F" w:csb1="00000000"/>
    <w:embedRegular r:id="rId7" w:fontKey="{F02B4B47-A14D-4144-8D83-0E7F0ED8170C}"/>
  </w:font>
  <w:font w:name="Fira Sans Medium">
    <w:panose1 w:val="020B0603050000020004"/>
    <w:charset w:val="EE"/>
    <w:family w:val="swiss"/>
    <w:pitch w:val="variable"/>
    <w:sig w:usb0="600002FF" w:usb1="02000001" w:usb2="00000000" w:usb3="00000000" w:csb0="0000019F" w:csb1="00000000"/>
    <w:embedRegular r:id="rId8" w:fontKey="{441F0629-5E49-43E4-BDCA-7E842D74004D}"/>
    <w:embedItalic r:id="rId9" w:fontKey="{A392A30E-246F-433A-BAFF-03CC38973E96}"/>
  </w:font>
  <w:font w:name="Segoe UI">
    <w:panose1 w:val="020B0502040204020203"/>
    <w:charset w:val="EE"/>
    <w:family w:val="swiss"/>
    <w:pitch w:val="variable"/>
    <w:sig w:usb0="E4002EFF" w:usb1="C000E47F" w:usb2="00000009" w:usb3="00000000" w:csb0="000001FF" w:csb1="00000000"/>
    <w:embedRegular r:id="rId10" w:fontKey="{8977D648-6D94-4F0E-BD3F-9753F0BA2DD1}"/>
  </w:font>
  <w:font w:name="Fira Sans Extra Condensed SemiB">
    <w:altName w:val="Calibri"/>
    <w:panose1 w:val="020B0603050000020004"/>
    <w:charset w:val="EE"/>
    <w:family w:val="swiss"/>
    <w:pitch w:val="variable"/>
    <w:sig w:usb0="600002FF" w:usb1="00000001" w:usb2="00000000" w:usb3="00000000" w:csb0="0000019F" w:csb1="00000000"/>
    <w:embedRegular r:id="rId11" w:fontKey="{731F1690-6308-4332-8D52-8A40FFCC2703}"/>
  </w:font>
  <w:font w:name="Arial">
    <w:panose1 w:val="020B0604020202020204"/>
    <w:charset w:val="EE"/>
    <w:family w:val="swiss"/>
    <w:pitch w:val="variable"/>
    <w:sig w:usb0="E0002EFF" w:usb1="C000785B" w:usb2="00000009" w:usb3="00000000" w:csb0="000001FF" w:csb1="00000000"/>
  </w:font>
  <w:font w:name="VBIXZX+FiraSans-SemiBold">
    <w:altName w:val="Calibri"/>
    <w:panose1 w:val="00000000000000000000"/>
    <w:charset w:val="00"/>
    <w:family w:val="swiss"/>
    <w:notTrueType/>
    <w:pitch w:val="default"/>
    <w:sig w:usb0="00000003" w:usb1="00000000" w:usb2="00000000" w:usb3="00000000" w:csb0="00000001" w:csb1="00000000"/>
  </w:font>
  <w:font w:name="Calibri">
    <w:panose1 w:val="020F0502020204030204"/>
    <w:charset w:val="EE"/>
    <w:family w:val="swiss"/>
    <w:pitch w:val="variable"/>
    <w:sig w:usb0="E4002EFF" w:usb1="C200247B" w:usb2="00000009" w:usb3="00000000" w:csb0="000001FF" w:csb1="00000000"/>
    <w:embedRegular r:id="rId12" w:fontKey="{3783E01D-3377-4CCB-942F-E018869B8EB7}"/>
    <w:embedBold r:id="rId13" w:fontKey="{E5B7F1FB-FC1F-4ACF-8C62-D00112A516FE}"/>
  </w:font>
  <w:font w:name="MyriadPro-Bold">
    <w:altName w:val="Calibri"/>
    <w:panose1 w:val="00000000000000000000"/>
    <w:charset w:val="EE"/>
    <w:family w:val="swiss"/>
    <w:notTrueType/>
    <w:pitch w:val="default"/>
    <w:sig w:usb0="00000005" w:usb1="00000000" w:usb2="00000000" w:usb3="00000000" w:csb0="00000002" w:csb1="00000000"/>
  </w:font>
  <w:font w:name="FiraSans-Regular">
    <w:altName w:val="MS Gothic"/>
    <w:panose1 w:val="00000000000000000000"/>
    <w:charset w:val="00"/>
    <w:family w:val="swiss"/>
    <w:notTrueType/>
    <w:pitch w:val="default"/>
    <w:sig w:usb0="00000007" w:usb1="00000000" w:usb2="00000000" w:usb3="00000000" w:csb0="00000003" w:csb1="00000000"/>
  </w:font>
  <w:font w:name="Calibri Light">
    <w:panose1 w:val="020F0302020204030204"/>
    <w:charset w:val="EE"/>
    <w:family w:val="swiss"/>
    <w:pitch w:val="variable"/>
    <w:sig w:usb0="E4002EFF" w:usb1="C200247B" w:usb2="00000009" w:usb3="00000000" w:csb0="000001FF" w:csb1="00000000"/>
    <w:embedRegular r:id="rId14" w:fontKey="{31D75409-2300-455D-A7C0-8076082FAA47}"/>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502EBD1" w14:textId="77777777" w:rsidR="009B6386" w:rsidRDefault="00FE345F" w:rsidP="003B18B6">
    <w:pPr>
      <w:pStyle w:val="Stopka"/>
      <w:jc w:val="center"/>
    </w:pPr>
    <w:r>
      <w:rPr>
        <w:noProof/>
      </w:rPr>
      <w:fldChar w:fldCharType="begin"/>
    </w:r>
    <w:r w:rsidR="00D22968">
      <w:rPr>
        <w:noProof/>
      </w:rPr>
      <w:instrText>PAGE   \* MERGEFORMAT</w:instrText>
    </w:r>
    <w:r>
      <w:rPr>
        <w:noProof/>
      </w:rPr>
      <w:fldChar w:fldCharType="separate"/>
    </w:r>
    <w:r w:rsidR="00147BF4">
      <w:rPr>
        <w:noProof/>
      </w:rPr>
      <w:t>9</w:t>
    </w:r>
    <w:r>
      <w:rPr>
        <w:noProof/>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4EB086B" w14:textId="77777777" w:rsidR="00045A8F" w:rsidRDefault="00045A8F" w:rsidP="000662E2">
      <w:pPr>
        <w:spacing w:after="0" w:line="240" w:lineRule="auto"/>
      </w:pPr>
      <w:r>
        <w:separator/>
      </w:r>
    </w:p>
  </w:footnote>
  <w:footnote w:type="continuationSeparator" w:id="0">
    <w:p w14:paraId="7BCDE9CE" w14:textId="77777777" w:rsidR="00045A8F" w:rsidRDefault="00045A8F" w:rsidP="000662E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B22B874" w14:textId="77777777" w:rsidR="00F95A3B" w:rsidRDefault="005E21FE" w:rsidP="00F95A3B">
    <w:pPr>
      <w:pStyle w:val="Nagwek"/>
      <w:tabs>
        <w:tab w:val="clear" w:pos="4536"/>
        <w:tab w:val="clear" w:pos="9072"/>
        <w:tab w:val="left" w:pos="1215"/>
      </w:tabs>
    </w:pPr>
    <w:r>
      <w:rPr>
        <w:noProof/>
        <w:lang w:eastAsia="pl-PL"/>
      </w:rPr>
      <mc:AlternateContent>
        <mc:Choice Requires="wps">
          <w:drawing>
            <wp:anchor distT="0" distB="0" distL="114300" distR="114300" simplePos="0" relativeHeight="251657728" behindDoc="1" locked="0" layoutInCell="1" allowOverlap="1" wp14:anchorId="6F8E7689" wp14:editId="47665557">
              <wp:simplePos x="0" y="0"/>
              <wp:positionH relativeFrom="column">
                <wp:posOffset>5224145</wp:posOffset>
              </wp:positionH>
              <wp:positionV relativeFrom="paragraph">
                <wp:posOffset>-110490</wp:posOffset>
              </wp:positionV>
              <wp:extent cx="1874520" cy="22680295"/>
              <wp:effectExtent l="0" t="0" r="0" b="8255"/>
              <wp:wrapNone/>
              <wp:docPr id="24" name="Prostokąt 2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874520" cy="22680295"/>
                      </a:xfrm>
                      <a:prstGeom prst="rect">
                        <a:avLst/>
                      </a:prstGeom>
                      <a:solidFill>
                        <a:sysClr val="window" lastClr="FFFFFF">
                          <a:lumMod val="95000"/>
                        </a:sysClr>
                      </a:solidFill>
                      <a:ln w="12700" cap="flat" cmpd="sng" algn="ctr">
                        <a:no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du="http://schemas.microsoft.com/office/word/2023/wordml/word16du" xmlns:w16sdtfl="http://schemas.microsoft.com/office/word/2024/wordml/sdtformatlock">
          <w:pict>
            <v:rect w14:anchorId="35C8E8CD" id="Prostokąt 24" o:spid="_x0000_s1026" style="position:absolute;margin-left:411.35pt;margin-top:-8.7pt;width:147.6pt;height:1785.85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" fillcolor="#f2f2f2" stroked="f" strokeweight="1pt"/>
          </w:pict>
        </mc:Fallback>
      </mc:AlternateContent>
    </w:r>
    <w:r w:rsidR="00F95A3B">
      <w:tab/>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5DD05F7" w14:textId="77777777" w:rsidR="009B6386" w:rsidRDefault="005E21FE" w:rsidP="001E78E2">
    <w:pPr>
      <w:pStyle w:val="Nagwek"/>
      <w:tabs>
        <w:tab w:val="clear" w:pos="4536"/>
        <w:tab w:val="clear" w:pos="9072"/>
        <w:tab w:val="left" w:pos="4605"/>
      </w:tabs>
    </w:pPr>
    <w:r>
      <w:rPr>
        <w:noProof/>
        <w:lang w:eastAsia="pl-PL"/>
      </w:rPr>
      <mc:AlternateContent>
        <mc:Choice Requires="wps">
          <w:drawing>
            <wp:anchor distT="0" distB="0" distL="114300" distR="114300" simplePos="0" relativeHeight="251659776" behindDoc="1" locked="0" layoutInCell="1" allowOverlap="1" wp14:anchorId="3BE4BB74" wp14:editId="50F82A9B">
              <wp:simplePos x="0" y="0"/>
              <wp:positionH relativeFrom="column">
                <wp:posOffset>5224145</wp:posOffset>
              </wp:positionH>
              <wp:positionV relativeFrom="paragraph">
                <wp:posOffset>-120015</wp:posOffset>
              </wp:positionV>
              <wp:extent cx="1874520" cy="10692130"/>
              <wp:effectExtent l="0" t="0" r="0" b="0"/>
              <wp:wrapNone/>
              <wp:docPr id="2" name="Rectangle 1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874520" cy="10692130"/>
                      </a:xfrm>
                      <a:prstGeom prst="rect">
                        <a:avLst/>
                      </a:prstGeom>
                      <a:solidFill>
                        <a:sysClr val="window" lastClr="FFFFFF">
                          <a:lumMod val="95000"/>
                          <a:lumOff val="0"/>
                        </a:sysClr>
                      </a:solidFill>
                      <a:ln>
                        <a:noFill/>
                      </a:ln>
                      <a:extLst>
                        <a:ext uri="{91240B29-F687-4F45-9708-019B960494DF}">
                          <a14:hiddenLine xmlns:a14="http://schemas.microsoft.com/office/drawing/2010/main" w="12700">
                            <a:solidFill>
                              <a:srgbClr val="000000"/>
                            </a:solidFill>
                            <a:miter lim="800000"/>
                            <a:headEnd/>
                            <a:tailEnd/>
                          </a14:hiddenLine>
                        </a:ext>
                      </a:extLst>
                    </wps:spPr>
                    <wps:bodyPr rot="0" vert="horz" wrap="square" lIns="91440" tIns="45720" rIns="91440" bIns="45720" anchor="ctr" anchorCtr="0" upright="1">
                      <a:noAutofit/>
                    </wps:bodyPr>
                  </wps:wsp>
                </a:graphicData>
              </a:graphic>
              <wp14:sizeRelH relativeFrom="margin">
                <wp14:pctWidth>0</wp14:pctWidth>
              </wp14:sizeRelH>
              <wp14:sizeRelV relativeFrom="margin">
                <wp14:pctHeight>0</wp14:pctHeight>
              </wp14:sizeRelV>
            </wp:anchor>
          </w:drawing>
        </mc:Choice>
        <mc:Fallback xmlns:w16du="http://schemas.microsoft.com/office/word/2023/wordml/word16du" xmlns:w16sdtfl="http://schemas.microsoft.com/office/word/2024/wordml/sdtformatlock">
          <w:pict>
            <v:rect w14:anchorId="50BBEE2D" id="Rectangle 18" o:spid="_x0000_s1026" style="position:absolute;margin-left:411.35pt;margin-top:-9.45pt;width:147.6pt;height:841.9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" fillcolor="#f2f2f2" stroked="f" strokeweight="1pt">
              <v:path arrowok="t"/>
            </v:rect>
          </w:pict>
        </mc:Fallback>
      </mc:AlternateContent>
    </w:r>
    <w:r w:rsidR="001E78E2">
      <w:tab/>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1E8EF55" w14:textId="2910BB7A" w:rsidR="009B6386" w:rsidRDefault="005E21FE" w:rsidP="00F95A3B">
    <w:pPr>
      <w:pStyle w:val="Nagwek"/>
      <w:tabs>
        <w:tab w:val="clear" w:pos="4536"/>
        <w:tab w:val="clear" w:pos="9072"/>
        <w:tab w:val="left" w:pos="5775"/>
      </w:tabs>
    </w:pPr>
    <w:r>
      <w:rPr>
        <w:noProof/>
        <w:lang w:eastAsia="pl-PL"/>
      </w:rPr>
      <mc:AlternateContent>
        <mc:Choice Requires="wps">
          <w:drawing>
            <wp:anchor distT="45720" distB="45720" distL="114300" distR="114300" simplePos="0" relativeHeight="251656704" behindDoc="0" locked="0" layoutInCell="1" allowOverlap="1" wp14:anchorId="6CFD997C" wp14:editId="7E54D5D1">
              <wp:simplePos x="0" y="0"/>
              <wp:positionH relativeFrom="column">
                <wp:posOffset>5372100</wp:posOffset>
              </wp:positionH>
              <wp:positionV relativeFrom="paragraph">
                <wp:posOffset>1167130</wp:posOffset>
              </wp:positionV>
              <wp:extent cx="1432560" cy="336550"/>
              <wp:effectExtent l="0" t="0" r="0" b="6350"/>
              <wp:wrapNone/>
              <wp:docPr id="8" name="Pole tekstowe 2" descr="Data publikacji informacji sygnalnej: 17.12.2025 r."/>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32560" cy="336550"/>
                      </a:xfrm>
                      <a:prstGeom prst="rect">
                        <a:avLst/>
                      </a:prstGeom>
                      <a:noFill/>
                      <a:ln w="9525">
                        <a:noFill/>
                        <a:miter lim="800000"/>
                        <a:headEnd/>
                        <a:tailEnd/>
                      </a:ln>
                    </wps:spPr>
                    <wps:txbx>
                      <w:txbxContent>
                        <w:p w14:paraId="63633C51" w14:textId="4E584440" w:rsidR="009B6386" w:rsidRPr="00C97596" w:rsidRDefault="00E21B7E" w:rsidP="00EC46C5">
                          <w:pPr>
                            <w:jc w:val="both"/>
                            <w:rPr>
                              <w:rFonts w:ascii="Fira Sans SemiBold" w:hAnsi="Fira Sans SemiBold"/>
                              <w:color w:val="001D77"/>
                            </w:rPr>
                          </w:pPr>
                          <w:r>
                            <w:rPr>
                              <w:rFonts w:ascii="Fira Sans SemiBold" w:hAnsi="Fira Sans SemiBold"/>
                              <w:color w:val="001D77"/>
                            </w:rPr>
                            <w:t>1</w:t>
                          </w:r>
                          <w:r w:rsidR="00BA5C32">
                            <w:rPr>
                              <w:rFonts w:ascii="Fira Sans SemiBold" w:hAnsi="Fira Sans SemiBold"/>
                              <w:color w:val="001D77"/>
                            </w:rPr>
                            <w:t>7</w:t>
                          </w:r>
                          <w:r w:rsidR="009B6386">
                            <w:rPr>
                              <w:rFonts w:ascii="Fira Sans SemiBold" w:hAnsi="Fira Sans SemiBold"/>
                              <w:color w:val="001D77"/>
                            </w:rPr>
                            <w:t>.</w:t>
                          </w:r>
                          <w:r>
                            <w:rPr>
                              <w:rFonts w:ascii="Fira Sans SemiBold" w:hAnsi="Fira Sans SemiBold"/>
                              <w:color w:val="001D77"/>
                            </w:rPr>
                            <w:t>12</w:t>
                          </w:r>
                          <w:r w:rsidR="009B6386">
                            <w:rPr>
                              <w:rFonts w:ascii="Fira Sans SemiBold" w:hAnsi="Fira Sans SemiBold"/>
                              <w:color w:val="001D77"/>
                            </w:rPr>
                            <w:t>.202</w:t>
                          </w:r>
                          <w:r w:rsidR="00BA5C32">
                            <w:rPr>
                              <w:rFonts w:ascii="Fira Sans SemiBold" w:hAnsi="Fira Sans SemiBold"/>
                              <w:color w:val="001D77"/>
                            </w:rPr>
                            <w:t>5</w:t>
                          </w:r>
                          <w:r w:rsidR="009B6386">
                            <w:rPr>
                              <w:rFonts w:ascii="Fira Sans SemiBold" w:hAnsi="Fira Sans SemiBold"/>
                              <w:color w:val="001D77"/>
                            </w:rPr>
                            <w:t xml:space="preserve"> </w:t>
                          </w:r>
                          <w:r w:rsidR="009B6386" w:rsidRPr="00C97596">
                            <w:rPr>
                              <w:rFonts w:ascii="Fira Sans SemiBold" w:hAnsi="Fira Sans SemiBold"/>
                              <w:color w:val="001D77"/>
                            </w:rPr>
                            <w:t>r.</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6CFD997C" id="_x0000_t202" coordsize="21600,21600" o:spt="202" path="m,l,21600r21600,l21600,xe">
              <v:stroke joinstyle="miter"/>
              <v:path gradientshapeok="t" o:connecttype="rect"/>
            </v:shapetype>
            <v:shape id="_x0000_s1039" type="#_x0000_t202" alt="Data publikacji informacji sygnalnej: 17.12.2025 r." style="position:absolute;margin-left:423pt;margin-top:91.9pt;width:112.8pt;height:26.5pt;z-index:25165670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" filled="f" stroked="f">
              <v:textbox>
                <w:txbxContent>
                  <w:p w14:paraId="63633C51" w14:textId="4E584440" w:rsidR="009B6386" w:rsidRPr="00C97596" w:rsidRDefault="00E21B7E" w:rsidP="00EC46C5">
                    <w:pPr>
                      <w:jc w:val="both"/>
                      <w:rPr>
                        <w:rFonts w:ascii="Fira Sans SemiBold" w:hAnsi="Fira Sans SemiBold"/>
                        <w:color w:val="001D77"/>
                      </w:rPr>
                    </w:pPr>
                    <w:r>
                      <w:rPr>
                        <w:rFonts w:ascii="Fira Sans SemiBold" w:hAnsi="Fira Sans SemiBold"/>
                        <w:color w:val="001D77"/>
                      </w:rPr>
                      <w:t>1</w:t>
                    </w:r>
                    <w:r w:rsidR="00BA5C32">
                      <w:rPr>
                        <w:rFonts w:ascii="Fira Sans SemiBold" w:hAnsi="Fira Sans SemiBold"/>
                        <w:color w:val="001D77"/>
                      </w:rPr>
                      <w:t>7</w:t>
                    </w:r>
                    <w:r w:rsidR="009B6386">
                      <w:rPr>
                        <w:rFonts w:ascii="Fira Sans SemiBold" w:hAnsi="Fira Sans SemiBold"/>
                        <w:color w:val="001D77"/>
                      </w:rPr>
                      <w:t>.</w:t>
                    </w:r>
                    <w:r>
                      <w:rPr>
                        <w:rFonts w:ascii="Fira Sans SemiBold" w:hAnsi="Fira Sans SemiBold"/>
                        <w:color w:val="001D77"/>
                      </w:rPr>
                      <w:t>12</w:t>
                    </w:r>
                    <w:r w:rsidR="009B6386">
                      <w:rPr>
                        <w:rFonts w:ascii="Fira Sans SemiBold" w:hAnsi="Fira Sans SemiBold"/>
                        <w:color w:val="001D77"/>
                      </w:rPr>
                      <w:t>.202</w:t>
                    </w:r>
                    <w:r w:rsidR="00BA5C32">
                      <w:rPr>
                        <w:rFonts w:ascii="Fira Sans SemiBold" w:hAnsi="Fira Sans SemiBold"/>
                        <w:color w:val="001D77"/>
                      </w:rPr>
                      <w:t>5</w:t>
                    </w:r>
                    <w:r w:rsidR="009B6386">
                      <w:rPr>
                        <w:rFonts w:ascii="Fira Sans SemiBold" w:hAnsi="Fira Sans SemiBold"/>
                        <w:color w:val="001D77"/>
                      </w:rPr>
                      <w:t xml:space="preserve"> </w:t>
                    </w:r>
                    <w:r w:rsidR="009B6386" w:rsidRPr="00C97596">
                      <w:rPr>
                        <w:rFonts w:ascii="Fira Sans SemiBold" w:hAnsi="Fira Sans SemiBold"/>
                        <w:color w:val="001D77"/>
                      </w:rPr>
                      <w:t>r.</w:t>
                    </w:r>
                  </w:p>
                </w:txbxContent>
              </v:textbox>
            </v:shape>
          </w:pict>
        </mc:Fallback>
      </mc:AlternateContent>
    </w:r>
    <w:r>
      <w:rPr>
        <w:noProof/>
        <w:lang w:eastAsia="pl-PL"/>
      </w:rPr>
      <mc:AlternateContent>
        <mc:Choice Requires="wps">
          <w:drawing>
            <wp:anchor distT="0" distB="0" distL="114300" distR="114300" simplePos="0" relativeHeight="251658752" behindDoc="1" locked="0" layoutInCell="1" allowOverlap="1" wp14:anchorId="1A49A4CB" wp14:editId="1643B3C0">
              <wp:simplePos x="0" y="0"/>
              <wp:positionH relativeFrom="column">
                <wp:posOffset>5214620</wp:posOffset>
              </wp:positionH>
              <wp:positionV relativeFrom="paragraph">
                <wp:posOffset>632460</wp:posOffset>
              </wp:positionV>
              <wp:extent cx="1874520" cy="10111105"/>
              <wp:effectExtent l="0" t="0" r="0" b="4445"/>
              <wp:wrapNone/>
              <wp:docPr id="1" name="Prostokąt 2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874520" cy="10111105"/>
                      </a:xfrm>
                      <a:prstGeom prst="rect">
                        <a:avLst/>
                      </a:prstGeom>
                      <a:solidFill>
                        <a:sysClr val="window" lastClr="FFFFFF">
                          <a:lumMod val="95000"/>
                          <a:lumOff val="0"/>
                        </a:sysClr>
                      </a:solidFill>
                      <a:ln>
                        <a:noFill/>
                      </a:ln>
                      <a:extLst>
                        <a:ext uri="{91240B29-F687-4F45-9708-019B960494DF}">
                          <a14:hiddenLine xmlns:a14="http://schemas.microsoft.com/office/drawing/2010/main" w="12700">
                            <a:solidFill>
                              <a:srgbClr val="000000"/>
                            </a:solidFill>
                            <a:miter lim="800000"/>
                            <a:headEnd/>
                            <a:tailEnd/>
                          </a14:hiddenLine>
                        </a:ext>
                      </a:extLst>
                    </wps:spPr>
                    <wps:bodyPr rot="0" vert="horz" wrap="square" lIns="91440" tIns="45720" rIns="91440" bIns="45720" anchor="ctr" anchorCtr="0" upright="1">
                      <a:noAutofit/>
                    </wps:bodyPr>
                  </wps:wsp>
                </a:graphicData>
              </a:graphic>
              <wp14:sizeRelH relativeFrom="margin">
                <wp14:pctWidth>0</wp14:pctWidth>
              </wp14:sizeRelH>
              <wp14:sizeRelV relativeFrom="margin">
                <wp14:pctHeight>0</wp14:pctHeight>
              </wp14:sizeRelV>
            </wp:anchor>
          </w:drawing>
        </mc:Choice>
        <mc:Fallback xmlns:w16du="http://schemas.microsoft.com/office/word/2023/wordml/word16du" xmlns:w16sdtfl="http://schemas.microsoft.com/office/word/2024/wordml/sdtformatlock">
          <w:pict>
            <v:rect w14:anchorId="3093F4EE" id="Prostokąt 24" o:spid="_x0000_s1026" style="position:absolute;margin-left:410.6pt;margin-top:49.8pt;width:147.6pt;height:796.15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" fillcolor="#f2f2f2" stroked="f" strokeweight="1pt">
              <v:path arrowok="t"/>
            </v:rect>
          </w:pict>
        </mc:Fallback>
      </mc:AlternateContent>
    </w:r>
    <w:r>
      <w:rPr>
        <w:noProof/>
        <w:lang w:eastAsia="pl-PL"/>
      </w:rPr>
      <mc:AlternateContent>
        <mc:Choice Requires="wps">
          <w:drawing>
            <wp:anchor distT="0" distB="0" distL="114300" distR="114300" simplePos="0" relativeHeight="251655680" behindDoc="0" locked="0" layoutInCell="1" allowOverlap="1" wp14:anchorId="3E538279" wp14:editId="24C13EDD">
              <wp:simplePos x="0" y="0"/>
              <wp:positionH relativeFrom="column">
                <wp:posOffset>5189220</wp:posOffset>
              </wp:positionH>
              <wp:positionV relativeFrom="paragraph">
                <wp:posOffset>423545</wp:posOffset>
              </wp:positionV>
              <wp:extent cx="2060575" cy="357505"/>
              <wp:effectExtent l="0" t="0" r="0" b="4445"/>
              <wp:wrapNone/>
              <wp:docPr id="9" name="Schemat blokowy: opóźnienie 6" descr="Seria: INFORMACJE SYGNALNE"/>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flipH="1">
                        <a:off x="0" y="0"/>
                        <a:ext cx="2060575" cy="357505"/>
                      </a:xfrm>
                      <a:custGeom>
                        <a:avLst/>
                        <a:gdLst>
                          <a:gd name="connsiteX0" fmla="*/ 0 w 612140"/>
                          <a:gd name="connsiteY0" fmla="*/ 0 h 612140"/>
                          <a:gd name="connsiteX1" fmla="*/ 306070 w 612140"/>
                          <a:gd name="connsiteY1" fmla="*/ 0 h 612140"/>
                          <a:gd name="connsiteX2" fmla="*/ 612140 w 612140"/>
                          <a:gd name="connsiteY2" fmla="*/ 306070 h 612140"/>
                          <a:gd name="connsiteX3" fmla="*/ 306070 w 612140"/>
                          <a:gd name="connsiteY3" fmla="*/ 612140 h 612140"/>
                          <a:gd name="connsiteX4" fmla="*/ 0 w 612140"/>
                          <a:gd name="connsiteY4" fmla="*/ 612140 h 612140"/>
                          <a:gd name="connsiteX5" fmla="*/ 0 w 612140"/>
                          <a:gd name="connsiteY5" fmla="*/ 0 h 612140"/>
                          <a:gd name="connsiteX0" fmla="*/ 0 w 1939208"/>
                          <a:gd name="connsiteY0" fmla="*/ 0 h 612140"/>
                          <a:gd name="connsiteX1" fmla="*/ 1633138 w 1939208"/>
                          <a:gd name="connsiteY1" fmla="*/ 0 h 612140"/>
                          <a:gd name="connsiteX2" fmla="*/ 1939208 w 1939208"/>
                          <a:gd name="connsiteY2" fmla="*/ 306070 h 612140"/>
                          <a:gd name="connsiteX3" fmla="*/ 1633138 w 1939208"/>
                          <a:gd name="connsiteY3" fmla="*/ 612140 h 612140"/>
                          <a:gd name="connsiteX4" fmla="*/ 1327068 w 1939208"/>
                          <a:gd name="connsiteY4" fmla="*/ 612140 h 612140"/>
                          <a:gd name="connsiteX5" fmla="*/ 0 w 1939208"/>
                          <a:gd name="connsiteY5" fmla="*/ 0 h 612140"/>
                          <a:gd name="connsiteX0" fmla="*/ 0 w 1939208"/>
                          <a:gd name="connsiteY0" fmla="*/ 0 h 612140"/>
                          <a:gd name="connsiteX1" fmla="*/ 1633138 w 1939208"/>
                          <a:gd name="connsiteY1" fmla="*/ 0 h 612140"/>
                          <a:gd name="connsiteX2" fmla="*/ 1939208 w 1939208"/>
                          <a:gd name="connsiteY2" fmla="*/ 306070 h 612140"/>
                          <a:gd name="connsiteX3" fmla="*/ 1633138 w 1939208"/>
                          <a:gd name="connsiteY3" fmla="*/ 612140 h 612140"/>
                          <a:gd name="connsiteX4" fmla="*/ 0 w 1939208"/>
                          <a:gd name="connsiteY4" fmla="*/ 612140 h 612140"/>
                          <a:gd name="connsiteX5" fmla="*/ 0 w 1939208"/>
                          <a:gd name="connsiteY5" fmla="*/ 0 h 612140"/>
                          <a:gd name="connsiteX0" fmla="*/ 1 w 3113643"/>
                          <a:gd name="connsiteY0" fmla="*/ 10131 h 612140"/>
                          <a:gd name="connsiteX1" fmla="*/ 2807573 w 3113643"/>
                          <a:gd name="connsiteY1" fmla="*/ 0 h 612140"/>
                          <a:gd name="connsiteX2" fmla="*/ 3113643 w 3113643"/>
                          <a:gd name="connsiteY2" fmla="*/ 306070 h 612140"/>
                          <a:gd name="connsiteX3" fmla="*/ 2807573 w 3113643"/>
                          <a:gd name="connsiteY3" fmla="*/ 612140 h 612140"/>
                          <a:gd name="connsiteX4" fmla="*/ 1174435 w 3113643"/>
                          <a:gd name="connsiteY4" fmla="*/ 612140 h 612140"/>
                          <a:gd name="connsiteX5" fmla="*/ 1 w 3113643"/>
                          <a:gd name="connsiteY5" fmla="*/ 10131 h 612140"/>
                          <a:gd name="connsiteX0" fmla="*/ 0 w 3113643"/>
                          <a:gd name="connsiteY0" fmla="*/ 0 h 612140"/>
                          <a:gd name="connsiteX1" fmla="*/ 2807573 w 3113643"/>
                          <a:gd name="connsiteY1" fmla="*/ 0 h 612140"/>
                          <a:gd name="connsiteX2" fmla="*/ 3113643 w 3113643"/>
                          <a:gd name="connsiteY2" fmla="*/ 306070 h 612140"/>
                          <a:gd name="connsiteX3" fmla="*/ 2807573 w 3113643"/>
                          <a:gd name="connsiteY3" fmla="*/ 612140 h 612140"/>
                          <a:gd name="connsiteX4" fmla="*/ 1174435 w 3113643"/>
                          <a:gd name="connsiteY4" fmla="*/ 612140 h 612140"/>
                          <a:gd name="connsiteX5" fmla="*/ 0 w 3113643"/>
                          <a:gd name="connsiteY5" fmla="*/ 0 h 612140"/>
                          <a:gd name="connsiteX0" fmla="*/ 0 w 3113643"/>
                          <a:gd name="connsiteY0" fmla="*/ 0 h 612140"/>
                          <a:gd name="connsiteX1" fmla="*/ 2807573 w 3113643"/>
                          <a:gd name="connsiteY1" fmla="*/ 0 h 612140"/>
                          <a:gd name="connsiteX2" fmla="*/ 3113643 w 3113643"/>
                          <a:gd name="connsiteY2" fmla="*/ 306070 h 612140"/>
                          <a:gd name="connsiteX3" fmla="*/ 2807573 w 3113643"/>
                          <a:gd name="connsiteY3" fmla="*/ 612140 h 612140"/>
                          <a:gd name="connsiteX4" fmla="*/ 0 w 3113643"/>
                          <a:gd name="connsiteY4" fmla="*/ 612140 h 612140"/>
                          <a:gd name="connsiteX5" fmla="*/ 0 w 3113643"/>
                          <a:gd name="connsiteY5" fmla="*/ 0 h 612140"/>
                          <a:gd name="connsiteX0" fmla="*/ 0 w 3902529"/>
                          <a:gd name="connsiteY0" fmla="*/ 0 h 612140"/>
                          <a:gd name="connsiteX1" fmla="*/ 3596459 w 3902529"/>
                          <a:gd name="connsiteY1" fmla="*/ 0 h 612140"/>
                          <a:gd name="connsiteX2" fmla="*/ 3902529 w 3902529"/>
                          <a:gd name="connsiteY2" fmla="*/ 306070 h 612140"/>
                          <a:gd name="connsiteX3" fmla="*/ 3596459 w 3902529"/>
                          <a:gd name="connsiteY3" fmla="*/ 612140 h 612140"/>
                          <a:gd name="connsiteX4" fmla="*/ 788886 w 3902529"/>
                          <a:gd name="connsiteY4" fmla="*/ 612140 h 612140"/>
                          <a:gd name="connsiteX5" fmla="*/ 0 w 3902529"/>
                          <a:gd name="connsiteY5" fmla="*/ 0 h 612140"/>
                          <a:gd name="connsiteX0" fmla="*/ 0 w 3902529"/>
                          <a:gd name="connsiteY0" fmla="*/ 0 h 612140"/>
                          <a:gd name="connsiteX1" fmla="*/ 3596459 w 3902529"/>
                          <a:gd name="connsiteY1" fmla="*/ 0 h 612140"/>
                          <a:gd name="connsiteX2" fmla="*/ 3902529 w 3902529"/>
                          <a:gd name="connsiteY2" fmla="*/ 306070 h 612140"/>
                          <a:gd name="connsiteX3" fmla="*/ 3596459 w 3902529"/>
                          <a:gd name="connsiteY3" fmla="*/ 612140 h 612140"/>
                          <a:gd name="connsiteX4" fmla="*/ 0 w 3902529"/>
                          <a:gd name="connsiteY4" fmla="*/ 612140 h 612140"/>
                          <a:gd name="connsiteX5" fmla="*/ 0 w 3902529"/>
                          <a:gd name="connsiteY5" fmla="*/ 0 h 612140"/>
                          <a:gd name="connsiteX0" fmla="*/ 546911 w 3902529"/>
                          <a:gd name="connsiteY0" fmla="*/ 0 h 612140"/>
                          <a:gd name="connsiteX1" fmla="*/ 3596459 w 3902529"/>
                          <a:gd name="connsiteY1" fmla="*/ 0 h 612140"/>
                          <a:gd name="connsiteX2" fmla="*/ 3902529 w 3902529"/>
                          <a:gd name="connsiteY2" fmla="*/ 306070 h 612140"/>
                          <a:gd name="connsiteX3" fmla="*/ 3596459 w 3902529"/>
                          <a:gd name="connsiteY3" fmla="*/ 612140 h 612140"/>
                          <a:gd name="connsiteX4" fmla="*/ 0 w 3902529"/>
                          <a:gd name="connsiteY4" fmla="*/ 612140 h 612140"/>
                          <a:gd name="connsiteX5" fmla="*/ 546911 w 3902529"/>
                          <a:gd name="connsiteY5" fmla="*/ 0 h 612140"/>
                          <a:gd name="connsiteX0" fmla="*/ 23272 w 3378890"/>
                          <a:gd name="connsiteY0" fmla="*/ 0 h 612140"/>
                          <a:gd name="connsiteX1" fmla="*/ 3072820 w 3378890"/>
                          <a:gd name="connsiteY1" fmla="*/ 0 h 612140"/>
                          <a:gd name="connsiteX2" fmla="*/ 3378890 w 3378890"/>
                          <a:gd name="connsiteY2" fmla="*/ 306070 h 612140"/>
                          <a:gd name="connsiteX3" fmla="*/ 3072820 w 3378890"/>
                          <a:gd name="connsiteY3" fmla="*/ 612140 h 612140"/>
                          <a:gd name="connsiteX4" fmla="*/ 0 w 3378890"/>
                          <a:gd name="connsiteY4" fmla="*/ 612140 h 612140"/>
                          <a:gd name="connsiteX5" fmla="*/ 23272 w 3378890"/>
                          <a:gd name="connsiteY5" fmla="*/ 0 h 612140"/>
                          <a:gd name="connsiteX0" fmla="*/ 0 w 3355618"/>
                          <a:gd name="connsiteY0" fmla="*/ 0 h 612140"/>
                          <a:gd name="connsiteX1" fmla="*/ 3049548 w 3355618"/>
                          <a:gd name="connsiteY1" fmla="*/ 0 h 612140"/>
                          <a:gd name="connsiteX2" fmla="*/ 3355618 w 3355618"/>
                          <a:gd name="connsiteY2" fmla="*/ 306070 h 612140"/>
                          <a:gd name="connsiteX3" fmla="*/ 3049548 w 3355618"/>
                          <a:gd name="connsiteY3" fmla="*/ 612140 h 612140"/>
                          <a:gd name="connsiteX4" fmla="*/ 19571 w 3355618"/>
                          <a:gd name="connsiteY4" fmla="*/ 612140 h 612140"/>
                          <a:gd name="connsiteX5" fmla="*/ 0 w 3355618"/>
                          <a:gd name="connsiteY5" fmla="*/ 0 h 612140"/>
                          <a:gd name="connsiteX0" fmla="*/ 0 w 3355618"/>
                          <a:gd name="connsiteY0" fmla="*/ 0 h 612140"/>
                          <a:gd name="connsiteX1" fmla="*/ 3049548 w 3355618"/>
                          <a:gd name="connsiteY1" fmla="*/ 0 h 612140"/>
                          <a:gd name="connsiteX2" fmla="*/ 3355618 w 3355618"/>
                          <a:gd name="connsiteY2" fmla="*/ 306070 h 612140"/>
                          <a:gd name="connsiteX3" fmla="*/ 3049548 w 3355618"/>
                          <a:gd name="connsiteY3" fmla="*/ 612140 h 612140"/>
                          <a:gd name="connsiteX4" fmla="*/ 0 w 3355618"/>
                          <a:gd name="connsiteY4" fmla="*/ 612140 h 612140"/>
                          <a:gd name="connsiteX5" fmla="*/ 0 w 3355618"/>
                          <a:gd name="connsiteY5" fmla="*/ 0 h 612140"/>
                          <a:gd name="connsiteX0" fmla="*/ 0 w 3527018"/>
                          <a:gd name="connsiteY0" fmla="*/ 0 h 612140"/>
                          <a:gd name="connsiteX1" fmla="*/ 3220948 w 3527018"/>
                          <a:gd name="connsiteY1" fmla="*/ 0 h 612140"/>
                          <a:gd name="connsiteX2" fmla="*/ 3527018 w 3527018"/>
                          <a:gd name="connsiteY2" fmla="*/ 306070 h 612140"/>
                          <a:gd name="connsiteX3" fmla="*/ 3220948 w 3527018"/>
                          <a:gd name="connsiteY3" fmla="*/ 612140 h 612140"/>
                          <a:gd name="connsiteX4" fmla="*/ 171400 w 3527018"/>
                          <a:gd name="connsiteY4" fmla="*/ 612140 h 612140"/>
                          <a:gd name="connsiteX5" fmla="*/ 0 w 3527018"/>
                          <a:gd name="connsiteY5" fmla="*/ 0 h 612140"/>
                          <a:gd name="connsiteX0" fmla="*/ 0 w 3527018"/>
                          <a:gd name="connsiteY0" fmla="*/ 0 h 612140"/>
                          <a:gd name="connsiteX1" fmla="*/ 3220948 w 3527018"/>
                          <a:gd name="connsiteY1" fmla="*/ 0 h 612140"/>
                          <a:gd name="connsiteX2" fmla="*/ 3527018 w 3527018"/>
                          <a:gd name="connsiteY2" fmla="*/ 306070 h 612140"/>
                          <a:gd name="connsiteX3" fmla="*/ 3220948 w 3527018"/>
                          <a:gd name="connsiteY3" fmla="*/ 612140 h 612140"/>
                          <a:gd name="connsiteX4" fmla="*/ 21835 w 3527018"/>
                          <a:gd name="connsiteY4" fmla="*/ 612140 h 612140"/>
                          <a:gd name="connsiteX5" fmla="*/ 0 w 3527018"/>
                          <a:gd name="connsiteY5" fmla="*/ 0 h 612140"/>
                          <a:gd name="connsiteX0" fmla="*/ 0 w 3527018"/>
                          <a:gd name="connsiteY0" fmla="*/ 0 h 612140"/>
                          <a:gd name="connsiteX1" fmla="*/ 3220948 w 3527018"/>
                          <a:gd name="connsiteY1" fmla="*/ 0 h 612140"/>
                          <a:gd name="connsiteX2" fmla="*/ 3527018 w 3527018"/>
                          <a:gd name="connsiteY2" fmla="*/ 306070 h 612140"/>
                          <a:gd name="connsiteX3" fmla="*/ 3220948 w 3527018"/>
                          <a:gd name="connsiteY3" fmla="*/ 612140 h 612140"/>
                          <a:gd name="connsiteX4" fmla="*/ 0 w 3527018"/>
                          <a:gd name="connsiteY4" fmla="*/ 612140 h 612140"/>
                          <a:gd name="connsiteX5" fmla="*/ 0 w 3527018"/>
                          <a:gd name="connsiteY5" fmla="*/ 0 h 612140"/>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Lst>
                        <a:rect l="l" t="t" r="r" b="b"/>
                        <a:pathLst>
                          <a:path w="3527018" h="612140">
                            <a:moveTo>
                              <a:pt x="0" y="0"/>
                            </a:moveTo>
                            <a:lnTo>
                              <a:pt x="3220948" y="0"/>
                            </a:lnTo>
                            <a:cubicBezTo>
                              <a:pt x="3389986" y="0"/>
                              <a:pt x="3527018" y="137032"/>
                              <a:pt x="3527018" y="306070"/>
                            </a:cubicBezTo>
                            <a:cubicBezTo>
                              <a:pt x="3527018" y="475108"/>
                              <a:pt x="3389986" y="612140"/>
                              <a:pt x="3220948" y="612140"/>
                            </a:cubicBezTo>
                            <a:lnTo>
                              <a:pt x="0" y="612140"/>
                            </a:lnTo>
                            <a:lnTo>
                              <a:pt x="0" y="0"/>
                            </a:lnTo>
                            <a:close/>
                          </a:path>
                        </a:pathLst>
                      </a:custGeom>
                      <a:solidFill>
                        <a:srgbClr val="001D77"/>
                      </a:solidFill>
                      <a:ln w="12700" cap="flat" cmpd="sng" algn="ctr">
                        <a:noFill/>
                        <a:prstDash val="solid"/>
                        <a:miter lim="800000"/>
                      </a:ln>
                      <a:effectLst/>
                    </wps:spPr>
                    <wps:txbx>
                      <w:txbxContent>
                        <w:p w14:paraId="3DA09151" w14:textId="77777777" w:rsidR="009B6386" w:rsidRPr="003C6C8D" w:rsidRDefault="009B6386" w:rsidP="00E36EB7">
                          <w:pPr>
                            <w:spacing w:before="80" w:after="0" w:line="240" w:lineRule="auto"/>
                            <w:ind w:left="227"/>
                            <w:jc w:val="both"/>
                            <w:rPr>
                              <w:rFonts w:ascii="Fira Sans SemiBold" w:hAnsi="Fira Sans SemiBold"/>
                            </w:rPr>
                          </w:pPr>
                          <w:r>
                            <w:rPr>
                              <w:rFonts w:ascii="Fira Sans SemiBold" w:hAnsi="Fira Sans SemiBold"/>
                            </w:rPr>
                            <w:t>INFORMACJE SYGNALNE</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E538279" id="Schemat blokowy: opóźnienie 6" o:spid="_x0000_s1040" alt="Seria: INFORMACJE SYGNALNE" style="position:absolute;margin-left:408.6pt;margin-top:33.35pt;width:162.25pt;height:28.15pt;flip:x;z-index:251655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3527018,61214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" adj="-11796480,,5400" path="m,l3220948,v169038,,306070,137032,306070,306070c3527018,475108,3389986,612140,3220948,612140l,612140,,xe" fillcolor="#001d77" stroked="f" strokeweight="1pt">
              <v:stroke joinstyle="miter"/>
              <v:formulas/>
              <v:path arrowok="t" o:connecttype="custom" o:connectlocs="0,0;1881761,0;2060575,178753;1881761,357505;0,357505;0,0" o:connectangles="0,0,0,0,0,0" textboxrect="0,0,3527018,612140"/>
              <v:textbox>
                <w:txbxContent>
                  <w:p w14:paraId="3DA09151" w14:textId="77777777" w:rsidR="009B6386" w:rsidRPr="003C6C8D" w:rsidRDefault="009B6386" w:rsidP="00E36EB7">
                    <w:pPr>
                      <w:spacing w:before="80" w:after="0" w:line="240" w:lineRule="auto"/>
                      <w:ind w:left="227"/>
                      <w:jc w:val="both"/>
                      <w:rPr>
                        <w:rFonts w:ascii="Fira Sans SemiBold" w:hAnsi="Fira Sans SemiBold"/>
                      </w:rPr>
                    </w:pPr>
                    <w:r>
                      <w:rPr>
                        <w:rFonts w:ascii="Fira Sans SemiBold" w:hAnsi="Fira Sans SemiBold"/>
                      </w:rPr>
                      <w:t>INFORMACJE SYGNALNE</w:t>
                    </w:r>
                  </w:p>
                </w:txbxContent>
              </v:textbox>
            </v:shape>
          </w:pict>
        </mc:Fallback>
      </mc:AlternateContent>
    </w:r>
    <w:r w:rsidRPr="0023607C">
      <w:rPr>
        <w:noProof/>
        <w:lang w:eastAsia="pl-PL"/>
      </w:rPr>
      <w:drawing>
        <wp:inline distT="0" distB="0" distL="0" distR="0" wp14:anchorId="24957523" wp14:editId="7D430B0A">
          <wp:extent cx="1685925" cy="723900"/>
          <wp:effectExtent l="0" t="0" r="0" b="0"/>
          <wp:docPr id="5" name="Obraz 15" descr="Logo Urzędu Statystycznego we Wrocławiu przedstawiające dwa koła, jedno koloru zielonego, drugie niebieskiego, nachodzące na siebie pionowo. Obok napis Urząd Statystyczny we Wrocławiu."/>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15"/>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685925" cy="723900"/>
                  </a:xfrm>
                  <a:prstGeom prst="rect">
                    <a:avLst/>
                  </a:prstGeom>
                  <a:noFill/>
                  <a:ln>
                    <a:noFill/>
                  </a:ln>
                </pic:spPr>
              </pic:pic>
            </a:graphicData>
          </a:graphic>
        </wp:inline>
      </w:drawing>
    </w:r>
    <w:r w:rsidR="00F95A3B">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123.5pt;height:125pt;visibility:visible" o:bullet="t">
        <v:imagedata r:id="rId1" o:title=""/>
      </v:shape>
    </w:pict>
  </w:numPicBullet>
  <w:numPicBullet w:numPicBulletId="1">
    <w:pict>
      <v:shape id="_x0000_i1027" type="#_x0000_t75" style="width:124pt;height:125pt;visibility:visible" o:bullet="t">
        <v:imagedata r:id="rId2" o:title=""/>
      </v:shape>
    </w:pict>
  </w:numPicBullet>
  <w:abstractNum w:abstractNumId="0" w15:restartNumberingAfterBreak="0">
    <w:nsid w:val="01FF5130"/>
    <w:multiLevelType w:val="hybridMultilevel"/>
    <w:tmpl w:val="C908C904"/>
    <w:lvl w:ilvl="0" w:tplc="1CD2135E">
      <w:start w:val="1"/>
      <w:numFmt w:val="bullet"/>
      <w:lvlText w:val=""/>
      <w:lvlPicBulletId w:val="1"/>
      <w:lvlJc w:val="left"/>
      <w:pPr>
        <w:tabs>
          <w:tab w:val="num" w:pos="720"/>
        </w:tabs>
        <w:ind w:left="720" w:hanging="360"/>
      </w:pPr>
      <w:rPr>
        <w:rFonts w:ascii="Symbol" w:hAnsi="Symbol" w:hint="default"/>
      </w:rPr>
    </w:lvl>
    <w:lvl w:ilvl="1" w:tplc="7654FAC8" w:tentative="1">
      <w:start w:val="1"/>
      <w:numFmt w:val="bullet"/>
      <w:lvlText w:val=""/>
      <w:lvlJc w:val="left"/>
      <w:pPr>
        <w:tabs>
          <w:tab w:val="num" w:pos="1440"/>
        </w:tabs>
        <w:ind w:left="1440" w:hanging="360"/>
      </w:pPr>
      <w:rPr>
        <w:rFonts w:ascii="Symbol" w:hAnsi="Symbol" w:hint="default"/>
      </w:rPr>
    </w:lvl>
    <w:lvl w:ilvl="2" w:tplc="5A08448E" w:tentative="1">
      <w:start w:val="1"/>
      <w:numFmt w:val="bullet"/>
      <w:lvlText w:val=""/>
      <w:lvlJc w:val="left"/>
      <w:pPr>
        <w:tabs>
          <w:tab w:val="num" w:pos="2160"/>
        </w:tabs>
        <w:ind w:left="2160" w:hanging="360"/>
      </w:pPr>
      <w:rPr>
        <w:rFonts w:ascii="Symbol" w:hAnsi="Symbol" w:hint="default"/>
      </w:rPr>
    </w:lvl>
    <w:lvl w:ilvl="3" w:tplc="900C841A" w:tentative="1">
      <w:start w:val="1"/>
      <w:numFmt w:val="bullet"/>
      <w:lvlText w:val=""/>
      <w:lvlJc w:val="left"/>
      <w:pPr>
        <w:tabs>
          <w:tab w:val="num" w:pos="2880"/>
        </w:tabs>
        <w:ind w:left="2880" w:hanging="360"/>
      </w:pPr>
      <w:rPr>
        <w:rFonts w:ascii="Symbol" w:hAnsi="Symbol" w:hint="default"/>
      </w:rPr>
    </w:lvl>
    <w:lvl w:ilvl="4" w:tplc="39B89FB0" w:tentative="1">
      <w:start w:val="1"/>
      <w:numFmt w:val="bullet"/>
      <w:lvlText w:val=""/>
      <w:lvlJc w:val="left"/>
      <w:pPr>
        <w:tabs>
          <w:tab w:val="num" w:pos="3600"/>
        </w:tabs>
        <w:ind w:left="3600" w:hanging="360"/>
      </w:pPr>
      <w:rPr>
        <w:rFonts w:ascii="Symbol" w:hAnsi="Symbol" w:hint="default"/>
      </w:rPr>
    </w:lvl>
    <w:lvl w:ilvl="5" w:tplc="BD3AF2C4" w:tentative="1">
      <w:start w:val="1"/>
      <w:numFmt w:val="bullet"/>
      <w:lvlText w:val=""/>
      <w:lvlJc w:val="left"/>
      <w:pPr>
        <w:tabs>
          <w:tab w:val="num" w:pos="4320"/>
        </w:tabs>
        <w:ind w:left="4320" w:hanging="360"/>
      </w:pPr>
      <w:rPr>
        <w:rFonts w:ascii="Symbol" w:hAnsi="Symbol" w:hint="default"/>
      </w:rPr>
    </w:lvl>
    <w:lvl w:ilvl="6" w:tplc="E752DB0C" w:tentative="1">
      <w:start w:val="1"/>
      <w:numFmt w:val="bullet"/>
      <w:lvlText w:val=""/>
      <w:lvlJc w:val="left"/>
      <w:pPr>
        <w:tabs>
          <w:tab w:val="num" w:pos="5040"/>
        </w:tabs>
        <w:ind w:left="5040" w:hanging="360"/>
      </w:pPr>
      <w:rPr>
        <w:rFonts w:ascii="Symbol" w:hAnsi="Symbol" w:hint="default"/>
      </w:rPr>
    </w:lvl>
    <w:lvl w:ilvl="7" w:tplc="E304B12A" w:tentative="1">
      <w:start w:val="1"/>
      <w:numFmt w:val="bullet"/>
      <w:lvlText w:val=""/>
      <w:lvlJc w:val="left"/>
      <w:pPr>
        <w:tabs>
          <w:tab w:val="num" w:pos="5760"/>
        </w:tabs>
        <w:ind w:left="5760" w:hanging="360"/>
      </w:pPr>
      <w:rPr>
        <w:rFonts w:ascii="Symbol" w:hAnsi="Symbol" w:hint="default"/>
      </w:rPr>
    </w:lvl>
    <w:lvl w:ilvl="8" w:tplc="1EE489A0" w:tentative="1">
      <w:start w:val="1"/>
      <w:numFmt w:val="bullet"/>
      <w:lvlText w:val=""/>
      <w:lvlJc w:val="left"/>
      <w:pPr>
        <w:tabs>
          <w:tab w:val="num" w:pos="6480"/>
        </w:tabs>
        <w:ind w:left="6480" w:hanging="360"/>
      </w:pPr>
      <w:rPr>
        <w:rFonts w:ascii="Symbol" w:hAnsi="Symbol" w:hint="default"/>
      </w:rPr>
    </w:lvl>
  </w:abstractNum>
  <w:abstractNum w:abstractNumId="1" w15:restartNumberingAfterBreak="0">
    <w:nsid w:val="03BF5665"/>
    <w:multiLevelType w:val="hybridMultilevel"/>
    <w:tmpl w:val="629EB07E"/>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 w15:restartNumberingAfterBreak="0">
    <w:nsid w:val="062C77F0"/>
    <w:multiLevelType w:val="hybridMultilevel"/>
    <w:tmpl w:val="0E08AF2A"/>
    <w:lvl w:ilvl="0" w:tplc="8DCE7BA2">
      <w:start w:val="1"/>
      <w:numFmt w:val="bullet"/>
      <w:lvlText w:val=""/>
      <w:lvlPicBulletId w:val="1"/>
      <w:lvlJc w:val="left"/>
      <w:pPr>
        <w:tabs>
          <w:tab w:val="num" w:pos="720"/>
        </w:tabs>
        <w:ind w:left="720" w:hanging="360"/>
      </w:pPr>
      <w:rPr>
        <w:rFonts w:ascii="Symbol" w:hAnsi="Symbol" w:hint="default"/>
      </w:rPr>
    </w:lvl>
    <w:lvl w:ilvl="1" w:tplc="947CFBAC" w:tentative="1">
      <w:start w:val="1"/>
      <w:numFmt w:val="bullet"/>
      <w:lvlText w:val=""/>
      <w:lvlJc w:val="left"/>
      <w:pPr>
        <w:tabs>
          <w:tab w:val="num" w:pos="1440"/>
        </w:tabs>
        <w:ind w:left="1440" w:hanging="360"/>
      </w:pPr>
      <w:rPr>
        <w:rFonts w:ascii="Symbol" w:hAnsi="Symbol" w:hint="default"/>
      </w:rPr>
    </w:lvl>
    <w:lvl w:ilvl="2" w:tplc="9D0ECBF8" w:tentative="1">
      <w:start w:val="1"/>
      <w:numFmt w:val="bullet"/>
      <w:lvlText w:val=""/>
      <w:lvlJc w:val="left"/>
      <w:pPr>
        <w:tabs>
          <w:tab w:val="num" w:pos="2160"/>
        </w:tabs>
        <w:ind w:left="2160" w:hanging="360"/>
      </w:pPr>
      <w:rPr>
        <w:rFonts w:ascii="Symbol" w:hAnsi="Symbol" w:hint="default"/>
      </w:rPr>
    </w:lvl>
    <w:lvl w:ilvl="3" w:tplc="945CFB42" w:tentative="1">
      <w:start w:val="1"/>
      <w:numFmt w:val="bullet"/>
      <w:lvlText w:val=""/>
      <w:lvlJc w:val="left"/>
      <w:pPr>
        <w:tabs>
          <w:tab w:val="num" w:pos="2880"/>
        </w:tabs>
        <w:ind w:left="2880" w:hanging="360"/>
      </w:pPr>
      <w:rPr>
        <w:rFonts w:ascii="Symbol" w:hAnsi="Symbol" w:hint="default"/>
      </w:rPr>
    </w:lvl>
    <w:lvl w:ilvl="4" w:tplc="A79C8D64" w:tentative="1">
      <w:start w:val="1"/>
      <w:numFmt w:val="bullet"/>
      <w:lvlText w:val=""/>
      <w:lvlJc w:val="left"/>
      <w:pPr>
        <w:tabs>
          <w:tab w:val="num" w:pos="3600"/>
        </w:tabs>
        <w:ind w:left="3600" w:hanging="360"/>
      </w:pPr>
      <w:rPr>
        <w:rFonts w:ascii="Symbol" w:hAnsi="Symbol" w:hint="default"/>
      </w:rPr>
    </w:lvl>
    <w:lvl w:ilvl="5" w:tplc="A476BFA2" w:tentative="1">
      <w:start w:val="1"/>
      <w:numFmt w:val="bullet"/>
      <w:lvlText w:val=""/>
      <w:lvlJc w:val="left"/>
      <w:pPr>
        <w:tabs>
          <w:tab w:val="num" w:pos="4320"/>
        </w:tabs>
        <w:ind w:left="4320" w:hanging="360"/>
      </w:pPr>
      <w:rPr>
        <w:rFonts w:ascii="Symbol" w:hAnsi="Symbol" w:hint="default"/>
      </w:rPr>
    </w:lvl>
    <w:lvl w:ilvl="6" w:tplc="4A005948" w:tentative="1">
      <w:start w:val="1"/>
      <w:numFmt w:val="bullet"/>
      <w:lvlText w:val=""/>
      <w:lvlJc w:val="left"/>
      <w:pPr>
        <w:tabs>
          <w:tab w:val="num" w:pos="5040"/>
        </w:tabs>
        <w:ind w:left="5040" w:hanging="360"/>
      </w:pPr>
      <w:rPr>
        <w:rFonts w:ascii="Symbol" w:hAnsi="Symbol" w:hint="default"/>
      </w:rPr>
    </w:lvl>
    <w:lvl w:ilvl="7" w:tplc="70F61102" w:tentative="1">
      <w:start w:val="1"/>
      <w:numFmt w:val="bullet"/>
      <w:lvlText w:val=""/>
      <w:lvlJc w:val="left"/>
      <w:pPr>
        <w:tabs>
          <w:tab w:val="num" w:pos="5760"/>
        </w:tabs>
        <w:ind w:left="5760" w:hanging="360"/>
      </w:pPr>
      <w:rPr>
        <w:rFonts w:ascii="Symbol" w:hAnsi="Symbol" w:hint="default"/>
      </w:rPr>
    </w:lvl>
    <w:lvl w:ilvl="8" w:tplc="B894BB66" w:tentative="1">
      <w:start w:val="1"/>
      <w:numFmt w:val="bullet"/>
      <w:lvlText w:val=""/>
      <w:lvlJc w:val="left"/>
      <w:pPr>
        <w:tabs>
          <w:tab w:val="num" w:pos="6480"/>
        </w:tabs>
        <w:ind w:left="6480" w:hanging="360"/>
      </w:pPr>
      <w:rPr>
        <w:rFonts w:ascii="Symbol" w:hAnsi="Symbol" w:hint="default"/>
      </w:rPr>
    </w:lvl>
  </w:abstractNum>
  <w:abstractNum w:abstractNumId="3" w15:restartNumberingAfterBreak="0">
    <w:nsid w:val="08EF6E1D"/>
    <w:multiLevelType w:val="multilevel"/>
    <w:tmpl w:val="181894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0497FAF"/>
    <w:multiLevelType w:val="hybridMultilevel"/>
    <w:tmpl w:val="7BEC98E0"/>
    <w:lvl w:ilvl="0" w:tplc="74F2CACE">
      <w:start w:val="1"/>
      <w:numFmt w:val="bullet"/>
      <w:lvlText w:val=""/>
      <w:lvlPicBulletId w:val="1"/>
      <w:lvlJc w:val="left"/>
      <w:pPr>
        <w:tabs>
          <w:tab w:val="num" w:pos="720"/>
        </w:tabs>
        <w:ind w:left="720" w:hanging="360"/>
      </w:pPr>
      <w:rPr>
        <w:rFonts w:ascii="Symbol" w:hAnsi="Symbol" w:hint="default"/>
      </w:rPr>
    </w:lvl>
    <w:lvl w:ilvl="1" w:tplc="D048EDFC" w:tentative="1">
      <w:start w:val="1"/>
      <w:numFmt w:val="bullet"/>
      <w:lvlText w:val=""/>
      <w:lvlJc w:val="left"/>
      <w:pPr>
        <w:tabs>
          <w:tab w:val="num" w:pos="1440"/>
        </w:tabs>
        <w:ind w:left="1440" w:hanging="360"/>
      </w:pPr>
      <w:rPr>
        <w:rFonts w:ascii="Symbol" w:hAnsi="Symbol" w:hint="default"/>
      </w:rPr>
    </w:lvl>
    <w:lvl w:ilvl="2" w:tplc="7DD0127E" w:tentative="1">
      <w:start w:val="1"/>
      <w:numFmt w:val="bullet"/>
      <w:lvlText w:val=""/>
      <w:lvlJc w:val="left"/>
      <w:pPr>
        <w:tabs>
          <w:tab w:val="num" w:pos="2160"/>
        </w:tabs>
        <w:ind w:left="2160" w:hanging="360"/>
      </w:pPr>
      <w:rPr>
        <w:rFonts w:ascii="Symbol" w:hAnsi="Symbol" w:hint="default"/>
      </w:rPr>
    </w:lvl>
    <w:lvl w:ilvl="3" w:tplc="D35642B2" w:tentative="1">
      <w:start w:val="1"/>
      <w:numFmt w:val="bullet"/>
      <w:lvlText w:val=""/>
      <w:lvlJc w:val="left"/>
      <w:pPr>
        <w:tabs>
          <w:tab w:val="num" w:pos="2880"/>
        </w:tabs>
        <w:ind w:left="2880" w:hanging="360"/>
      </w:pPr>
      <w:rPr>
        <w:rFonts w:ascii="Symbol" w:hAnsi="Symbol" w:hint="default"/>
      </w:rPr>
    </w:lvl>
    <w:lvl w:ilvl="4" w:tplc="2BB8832A" w:tentative="1">
      <w:start w:val="1"/>
      <w:numFmt w:val="bullet"/>
      <w:lvlText w:val=""/>
      <w:lvlJc w:val="left"/>
      <w:pPr>
        <w:tabs>
          <w:tab w:val="num" w:pos="3600"/>
        </w:tabs>
        <w:ind w:left="3600" w:hanging="360"/>
      </w:pPr>
      <w:rPr>
        <w:rFonts w:ascii="Symbol" w:hAnsi="Symbol" w:hint="default"/>
      </w:rPr>
    </w:lvl>
    <w:lvl w:ilvl="5" w:tplc="88E2D952" w:tentative="1">
      <w:start w:val="1"/>
      <w:numFmt w:val="bullet"/>
      <w:lvlText w:val=""/>
      <w:lvlJc w:val="left"/>
      <w:pPr>
        <w:tabs>
          <w:tab w:val="num" w:pos="4320"/>
        </w:tabs>
        <w:ind w:left="4320" w:hanging="360"/>
      </w:pPr>
      <w:rPr>
        <w:rFonts w:ascii="Symbol" w:hAnsi="Symbol" w:hint="default"/>
      </w:rPr>
    </w:lvl>
    <w:lvl w:ilvl="6" w:tplc="ABC63C1E" w:tentative="1">
      <w:start w:val="1"/>
      <w:numFmt w:val="bullet"/>
      <w:lvlText w:val=""/>
      <w:lvlJc w:val="left"/>
      <w:pPr>
        <w:tabs>
          <w:tab w:val="num" w:pos="5040"/>
        </w:tabs>
        <w:ind w:left="5040" w:hanging="360"/>
      </w:pPr>
      <w:rPr>
        <w:rFonts w:ascii="Symbol" w:hAnsi="Symbol" w:hint="default"/>
      </w:rPr>
    </w:lvl>
    <w:lvl w:ilvl="7" w:tplc="9CFABB2E" w:tentative="1">
      <w:start w:val="1"/>
      <w:numFmt w:val="bullet"/>
      <w:lvlText w:val=""/>
      <w:lvlJc w:val="left"/>
      <w:pPr>
        <w:tabs>
          <w:tab w:val="num" w:pos="5760"/>
        </w:tabs>
        <w:ind w:left="5760" w:hanging="360"/>
      </w:pPr>
      <w:rPr>
        <w:rFonts w:ascii="Symbol" w:hAnsi="Symbol" w:hint="default"/>
      </w:rPr>
    </w:lvl>
    <w:lvl w:ilvl="8" w:tplc="68CCFA4C" w:tentative="1">
      <w:start w:val="1"/>
      <w:numFmt w:val="bullet"/>
      <w:lvlText w:val=""/>
      <w:lvlJc w:val="left"/>
      <w:pPr>
        <w:tabs>
          <w:tab w:val="num" w:pos="6480"/>
        </w:tabs>
        <w:ind w:left="6480" w:hanging="360"/>
      </w:pPr>
      <w:rPr>
        <w:rFonts w:ascii="Symbol" w:hAnsi="Symbol" w:hint="default"/>
      </w:rPr>
    </w:lvl>
  </w:abstractNum>
  <w:abstractNum w:abstractNumId="5" w15:restartNumberingAfterBreak="0">
    <w:nsid w:val="2A0B2BEB"/>
    <w:multiLevelType w:val="hybridMultilevel"/>
    <w:tmpl w:val="3C7837D2"/>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6" w15:restartNumberingAfterBreak="0">
    <w:nsid w:val="316363AF"/>
    <w:multiLevelType w:val="hybridMultilevel"/>
    <w:tmpl w:val="F88E145A"/>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7" w15:restartNumberingAfterBreak="0">
    <w:nsid w:val="323A230B"/>
    <w:multiLevelType w:val="hybridMultilevel"/>
    <w:tmpl w:val="125A64C4"/>
    <w:lvl w:ilvl="0" w:tplc="340AEF3C">
      <w:start w:val="1"/>
      <w:numFmt w:val="bullet"/>
      <w:lvlText w:val=""/>
      <w:lvlPicBulletId w:val="0"/>
      <w:lvlJc w:val="left"/>
      <w:pPr>
        <w:tabs>
          <w:tab w:val="num" w:pos="720"/>
        </w:tabs>
        <w:ind w:left="720" w:hanging="360"/>
      </w:pPr>
      <w:rPr>
        <w:rFonts w:ascii="Symbol" w:hAnsi="Symbol" w:hint="default"/>
      </w:rPr>
    </w:lvl>
    <w:lvl w:ilvl="1" w:tplc="6C06B20C" w:tentative="1">
      <w:start w:val="1"/>
      <w:numFmt w:val="bullet"/>
      <w:lvlText w:val=""/>
      <w:lvlJc w:val="left"/>
      <w:pPr>
        <w:tabs>
          <w:tab w:val="num" w:pos="1440"/>
        </w:tabs>
        <w:ind w:left="1440" w:hanging="360"/>
      </w:pPr>
      <w:rPr>
        <w:rFonts w:ascii="Symbol" w:hAnsi="Symbol" w:hint="default"/>
      </w:rPr>
    </w:lvl>
    <w:lvl w:ilvl="2" w:tplc="242AE0D4" w:tentative="1">
      <w:start w:val="1"/>
      <w:numFmt w:val="bullet"/>
      <w:lvlText w:val=""/>
      <w:lvlJc w:val="left"/>
      <w:pPr>
        <w:tabs>
          <w:tab w:val="num" w:pos="2160"/>
        </w:tabs>
        <w:ind w:left="2160" w:hanging="360"/>
      </w:pPr>
      <w:rPr>
        <w:rFonts w:ascii="Symbol" w:hAnsi="Symbol" w:hint="default"/>
      </w:rPr>
    </w:lvl>
    <w:lvl w:ilvl="3" w:tplc="D514F69A" w:tentative="1">
      <w:start w:val="1"/>
      <w:numFmt w:val="bullet"/>
      <w:lvlText w:val=""/>
      <w:lvlJc w:val="left"/>
      <w:pPr>
        <w:tabs>
          <w:tab w:val="num" w:pos="2880"/>
        </w:tabs>
        <w:ind w:left="2880" w:hanging="360"/>
      </w:pPr>
      <w:rPr>
        <w:rFonts w:ascii="Symbol" w:hAnsi="Symbol" w:hint="default"/>
      </w:rPr>
    </w:lvl>
    <w:lvl w:ilvl="4" w:tplc="F968D82E" w:tentative="1">
      <w:start w:val="1"/>
      <w:numFmt w:val="bullet"/>
      <w:lvlText w:val=""/>
      <w:lvlJc w:val="left"/>
      <w:pPr>
        <w:tabs>
          <w:tab w:val="num" w:pos="3600"/>
        </w:tabs>
        <w:ind w:left="3600" w:hanging="360"/>
      </w:pPr>
      <w:rPr>
        <w:rFonts w:ascii="Symbol" w:hAnsi="Symbol" w:hint="default"/>
      </w:rPr>
    </w:lvl>
    <w:lvl w:ilvl="5" w:tplc="F80C7752" w:tentative="1">
      <w:start w:val="1"/>
      <w:numFmt w:val="bullet"/>
      <w:lvlText w:val=""/>
      <w:lvlJc w:val="left"/>
      <w:pPr>
        <w:tabs>
          <w:tab w:val="num" w:pos="4320"/>
        </w:tabs>
        <w:ind w:left="4320" w:hanging="360"/>
      </w:pPr>
      <w:rPr>
        <w:rFonts w:ascii="Symbol" w:hAnsi="Symbol" w:hint="default"/>
      </w:rPr>
    </w:lvl>
    <w:lvl w:ilvl="6" w:tplc="0D827006" w:tentative="1">
      <w:start w:val="1"/>
      <w:numFmt w:val="bullet"/>
      <w:lvlText w:val=""/>
      <w:lvlJc w:val="left"/>
      <w:pPr>
        <w:tabs>
          <w:tab w:val="num" w:pos="5040"/>
        </w:tabs>
        <w:ind w:left="5040" w:hanging="360"/>
      </w:pPr>
      <w:rPr>
        <w:rFonts w:ascii="Symbol" w:hAnsi="Symbol" w:hint="default"/>
      </w:rPr>
    </w:lvl>
    <w:lvl w:ilvl="7" w:tplc="1F7430E0" w:tentative="1">
      <w:start w:val="1"/>
      <w:numFmt w:val="bullet"/>
      <w:lvlText w:val=""/>
      <w:lvlJc w:val="left"/>
      <w:pPr>
        <w:tabs>
          <w:tab w:val="num" w:pos="5760"/>
        </w:tabs>
        <w:ind w:left="5760" w:hanging="360"/>
      </w:pPr>
      <w:rPr>
        <w:rFonts w:ascii="Symbol" w:hAnsi="Symbol" w:hint="default"/>
      </w:rPr>
    </w:lvl>
    <w:lvl w:ilvl="8" w:tplc="5D18BEB4" w:tentative="1">
      <w:start w:val="1"/>
      <w:numFmt w:val="bullet"/>
      <w:lvlText w:val=""/>
      <w:lvlJc w:val="left"/>
      <w:pPr>
        <w:tabs>
          <w:tab w:val="num" w:pos="6480"/>
        </w:tabs>
        <w:ind w:left="6480" w:hanging="360"/>
      </w:pPr>
      <w:rPr>
        <w:rFonts w:ascii="Symbol" w:hAnsi="Symbol" w:hint="default"/>
      </w:rPr>
    </w:lvl>
  </w:abstractNum>
  <w:abstractNum w:abstractNumId="8" w15:restartNumberingAfterBreak="0">
    <w:nsid w:val="339E622B"/>
    <w:multiLevelType w:val="hybridMultilevel"/>
    <w:tmpl w:val="B32656B6"/>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9" w15:restartNumberingAfterBreak="0">
    <w:nsid w:val="3E364D85"/>
    <w:multiLevelType w:val="hybridMultilevel"/>
    <w:tmpl w:val="49A6B668"/>
    <w:lvl w:ilvl="0" w:tplc="F21A6424">
      <w:start w:val="2023"/>
      <w:numFmt w:val="bullet"/>
      <w:lvlText w:val="-"/>
      <w:lvlJc w:val="left"/>
      <w:pPr>
        <w:ind w:left="720" w:hanging="360"/>
      </w:pPr>
      <w:rPr>
        <w:rFonts w:ascii="Fira Sans" w:eastAsia="Fira Sans Light" w:hAnsi="Fira Sans" w:cs="Times New Roman"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0" w15:restartNumberingAfterBreak="0">
    <w:nsid w:val="3E3835FA"/>
    <w:multiLevelType w:val="hybridMultilevel"/>
    <w:tmpl w:val="E7E4CC1E"/>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1" w15:restartNumberingAfterBreak="0">
    <w:nsid w:val="3E5B60CB"/>
    <w:multiLevelType w:val="hybridMultilevel"/>
    <w:tmpl w:val="3D5E87A6"/>
    <w:lvl w:ilvl="0" w:tplc="520AB380">
      <w:start w:val="1"/>
      <w:numFmt w:val="bullet"/>
      <w:lvlText w:val=""/>
      <w:lvlPicBulletId w:val="1"/>
      <w:lvlJc w:val="left"/>
      <w:pPr>
        <w:tabs>
          <w:tab w:val="num" w:pos="720"/>
        </w:tabs>
        <w:ind w:left="720" w:hanging="360"/>
      </w:pPr>
      <w:rPr>
        <w:rFonts w:ascii="Symbol" w:hAnsi="Symbol" w:hint="default"/>
      </w:rPr>
    </w:lvl>
    <w:lvl w:ilvl="1" w:tplc="C21889CE" w:tentative="1">
      <w:start w:val="1"/>
      <w:numFmt w:val="bullet"/>
      <w:lvlText w:val=""/>
      <w:lvlJc w:val="left"/>
      <w:pPr>
        <w:tabs>
          <w:tab w:val="num" w:pos="1440"/>
        </w:tabs>
        <w:ind w:left="1440" w:hanging="360"/>
      </w:pPr>
      <w:rPr>
        <w:rFonts w:ascii="Symbol" w:hAnsi="Symbol" w:hint="default"/>
      </w:rPr>
    </w:lvl>
    <w:lvl w:ilvl="2" w:tplc="45DC771A" w:tentative="1">
      <w:start w:val="1"/>
      <w:numFmt w:val="bullet"/>
      <w:lvlText w:val=""/>
      <w:lvlJc w:val="left"/>
      <w:pPr>
        <w:tabs>
          <w:tab w:val="num" w:pos="2160"/>
        </w:tabs>
        <w:ind w:left="2160" w:hanging="360"/>
      </w:pPr>
      <w:rPr>
        <w:rFonts w:ascii="Symbol" w:hAnsi="Symbol" w:hint="default"/>
      </w:rPr>
    </w:lvl>
    <w:lvl w:ilvl="3" w:tplc="9F946BF4" w:tentative="1">
      <w:start w:val="1"/>
      <w:numFmt w:val="bullet"/>
      <w:lvlText w:val=""/>
      <w:lvlJc w:val="left"/>
      <w:pPr>
        <w:tabs>
          <w:tab w:val="num" w:pos="2880"/>
        </w:tabs>
        <w:ind w:left="2880" w:hanging="360"/>
      </w:pPr>
      <w:rPr>
        <w:rFonts w:ascii="Symbol" w:hAnsi="Symbol" w:hint="default"/>
      </w:rPr>
    </w:lvl>
    <w:lvl w:ilvl="4" w:tplc="DBC82126" w:tentative="1">
      <w:start w:val="1"/>
      <w:numFmt w:val="bullet"/>
      <w:lvlText w:val=""/>
      <w:lvlJc w:val="left"/>
      <w:pPr>
        <w:tabs>
          <w:tab w:val="num" w:pos="3600"/>
        </w:tabs>
        <w:ind w:left="3600" w:hanging="360"/>
      </w:pPr>
      <w:rPr>
        <w:rFonts w:ascii="Symbol" w:hAnsi="Symbol" w:hint="default"/>
      </w:rPr>
    </w:lvl>
    <w:lvl w:ilvl="5" w:tplc="181A1E4A" w:tentative="1">
      <w:start w:val="1"/>
      <w:numFmt w:val="bullet"/>
      <w:lvlText w:val=""/>
      <w:lvlJc w:val="left"/>
      <w:pPr>
        <w:tabs>
          <w:tab w:val="num" w:pos="4320"/>
        </w:tabs>
        <w:ind w:left="4320" w:hanging="360"/>
      </w:pPr>
      <w:rPr>
        <w:rFonts w:ascii="Symbol" w:hAnsi="Symbol" w:hint="default"/>
      </w:rPr>
    </w:lvl>
    <w:lvl w:ilvl="6" w:tplc="7E7AB312" w:tentative="1">
      <w:start w:val="1"/>
      <w:numFmt w:val="bullet"/>
      <w:lvlText w:val=""/>
      <w:lvlJc w:val="left"/>
      <w:pPr>
        <w:tabs>
          <w:tab w:val="num" w:pos="5040"/>
        </w:tabs>
        <w:ind w:left="5040" w:hanging="360"/>
      </w:pPr>
      <w:rPr>
        <w:rFonts w:ascii="Symbol" w:hAnsi="Symbol" w:hint="default"/>
      </w:rPr>
    </w:lvl>
    <w:lvl w:ilvl="7" w:tplc="42922C0A" w:tentative="1">
      <w:start w:val="1"/>
      <w:numFmt w:val="bullet"/>
      <w:lvlText w:val=""/>
      <w:lvlJc w:val="left"/>
      <w:pPr>
        <w:tabs>
          <w:tab w:val="num" w:pos="5760"/>
        </w:tabs>
        <w:ind w:left="5760" w:hanging="360"/>
      </w:pPr>
      <w:rPr>
        <w:rFonts w:ascii="Symbol" w:hAnsi="Symbol" w:hint="default"/>
      </w:rPr>
    </w:lvl>
    <w:lvl w:ilvl="8" w:tplc="DD42E22E" w:tentative="1">
      <w:start w:val="1"/>
      <w:numFmt w:val="bullet"/>
      <w:lvlText w:val=""/>
      <w:lvlJc w:val="left"/>
      <w:pPr>
        <w:tabs>
          <w:tab w:val="num" w:pos="6480"/>
        </w:tabs>
        <w:ind w:left="6480" w:hanging="360"/>
      </w:pPr>
      <w:rPr>
        <w:rFonts w:ascii="Symbol" w:hAnsi="Symbol" w:hint="default"/>
      </w:rPr>
    </w:lvl>
  </w:abstractNum>
  <w:abstractNum w:abstractNumId="12" w15:restartNumberingAfterBreak="0">
    <w:nsid w:val="44E546A0"/>
    <w:multiLevelType w:val="hybridMultilevel"/>
    <w:tmpl w:val="4ABEC664"/>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3" w15:restartNumberingAfterBreak="0">
    <w:nsid w:val="544527AB"/>
    <w:multiLevelType w:val="hybridMultilevel"/>
    <w:tmpl w:val="2DF2E962"/>
    <w:lvl w:ilvl="0" w:tplc="FDC88132">
      <w:start w:val="1"/>
      <w:numFmt w:val="bullet"/>
      <w:lvlText w:val=""/>
      <w:lvlPicBulletId w:val="1"/>
      <w:lvlJc w:val="left"/>
      <w:pPr>
        <w:tabs>
          <w:tab w:val="num" w:pos="720"/>
        </w:tabs>
        <w:ind w:left="720" w:hanging="360"/>
      </w:pPr>
      <w:rPr>
        <w:rFonts w:ascii="Symbol" w:hAnsi="Symbol" w:hint="default"/>
      </w:rPr>
    </w:lvl>
    <w:lvl w:ilvl="1" w:tplc="F74E2A5E" w:tentative="1">
      <w:start w:val="1"/>
      <w:numFmt w:val="bullet"/>
      <w:lvlText w:val=""/>
      <w:lvlJc w:val="left"/>
      <w:pPr>
        <w:tabs>
          <w:tab w:val="num" w:pos="1440"/>
        </w:tabs>
        <w:ind w:left="1440" w:hanging="360"/>
      </w:pPr>
      <w:rPr>
        <w:rFonts w:ascii="Symbol" w:hAnsi="Symbol" w:hint="default"/>
      </w:rPr>
    </w:lvl>
    <w:lvl w:ilvl="2" w:tplc="A5DA2D66" w:tentative="1">
      <w:start w:val="1"/>
      <w:numFmt w:val="bullet"/>
      <w:lvlText w:val=""/>
      <w:lvlJc w:val="left"/>
      <w:pPr>
        <w:tabs>
          <w:tab w:val="num" w:pos="2160"/>
        </w:tabs>
        <w:ind w:left="2160" w:hanging="360"/>
      </w:pPr>
      <w:rPr>
        <w:rFonts w:ascii="Symbol" w:hAnsi="Symbol" w:hint="default"/>
      </w:rPr>
    </w:lvl>
    <w:lvl w:ilvl="3" w:tplc="17F445E6" w:tentative="1">
      <w:start w:val="1"/>
      <w:numFmt w:val="bullet"/>
      <w:lvlText w:val=""/>
      <w:lvlJc w:val="left"/>
      <w:pPr>
        <w:tabs>
          <w:tab w:val="num" w:pos="2880"/>
        </w:tabs>
        <w:ind w:left="2880" w:hanging="360"/>
      </w:pPr>
      <w:rPr>
        <w:rFonts w:ascii="Symbol" w:hAnsi="Symbol" w:hint="default"/>
      </w:rPr>
    </w:lvl>
    <w:lvl w:ilvl="4" w:tplc="EA822DB0" w:tentative="1">
      <w:start w:val="1"/>
      <w:numFmt w:val="bullet"/>
      <w:lvlText w:val=""/>
      <w:lvlJc w:val="left"/>
      <w:pPr>
        <w:tabs>
          <w:tab w:val="num" w:pos="3600"/>
        </w:tabs>
        <w:ind w:left="3600" w:hanging="360"/>
      </w:pPr>
      <w:rPr>
        <w:rFonts w:ascii="Symbol" w:hAnsi="Symbol" w:hint="default"/>
      </w:rPr>
    </w:lvl>
    <w:lvl w:ilvl="5" w:tplc="30241D3A" w:tentative="1">
      <w:start w:val="1"/>
      <w:numFmt w:val="bullet"/>
      <w:lvlText w:val=""/>
      <w:lvlJc w:val="left"/>
      <w:pPr>
        <w:tabs>
          <w:tab w:val="num" w:pos="4320"/>
        </w:tabs>
        <w:ind w:left="4320" w:hanging="360"/>
      </w:pPr>
      <w:rPr>
        <w:rFonts w:ascii="Symbol" w:hAnsi="Symbol" w:hint="default"/>
      </w:rPr>
    </w:lvl>
    <w:lvl w:ilvl="6" w:tplc="BBF4013A" w:tentative="1">
      <w:start w:val="1"/>
      <w:numFmt w:val="bullet"/>
      <w:lvlText w:val=""/>
      <w:lvlJc w:val="left"/>
      <w:pPr>
        <w:tabs>
          <w:tab w:val="num" w:pos="5040"/>
        </w:tabs>
        <w:ind w:left="5040" w:hanging="360"/>
      </w:pPr>
      <w:rPr>
        <w:rFonts w:ascii="Symbol" w:hAnsi="Symbol" w:hint="default"/>
      </w:rPr>
    </w:lvl>
    <w:lvl w:ilvl="7" w:tplc="44F4C00C" w:tentative="1">
      <w:start w:val="1"/>
      <w:numFmt w:val="bullet"/>
      <w:lvlText w:val=""/>
      <w:lvlJc w:val="left"/>
      <w:pPr>
        <w:tabs>
          <w:tab w:val="num" w:pos="5760"/>
        </w:tabs>
        <w:ind w:left="5760" w:hanging="360"/>
      </w:pPr>
      <w:rPr>
        <w:rFonts w:ascii="Symbol" w:hAnsi="Symbol" w:hint="default"/>
      </w:rPr>
    </w:lvl>
    <w:lvl w:ilvl="8" w:tplc="32066A3C" w:tentative="1">
      <w:start w:val="1"/>
      <w:numFmt w:val="bullet"/>
      <w:lvlText w:val=""/>
      <w:lvlJc w:val="left"/>
      <w:pPr>
        <w:tabs>
          <w:tab w:val="num" w:pos="6480"/>
        </w:tabs>
        <w:ind w:left="6480" w:hanging="360"/>
      </w:pPr>
      <w:rPr>
        <w:rFonts w:ascii="Symbol" w:hAnsi="Symbol" w:hint="default"/>
      </w:rPr>
    </w:lvl>
  </w:abstractNum>
  <w:abstractNum w:abstractNumId="14" w15:restartNumberingAfterBreak="0">
    <w:nsid w:val="57A93026"/>
    <w:multiLevelType w:val="hybridMultilevel"/>
    <w:tmpl w:val="9794A102"/>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5" w15:restartNumberingAfterBreak="0">
    <w:nsid w:val="5EC33445"/>
    <w:multiLevelType w:val="hybridMultilevel"/>
    <w:tmpl w:val="ED683CDA"/>
    <w:lvl w:ilvl="0" w:tplc="04150001">
      <w:start w:val="1"/>
      <w:numFmt w:val="bullet"/>
      <w:lvlText w:val=""/>
      <w:lvlJc w:val="left"/>
      <w:pPr>
        <w:ind w:left="770" w:hanging="360"/>
      </w:pPr>
      <w:rPr>
        <w:rFonts w:ascii="Symbol" w:hAnsi="Symbol" w:hint="default"/>
      </w:rPr>
    </w:lvl>
    <w:lvl w:ilvl="1" w:tplc="04150003" w:tentative="1">
      <w:start w:val="1"/>
      <w:numFmt w:val="bullet"/>
      <w:lvlText w:val="o"/>
      <w:lvlJc w:val="left"/>
      <w:pPr>
        <w:ind w:left="1490" w:hanging="360"/>
      </w:pPr>
      <w:rPr>
        <w:rFonts w:ascii="Courier New" w:hAnsi="Courier New" w:cs="Courier New" w:hint="default"/>
      </w:rPr>
    </w:lvl>
    <w:lvl w:ilvl="2" w:tplc="04150005" w:tentative="1">
      <w:start w:val="1"/>
      <w:numFmt w:val="bullet"/>
      <w:lvlText w:val=""/>
      <w:lvlJc w:val="left"/>
      <w:pPr>
        <w:ind w:left="2210" w:hanging="360"/>
      </w:pPr>
      <w:rPr>
        <w:rFonts w:ascii="Wingdings" w:hAnsi="Wingdings" w:hint="default"/>
      </w:rPr>
    </w:lvl>
    <w:lvl w:ilvl="3" w:tplc="04150001" w:tentative="1">
      <w:start w:val="1"/>
      <w:numFmt w:val="bullet"/>
      <w:lvlText w:val=""/>
      <w:lvlJc w:val="left"/>
      <w:pPr>
        <w:ind w:left="2930" w:hanging="360"/>
      </w:pPr>
      <w:rPr>
        <w:rFonts w:ascii="Symbol" w:hAnsi="Symbol" w:hint="default"/>
      </w:rPr>
    </w:lvl>
    <w:lvl w:ilvl="4" w:tplc="04150003" w:tentative="1">
      <w:start w:val="1"/>
      <w:numFmt w:val="bullet"/>
      <w:lvlText w:val="o"/>
      <w:lvlJc w:val="left"/>
      <w:pPr>
        <w:ind w:left="3650" w:hanging="360"/>
      </w:pPr>
      <w:rPr>
        <w:rFonts w:ascii="Courier New" w:hAnsi="Courier New" w:cs="Courier New" w:hint="default"/>
      </w:rPr>
    </w:lvl>
    <w:lvl w:ilvl="5" w:tplc="04150005" w:tentative="1">
      <w:start w:val="1"/>
      <w:numFmt w:val="bullet"/>
      <w:lvlText w:val=""/>
      <w:lvlJc w:val="left"/>
      <w:pPr>
        <w:ind w:left="4370" w:hanging="360"/>
      </w:pPr>
      <w:rPr>
        <w:rFonts w:ascii="Wingdings" w:hAnsi="Wingdings" w:hint="default"/>
      </w:rPr>
    </w:lvl>
    <w:lvl w:ilvl="6" w:tplc="04150001" w:tentative="1">
      <w:start w:val="1"/>
      <w:numFmt w:val="bullet"/>
      <w:lvlText w:val=""/>
      <w:lvlJc w:val="left"/>
      <w:pPr>
        <w:ind w:left="5090" w:hanging="360"/>
      </w:pPr>
      <w:rPr>
        <w:rFonts w:ascii="Symbol" w:hAnsi="Symbol" w:hint="default"/>
      </w:rPr>
    </w:lvl>
    <w:lvl w:ilvl="7" w:tplc="04150003" w:tentative="1">
      <w:start w:val="1"/>
      <w:numFmt w:val="bullet"/>
      <w:lvlText w:val="o"/>
      <w:lvlJc w:val="left"/>
      <w:pPr>
        <w:ind w:left="5810" w:hanging="360"/>
      </w:pPr>
      <w:rPr>
        <w:rFonts w:ascii="Courier New" w:hAnsi="Courier New" w:cs="Courier New" w:hint="default"/>
      </w:rPr>
    </w:lvl>
    <w:lvl w:ilvl="8" w:tplc="04150005" w:tentative="1">
      <w:start w:val="1"/>
      <w:numFmt w:val="bullet"/>
      <w:lvlText w:val=""/>
      <w:lvlJc w:val="left"/>
      <w:pPr>
        <w:ind w:left="6530" w:hanging="360"/>
      </w:pPr>
      <w:rPr>
        <w:rFonts w:ascii="Wingdings" w:hAnsi="Wingdings" w:hint="default"/>
      </w:rPr>
    </w:lvl>
  </w:abstractNum>
  <w:abstractNum w:abstractNumId="16" w15:restartNumberingAfterBreak="0">
    <w:nsid w:val="6EF15E0A"/>
    <w:multiLevelType w:val="hybridMultilevel"/>
    <w:tmpl w:val="FD02BFCC"/>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7" w15:restartNumberingAfterBreak="0">
    <w:nsid w:val="7ECE0A53"/>
    <w:multiLevelType w:val="hybridMultilevel"/>
    <w:tmpl w:val="943C4DD6"/>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num w:numId="1" w16cid:durableId="1191839809">
    <w:abstractNumId w:val="7"/>
  </w:num>
  <w:num w:numId="2" w16cid:durableId="148641207">
    <w:abstractNumId w:val="4"/>
  </w:num>
  <w:num w:numId="3" w16cid:durableId="1617908559">
    <w:abstractNumId w:val="15"/>
  </w:num>
  <w:num w:numId="4" w16cid:durableId="726536173">
    <w:abstractNumId w:val="3"/>
  </w:num>
  <w:num w:numId="5" w16cid:durableId="1920291366">
    <w:abstractNumId w:val="5"/>
  </w:num>
  <w:num w:numId="6" w16cid:durableId="1758477319">
    <w:abstractNumId w:val="6"/>
  </w:num>
  <w:num w:numId="7" w16cid:durableId="611400003">
    <w:abstractNumId w:val="12"/>
  </w:num>
  <w:num w:numId="8" w16cid:durableId="368723800">
    <w:abstractNumId w:val="8"/>
  </w:num>
  <w:num w:numId="9" w16cid:durableId="940645186">
    <w:abstractNumId w:val="0"/>
  </w:num>
  <w:num w:numId="10" w16cid:durableId="91517172">
    <w:abstractNumId w:val="11"/>
  </w:num>
  <w:num w:numId="11" w16cid:durableId="1854342994">
    <w:abstractNumId w:val="13"/>
  </w:num>
  <w:num w:numId="12" w16cid:durableId="1305770648">
    <w:abstractNumId w:val="2"/>
  </w:num>
  <w:num w:numId="13" w16cid:durableId="248471053">
    <w:abstractNumId w:val="10"/>
  </w:num>
  <w:num w:numId="14" w16cid:durableId="116800015">
    <w:abstractNumId w:val="16"/>
  </w:num>
  <w:num w:numId="15" w16cid:durableId="1861046844">
    <w:abstractNumId w:val="1"/>
  </w:num>
  <w:num w:numId="16" w16cid:durableId="1842160118">
    <w:abstractNumId w:val="17"/>
  </w:num>
  <w:num w:numId="17" w16cid:durableId="934051740">
    <w:abstractNumId w:val="14"/>
  </w:num>
  <w:num w:numId="18" w16cid:durableId="2079284446">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embedTrueTypeFonts/>
  <w:proofState w:spelling="clean"/>
  <w:defaultTabStop w:val="709"/>
  <w:autoHyphenation/>
  <w:hyphenationZone w:val="425"/>
  <w:drawingGridHorizontalSpacing w:val="95"/>
  <w:drawingGridVerticalSpacing w:val="57"/>
  <w:displayHorizontalDrawingGridEvery w:val="2"/>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10D87"/>
    <w:rsid w:val="00001C5B"/>
    <w:rsid w:val="000025B8"/>
    <w:rsid w:val="00003437"/>
    <w:rsid w:val="00003F1A"/>
    <w:rsid w:val="00004854"/>
    <w:rsid w:val="00004F90"/>
    <w:rsid w:val="000055E8"/>
    <w:rsid w:val="0000709F"/>
    <w:rsid w:val="00007388"/>
    <w:rsid w:val="00007553"/>
    <w:rsid w:val="00007FB0"/>
    <w:rsid w:val="00007FD7"/>
    <w:rsid w:val="00010173"/>
    <w:rsid w:val="000108B8"/>
    <w:rsid w:val="0001248A"/>
    <w:rsid w:val="000152F5"/>
    <w:rsid w:val="00015E9B"/>
    <w:rsid w:val="000201BC"/>
    <w:rsid w:val="00020594"/>
    <w:rsid w:val="00020807"/>
    <w:rsid w:val="00020B2B"/>
    <w:rsid w:val="0002159D"/>
    <w:rsid w:val="000220FE"/>
    <w:rsid w:val="00022F62"/>
    <w:rsid w:val="000241C8"/>
    <w:rsid w:val="00024AF4"/>
    <w:rsid w:val="00026F46"/>
    <w:rsid w:val="0002756C"/>
    <w:rsid w:val="00027F93"/>
    <w:rsid w:val="00031FAA"/>
    <w:rsid w:val="000320ED"/>
    <w:rsid w:val="00034D4F"/>
    <w:rsid w:val="00041878"/>
    <w:rsid w:val="0004207F"/>
    <w:rsid w:val="0004237A"/>
    <w:rsid w:val="0004240C"/>
    <w:rsid w:val="000425C2"/>
    <w:rsid w:val="0004582E"/>
    <w:rsid w:val="00045A8F"/>
    <w:rsid w:val="000461E9"/>
    <w:rsid w:val="000470AA"/>
    <w:rsid w:val="0004770A"/>
    <w:rsid w:val="00047C26"/>
    <w:rsid w:val="000546C5"/>
    <w:rsid w:val="00054C91"/>
    <w:rsid w:val="000551D1"/>
    <w:rsid w:val="00057290"/>
    <w:rsid w:val="00057CA1"/>
    <w:rsid w:val="00061FE1"/>
    <w:rsid w:val="0006477B"/>
    <w:rsid w:val="00064ABD"/>
    <w:rsid w:val="0006547D"/>
    <w:rsid w:val="00065C33"/>
    <w:rsid w:val="000662E2"/>
    <w:rsid w:val="00066883"/>
    <w:rsid w:val="000670AA"/>
    <w:rsid w:val="00067AD3"/>
    <w:rsid w:val="0007032F"/>
    <w:rsid w:val="000708FD"/>
    <w:rsid w:val="00071BC5"/>
    <w:rsid w:val="00074DD8"/>
    <w:rsid w:val="00076E4F"/>
    <w:rsid w:val="000806F7"/>
    <w:rsid w:val="000807F4"/>
    <w:rsid w:val="000818A9"/>
    <w:rsid w:val="00081B39"/>
    <w:rsid w:val="00081DA0"/>
    <w:rsid w:val="0008342D"/>
    <w:rsid w:val="0008344E"/>
    <w:rsid w:val="000842CD"/>
    <w:rsid w:val="00086827"/>
    <w:rsid w:val="00086A5D"/>
    <w:rsid w:val="00086D36"/>
    <w:rsid w:val="00090E25"/>
    <w:rsid w:val="00091FEC"/>
    <w:rsid w:val="0009261A"/>
    <w:rsid w:val="00094EBD"/>
    <w:rsid w:val="000959C2"/>
    <w:rsid w:val="00095C96"/>
    <w:rsid w:val="00095D4A"/>
    <w:rsid w:val="000A01A6"/>
    <w:rsid w:val="000A0CA1"/>
    <w:rsid w:val="000A0ED7"/>
    <w:rsid w:val="000A1495"/>
    <w:rsid w:val="000A517D"/>
    <w:rsid w:val="000A79C6"/>
    <w:rsid w:val="000A7AD0"/>
    <w:rsid w:val="000A7C96"/>
    <w:rsid w:val="000A7E02"/>
    <w:rsid w:val="000B010B"/>
    <w:rsid w:val="000B0727"/>
    <w:rsid w:val="000B4FB3"/>
    <w:rsid w:val="000B52E8"/>
    <w:rsid w:val="000B615E"/>
    <w:rsid w:val="000B6255"/>
    <w:rsid w:val="000B755E"/>
    <w:rsid w:val="000C135D"/>
    <w:rsid w:val="000C213F"/>
    <w:rsid w:val="000C5661"/>
    <w:rsid w:val="000C5A05"/>
    <w:rsid w:val="000C5D11"/>
    <w:rsid w:val="000C643F"/>
    <w:rsid w:val="000C69B3"/>
    <w:rsid w:val="000C6B02"/>
    <w:rsid w:val="000D0F76"/>
    <w:rsid w:val="000D1D43"/>
    <w:rsid w:val="000D225C"/>
    <w:rsid w:val="000D2A5C"/>
    <w:rsid w:val="000D353E"/>
    <w:rsid w:val="000D38C5"/>
    <w:rsid w:val="000D3E30"/>
    <w:rsid w:val="000D4DCB"/>
    <w:rsid w:val="000D5DE6"/>
    <w:rsid w:val="000D6538"/>
    <w:rsid w:val="000D6E8B"/>
    <w:rsid w:val="000D71A2"/>
    <w:rsid w:val="000D7A98"/>
    <w:rsid w:val="000E0918"/>
    <w:rsid w:val="000E11D7"/>
    <w:rsid w:val="000E34A8"/>
    <w:rsid w:val="000E6D52"/>
    <w:rsid w:val="000F2137"/>
    <w:rsid w:val="000F3D56"/>
    <w:rsid w:val="000F473E"/>
    <w:rsid w:val="000F504E"/>
    <w:rsid w:val="000F5CF1"/>
    <w:rsid w:val="000F61E2"/>
    <w:rsid w:val="000F7DA3"/>
    <w:rsid w:val="001011C3"/>
    <w:rsid w:val="0010456B"/>
    <w:rsid w:val="00104BC1"/>
    <w:rsid w:val="00105C18"/>
    <w:rsid w:val="00110D87"/>
    <w:rsid w:val="001114F1"/>
    <w:rsid w:val="00113EBA"/>
    <w:rsid w:val="00114DB9"/>
    <w:rsid w:val="00114FEC"/>
    <w:rsid w:val="00116087"/>
    <w:rsid w:val="00116E13"/>
    <w:rsid w:val="0012042A"/>
    <w:rsid w:val="00120C50"/>
    <w:rsid w:val="00121B9A"/>
    <w:rsid w:val="001221C8"/>
    <w:rsid w:val="0012259E"/>
    <w:rsid w:val="00122669"/>
    <w:rsid w:val="00122F42"/>
    <w:rsid w:val="00123474"/>
    <w:rsid w:val="0012482C"/>
    <w:rsid w:val="001250CD"/>
    <w:rsid w:val="0012565C"/>
    <w:rsid w:val="00125A01"/>
    <w:rsid w:val="00130296"/>
    <w:rsid w:val="001330C6"/>
    <w:rsid w:val="00134734"/>
    <w:rsid w:val="00134A4E"/>
    <w:rsid w:val="0013531F"/>
    <w:rsid w:val="00136257"/>
    <w:rsid w:val="001363AE"/>
    <w:rsid w:val="00137642"/>
    <w:rsid w:val="00141452"/>
    <w:rsid w:val="001423B6"/>
    <w:rsid w:val="001448A7"/>
    <w:rsid w:val="001454FF"/>
    <w:rsid w:val="00146440"/>
    <w:rsid w:val="00146621"/>
    <w:rsid w:val="00147BF4"/>
    <w:rsid w:val="0015009E"/>
    <w:rsid w:val="0015027D"/>
    <w:rsid w:val="00150B41"/>
    <w:rsid w:val="0015195E"/>
    <w:rsid w:val="00151CB2"/>
    <w:rsid w:val="0015284A"/>
    <w:rsid w:val="001535CF"/>
    <w:rsid w:val="00154A71"/>
    <w:rsid w:val="00154FD5"/>
    <w:rsid w:val="00155949"/>
    <w:rsid w:val="00160BD1"/>
    <w:rsid w:val="00161CC0"/>
    <w:rsid w:val="00162325"/>
    <w:rsid w:val="001624E3"/>
    <w:rsid w:val="001633D8"/>
    <w:rsid w:val="001659F3"/>
    <w:rsid w:val="001665C9"/>
    <w:rsid w:val="00166C0C"/>
    <w:rsid w:val="00171B51"/>
    <w:rsid w:val="00171FFA"/>
    <w:rsid w:val="00172EC4"/>
    <w:rsid w:val="00174A5A"/>
    <w:rsid w:val="00174CA9"/>
    <w:rsid w:val="00175C0B"/>
    <w:rsid w:val="0017605E"/>
    <w:rsid w:val="00176E8E"/>
    <w:rsid w:val="00181070"/>
    <w:rsid w:val="00181F3D"/>
    <w:rsid w:val="0018460C"/>
    <w:rsid w:val="00184DFE"/>
    <w:rsid w:val="001860B9"/>
    <w:rsid w:val="00187124"/>
    <w:rsid w:val="00190568"/>
    <w:rsid w:val="00191C2E"/>
    <w:rsid w:val="00193268"/>
    <w:rsid w:val="00193BD6"/>
    <w:rsid w:val="00193BF2"/>
    <w:rsid w:val="00193C56"/>
    <w:rsid w:val="00194809"/>
    <w:rsid w:val="001951DA"/>
    <w:rsid w:val="00195CFB"/>
    <w:rsid w:val="001967AB"/>
    <w:rsid w:val="00197F06"/>
    <w:rsid w:val="001A00AE"/>
    <w:rsid w:val="001A1208"/>
    <w:rsid w:val="001A1A0D"/>
    <w:rsid w:val="001A3237"/>
    <w:rsid w:val="001A3F72"/>
    <w:rsid w:val="001A3FA6"/>
    <w:rsid w:val="001A40B7"/>
    <w:rsid w:val="001B0AD2"/>
    <w:rsid w:val="001B5390"/>
    <w:rsid w:val="001C080B"/>
    <w:rsid w:val="001C3269"/>
    <w:rsid w:val="001C478E"/>
    <w:rsid w:val="001C55E3"/>
    <w:rsid w:val="001C5E73"/>
    <w:rsid w:val="001D0522"/>
    <w:rsid w:val="001D0CD8"/>
    <w:rsid w:val="001D1B21"/>
    <w:rsid w:val="001D1DB4"/>
    <w:rsid w:val="001D23ED"/>
    <w:rsid w:val="001D3EC6"/>
    <w:rsid w:val="001D6F44"/>
    <w:rsid w:val="001D72B9"/>
    <w:rsid w:val="001D7478"/>
    <w:rsid w:val="001D7ACA"/>
    <w:rsid w:val="001E21E3"/>
    <w:rsid w:val="001E2963"/>
    <w:rsid w:val="001E3D78"/>
    <w:rsid w:val="001E5CCC"/>
    <w:rsid w:val="001E5DC8"/>
    <w:rsid w:val="001E7767"/>
    <w:rsid w:val="001E78E2"/>
    <w:rsid w:val="001F0EF8"/>
    <w:rsid w:val="001F15F7"/>
    <w:rsid w:val="001F1EBD"/>
    <w:rsid w:val="001F280D"/>
    <w:rsid w:val="001F4145"/>
    <w:rsid w:val="001F4BF2"/>
    <w:rsid w:val="001F5F00"/>
    <w:rsid w:val="001F7FCE"/>
    <w:rsid w:val="002014A8"/>
    <w:rsid w:val="002041D6"/>
    <w:rsid w:val="002059D4"/>
    <w:rsid w:val="002067E2"/>
    <w:rsid w:val="00210390"/>
    <w:rsid w:val="0021095B"/>
    <w:rsid w:val="002116AB"/>
    <w:rsid w:val="00211B16"/>
    <w:rsid w:val="002122C2"/>
    <w:rsid w:val="0021247E"/>
    <w:rsid w:val="0021349D"/>
    <w:rsid w:val="0021408F"/>
    <w:rsid w:val="0021495D"/>
    <w:rsid w:val="002151BA"/>
    <w:rsid w:val="002159E4"/>
    <w:rsid w:val="00217957"/>
    <w:rsid w:val="00217B08"/>
    <w:rsid w:val="00222252"/>
    <w:rsid w:val="00222EBD"/>
    <w:rsid w:val="00223E71"/>
    <w:rsid w:val="00224CF0"/>
    <w:rsid w:val="00224E13"/>
    <w:rsid w:val="002251D2"/>
    <w:rsid w:val="00226E48"/>
    <w:rsid w:val="00226FCD"/>
    <w:rsid w:val="00227520"/>
    <w:rsid w:val="002300E4"/>
    <w:rsid w:val="00230D5D"/>
    <w:rsid w:val="00230F67"/>
    <w:rsid w:val="00233EE8"/>
    <w:rsid w:val="00235764"/>
    <w:rsid w:val="0023694B"/>
    <w:rsid w:val="00236DF6"/>
    <w:rsid w:val="00237DFD"/>
    <w:rsid w:val="00241515"/>
    <w:rsid w:val="0024230E"/>
    <w:rsid w:val="002424B7"/>
    <w:rsid w:val="00243BDE"/>
    <w:rsid w:val="00244791"/>
    <w:rsid w:val="002451D0"/>
    <w:rsid w:val="002468BB"/>
    <w:rsid w:val="00247DF5"/>
    <w:rsid w:val="00251CF9"/>
    <w:rsid w:val="00256D91"/>
    <w:rsid w:val="002574F9"/>
    <w:rsid w:val="00257969"/>
    <w:rsid w:val="00260007"/>
    <w:rsid w:val="00262B61"/>
    <w:rsid w:val="00262D8D"/>
    <w:rsid w:val="002630AC"/>
    <w:rsid w:val="002637B7"/>
    <w:rsid w:val="00264274"/>
    <w:rsid w:val="00264445"/>
    <w:rsid w:val="00264875"/>
    <w:rsid w:val="00265BB5"/>
    <w:rsid w:val="00265EFA"/>
    <w:rsid w:val="00271448"/>
    <w:rsid w:val="00271E39"/>
    <w:rsid w:val="00274997"/>
    <w:rsid w:val="00276811"/>
    <w:rsid w:val="002769BF"/>
    <w:rsid w:val="00277012"/>
    <w:rsid w:val="00282699"/>
    <w:rsid w:val="00283F28"/>
    <w:rsid w:val="00285141"/>
    <w:rsid w:val="00285A07"/>
    <w:rsid w:val="00285AD6"/>
    <w:rsid w:val="00285CC8"/>
    <w:rsid w:val="00290189"/>
    <w:rsid w:val="00291695"/>
    <w:rsid w:val="002926DF"/>
    <w:rsid w:val="00292E03"/>
    <w:rsid w:val="00294797"/>
    <w:rsid w:val="002957A9"/>
    <w:rsid w:val="00296697"/>
    <w:rsid w:val="00296CA9"/>
    <w:rsid w:val="002A0934"/>
    <w:rsid w:val="002A11C8"/>
    <w:rsid w:val="002A26FC"/>
    <w:rsid w:val="002A2CBF"/>
    <w:rsid w:val="002A2F40"/>
    <w:rsid w:val="002A41B2"/>
    <w:rsid w:val="002A49BF"/>
    <w:rsid w:val="002A557C"/>
    <w:rsid w:val="002A5728"/>
    <w:rsid w:val="002B0472"/>
    <w:rsid w:val="002B0B9E"/>
    <w:rsid w:val="002B2733"/>
    <w:rsid w:val="002B3952"/>
    <w:rsid w:val="002B51E7"/>
    <w:rsid w:val="002B6B12"/>
    <w:rsid w:val="002B73A3"/>
    <w:rsid w:val="002B7C6E"/>
    <w:rsid w:val="002C0534"/>
    <w:rsid w:val="002C0787"/>
    <w:rsid w:val="002C3EB2"/>
    <w:rsid w:val="002C4D82"/>
    <w:rsid w:val="002C66B4"/>
    <w:rsid w:val="002D265F"/>
    <w:rsid w:val="002D2C7D"/>
    <w:rsid w:val="002D36A8"/>
    <w:rsid w:val="002D4845"/>
    <w:rsid w:val="002E2C83"/>
    <w:rsid w:val="002E31A8"/>
    <w:rsid w:val="002E5420"/>
    <w:rsid w:val="002E6140"/>
    <w:rsid w:val="002E6985"/>
    <w:rsid w:val="002E6F64"/>
    <w:rsid w:val="002E71B6"/>
    <w:rsid w:val="002E7B11"/>
    <w:rsid w:val="002F13A2"/>
    <w:rsid w:val="002F30E3"/>
    <w:rsid w:val="002F30F4"/>
    <w:rsid w:val="002F3783"/>
    <w:rsid w:val="002F413E"/>
    <w:rsid w:val="002F73D3"/>
    <w:rsid w:val="002F759A"/>
    <w:rsid w:val="002F76D0"/>
    <w:rsid w:val="002F7774"/>
    <w:rsid w:val="002F77C8"/>
    <w:rsid w:val="002F7873"/>
    <w:rsid w:val="002F7CB3"/>
    <w:rsid w:val="0030043A"/>
    <w:rsid w:val="0030150B"/>
    <w:rsid w:val="00303C93"/>
    <w:rsid w:val="00304F22"/>
    <w:rsid w:val="00304F9B"/>
    <w:rsid w:val="003054AB"/>
    <w:rsid w:val="0030590A"/>
    <w:rsid w:val="0030674C"/>
    <w:rsid w:val="00306848"/>
    <w:rsid w:val="00306C7C"/>
    <w:rsid w:val="003106F0"/>
    <w:rsid w:val="00310C30"/>
    <w:rsid w:val="00312F6B"/>
    <w:rsid w:val="003154CF"/>
    <w:rsid w:val="00316463"/>
    <w:rsid w:val="00321524"/>
    <w:rsid w:val="00321A0B"/>
    <w:rsid w:val="00322EDD"/>
    <w:rsid w:val="00323945"/>
    <w:rsid w:val="00324104"/>
    <w:rsid w:val="00326727"/>
    <w:rsid w:val="0032745C"/>
    <w:rsid w:val="00327C08"/>
    <w:rsid w:val="00331FED"/>
    <w:rsid w:val="00332320"/>
    <w:rsid w:val="00332A9B"/>
    <w:rsid w:val="00333535"/>
    <w:rsid w:val="0033359F"/>
    <w:rsid w:val="00336C73"/>
    <w:rsid w:val="00336F4F"/>
    <w:rsid w:val="00337A6D"/>
    <w:rsid w:val="00341380"/>
    <w:rsid w:val="00342102"/>
    <w:rsid w:val="0034289D"/>
    <w:rsid w:val="00344CD6"/>
    <w:rsid w:val="00347D72"/>
    <w:rsid w:val="00351B45"/>
    <w:rsid w:val="00352AB2"/>
    <w:rsid w:val="00353B07"/>
    <w:rsid w:val="00354CD2"/>
    <w:rsid w:val="003563C7"/>
    <w:rsid w:val="00357611"/>
    <w:rsid w:val="00360542"/>
    <w:rsid w:val="00361254"/>
    <w:rsid w:val="003612B2"/>
    <w:rsid w:val="00362FB2"/>
    <w:rsid w:val="0036346C"/>
    <w:rsid w:val="00363F90"/>
    <w:rsid w:val="00364BA6"/>
    <w:rsid w:val="0036513A"/>
    <w:rsid w:val="003662D4"/>
    <w:rsid w:val="00367237"/>
    <w:rsid w:val="0037077F"/>
    <w:rsid w:val="00370CF8"/>
    <w:rsid w:val="00372411"/>
    <w:rsid w:val="00373882"/>
    <w:rsid w:val="00375FAE"/>
    <w:rsid w:val="0037650F"/>
    <w:rsid w:val="00377AE7"/>
    <w:rsid w:val="00380549"/>
    <w:rsid w:val="003808D1"/>
    <w:rsid w:val="0038169C"/>
    <w:rsid w:val="00381D66"/>
    <w:rsid w:val="00382C88"/>
    <w:rsid w:val="00382E63"/>
    <w:rsid w:val="003838BA"/>
    <w:rsid w:val="00384037"/>
    <w:rsid w:val="003843DB"/>
    <w:rsid w:val="003858CD"/>
    <w:rsid w:val="003866B7"/>
    <w:rsid w:val="00387435"/>
    <w:rsid w:val="003901C6"/>
    <w:rsid w:val="00390C56"/>
    <w:rsid w:val="0039109F"/>
    <w:rsid w:val="00391951"/>
    <w:rsid w:val="0039224E"/>
    <w:rsid w:val="00393761"/>
    <w:rsid w:val="00394B69"/>
    <w:rsid w:val="003950C4"/>
    <w:rsid w:val="00397D18"/>
    <w:rsid w:val="003A0B6F"/>
    <w:rsid w:val="003A1AD9"/>
    <w:rsid w:val="003A1B36"/>
    <w:rsid w:val="003A435E"/>
    <w:rsid w:val="003A7E3B"/>
    <w:rsid w:val="003B0E08"/>
    <w:rsid w:val="003B126D"/>
    <w:rsid w:val="003B1454"/>
    <w:rsid w:val="003B18B6"/>
    <w:rsid w:val="003B2394"/>
    <w:rsid w:val="003B5DC3"/>
    <w:rsid w:val="003B7AB7"/>
    <w:rsid w:val="003B7D59"/>
    <w:rsid w:val="003C0C54"/>
    <w:rsid w:val="003C1735"/>
    <w:rsid w:val="003C59E0"/>
    <w:rsid w:val="003C5B9E"/>
    <w:rsid w:val="003C6C8D"/>
    <w:rsid w:val="003D3502"/>
    <w:rsid w:val="003D3923"/>
    <w:rsid w:val="003D3DAF"/>
    <w:rsid w:val="003D44B1"/>
    <w:rsid w:val="003D4F95"/>
    <w:rsid w:val="003D5F42"/>
    <w:rsid w:val="003D60A9"/>
    <w:rsid w:val="003E06F7"/>
    <w:rsid w:val="003E0C02"/>
    <w:rsid w:val="003E0E4E"/>
    <w:rsid w:val="003E4C93"/>
    <w:rsid w:val="003E4EE8"/>
    <w:rsid w:val="003E579A"/>
    <w:rsid w:val="003E5948"/>
    <w:rsid w:val="003F4C97"/>
    <w:rsid w:val="003F535D"/>
    <w:rsid w:val="003F59A0"/>
    <w:rsid w:val="003F6925"/>
    <w:rsid w:val="003F7034"/>
    <w:rsid w:val="003F786B"/>
    <w:rsid w:val="003F78C0"/>
    <w:rsid w:val="003F7C65"/>
    <w:rsid w:val="003F7FE6"/>
    <w:rsid w:val="00400193"/>
    <w:rsid w:val="0040177C"/>
    <w:rsid w:val="00403946"/>
    <w:rsid w:val="0040696D"/>
    <w:rsid w:val="00407FEF"/>
    <w:rsid w:val="00412248"/>
    <w:rsid w:val="004129D9"/>
    <w:rsid w:val="00414929"/>
    <w:rsid w:val="004169A0"/>
    <w:rsid w:val="00416BFA"/>
    <w:rsid w:val="004178B6"/>
    <w:rsid w:val="004179E2"/>
    <w:rsid w:val="004211C1"/>
    <w:rsid w:val="004212E7"/>
    <w:rsid w:val="00422023"/>
    <w:rsid w:val="0042391C"/>
    <w:rsid w:val="004243D8"/>
    <w:rsid w:val="0042446D"/>
    <w:rsid w:val="00425094"/>
    <w:rsid w:val="004255AE"/>
    <w:rsid w:val="004273CC"/>
    <w:rsid w:val="004278AB"/>
    <w:rsid w:val="00427BF8"/>
    <w:rsid w:val="00427FC3"/>
    <w:rsid w:val="00431C02"/>
    <w:rsid w:val="004324A8"/>
    <w:rsid w:val="00434D8C"/>
    <w:rsid w:val="0043531B"/>
    <w:rsid w:val="00437395"/>
    <w:rsid w:val="00437B09"/>
    <w:rsid w:val="0044037B"/>
    <w:rsid w:val="004426AB"/>
    <w:rsid w:val="00442F75"/>
    <w:rsid w:val="00444D77"/>
    <w:rsid w:val="00445047"/>
    <w:rsid w:val="004468E9"/>
    <w:rsid w:val="00446B7E"/>
    <w:rsid w:val="00447971"/>
    <w:rsid w:val="00452AD9"/>
    <w:rsid w:val="004541C2"/>
    <w:rsid w:val="004555DC"/>
    <w:rsid w:val="004557F3"/>
    <w:rsid w:val="00455914"/>
    <w:rsid w:val="00460E37"/>
    <w:rsid w:val="004611F5"/>
    <w:rsid w:val="00463371"/>
    <w:rsid w:val="00463511"/>
    <w:rsid w:val="0046353C"/>
    <w:rsid w:val="00463E39"/>
    <w:rsid w:val="00464439"/>
    <w:rsid w:val="0046484C"/>
    <w:rsid w:val="004656C1"/>
    <w:rsid w:val="004657FC"/>
    <w:rsid w:val="004704C8"/>
    <w:rsid w:val="004733F6"/>
    <w:rsid w:val="00473CF3"/>
    <w:rsid w:val="00474E69"/>
    <w:rsid w:val="00475871"/>
    <w:rsid w:val="00476FFE"/>
    <w:rsid w:val="00477B1D"/>
    <w:rsid w:val="00480481"/>
    <w:rsid w:val="00481872"/>
    <w:rsid w:val="00484532"/>
    <w:rsid w:val="00485069"/>
    <w:rsid w:val="00487849"/>
    <w:rsid w:val="00490D8C"/>
    <w:rsid w:val="0049257A"/>
    <w:rsid w:val="00493241"/>
    <w:rsid w:val="004933A7"/>
    <w:rsid w:val="00493402"/>
    <w:rsid w:val="00493DCF"/>
    <w:rsid w:val="0049498F"/>
    <w:rsid w:val="00494E12"/>
    <w:rsid w:val="0049621B"/>
    <w:rsid w:val="004970FF"/>
    <w:rsid w:val="00497509"/>
    <w:rsid w:val="004A4D70"/>
    <w:rsid w:val="004A67C8"/>
    <w:rsid w:val="004B02B5"/>
    <w:rsid w:val="004B1145"/>
    <w:rsid w:val="004B6C10"/>
    <w:rsid w:val="004B6FA5"/>
    <w:rsid w:val="004B7232"/>
    <w:rsid w:val="004C1895"/>
    <w:rsid w:val="004C27D4"/>
    <w:rsid w:val="004C28E0"/>
    <w:rsid w:val="004C390D"/>
    <w:rsid w:val="004C5B1E"/>
    <w:rsid w:val="004C6804"/>
    <w:rsid w:val="004C6D40"/>
    <w:rsid w:val="004C71BF"/>
    <w:rsid w:val="004C748E"/>
    <w:rsid w:val="004C7761"/>
    <w:rsid w:val="004C77F3"/>
    <w:rsid w:val="004C7DC1"/>
    <w:rsid w:val="004D0546"/>
    <w:rsid w:val="004D2602"/>
    <w:rsid w:val="004D4BB7"/>
    <w:rsid w:val="004D5AED"/>
    <w:rsid w:val="004D6C3D"/>
    <w:rsid w:val="004E048E"/>
    <w:rsid w:val="004E1579"/>
    <w:rsid w:val="004E24F8"/>
    <w:rsid w:val="004E35B8"/>
    <w:rsid w:val="004E3738"/>
    <w:rsid w:val="004E3C56"/>
    <w:rsid w:val="004F0C3C"/>
    <w:rsid w:val="004F27AE"/>
    <w:rsid w:val="004F5E53"/>
    <w:rsid w:val="004F61FD"/>
    <w:rsid w:val="004F63FC"/>
    <w:rsid w:val="004F6B24"/>
    <w:rsid w:val="004F7236"/>
    <w:rsid w:val="004F7612"/>
    <w:rsid w:val="0050052E"/>
    <w:rsid w:val="005017A1"/>
    <w:rsid w:val="00501DC1"/>
    <w:rsid w:val="005028F6"/>
    <w:rsid w:val="00502D28"/>
    <w:rsid w:val="0050432D"/>
    <w:rsid w:val="00505A92"/>
    <w:rsid w:val="005073A7"/>
    <w:rsid w:val="0051120F"/>
    <w:rsid w:val="005116C4"/>
    <w:rsid w:val="00515B74"/>
    <w:rsid w:val="005162B5"/>
    <w:rsid w:val="00516648"/>
    <w:rsid w:val="005168ED"/>
    <w:rsid w:val="005203F1"/>
    <w:rsid w:val="005213C0"/>
    <w:rsid w:val="00521BC3"/>
    <w:rsid w:val="00524434"/>
    <w:rsid w:val="005271AA"/>
    <w:rsid w:val="0052762F"/>
    <w:rsid w:val="00530427"/>
    <w:rsid w:val="00531DFD"/>
    <w:rsid w:val="005328DA"/>
    <w:rsid w:val="00533632"/>
    <w:rsid w:val="0053449B"/>
    <w:rsid w:val="00535BD9"/>
    <w:rsid w:val="005368A2"/>
    <w:rsid w:val="005369E6"/>
    <w:rsid w:val="00536A40"/>
    <w:rsid w:val="0053745F"/>
    <w:rsid w:val="00537D47"/>
    <w:rsid w:val="005404EE"/>
    <w:rsid w:val="005410BA"/>
    <w:rsid w:val="00541E6E"/>
    <w:rsid w:val="0054251F"/>
    <w:rsid w:val="0054265A"/>
    <w:rsid w:val="0054699A"/>
    <w:rsid w:val="005478A3"/>
    <w:rsid w:val="00547BCB"/>
    <w:rsid w:val="005520D8"/>
    <w:rsid w:val="00553B0E"/>
    <w:rsid w:val="0055519B"/>
    <w:rsid w:val="005556CB"/>
    <w:rsid w:val="00555ED5"/>
    <w:rsid w:val="00556129"/>
    <w:rsid w:val="005567F5"/>
    <w:rsid w:val="00556CF1"/>
    <w:rsid w:val="0055794F"/>
    <w:rsid w:val="00560676"/>
    <w:rsid w:val="0056094A"/>
    <w:rsid w:val="005616CE"/>
    <w:rsid w:val="00564BBD"/>
    <w:rsid w:val="00564DB1"/>
    <w:rsid w:val="0056547E"/>
    <w:rsid w:val="00567AD1"/>
    <w:rsid w:val="00570966"/>
    <w:rsid w:val="005718BF"/>
    <w:rsid w:val="0057195D"/>
    <w:rsid w:val="00572264"/>
    <w:rsid w:val="00572551"/>
    <w:rsid w:val="0057414A"/>
    <w:rsid w:val="00574403"/>
    <w:rsid w:val="00574BB1"/>
    <w:rsid w:val="005762A7"/>
    <w:rsid w:val="00577499"/>
    <w:rsid w:val="00577FB0"/>
    <w:rsid w:val="00580409"/>
    <w:rsid w:val="00581697"/>
    <w:rsid w:val="005829A6"/>
    <w:rsid w:val="00586A39"/>
    <w:rsid w:val="005911B3"/>
    <w:rsid w:val="005916D7"/>
    <w:rsid w:val="00593030"/>
    <w:rsid w:val="0059393D"/>
    <w:rsid w:val="005946DC"/>
    <w:rsid w:val="005977EB"/>
    <w:rsid w:val="005A0AD5"/>
    <w:rsid w:val="005A0AD9"/>
    <w:rsid w:val="005A24EA"/>
    <w:rsid w:val="005A2677"/>
    <w:rsid w:val="005A34C2"/>
    <w:rsid w:val="005A698C"/>
    <w:rsid w:val="005A6B3C"/>
    <w:rsid w:val="005A7A8E"/>
    <w:rsid w:val="005B0238"/>
    <w:rsid w:val="005B1A30"/>
    <w:rsid w:val="005B3461"/>
    <w:rsid w:val="005C0ECD"/>
    <w:rsid w:val="005C1F7B"/>
    <w:rsid w:val="005C32F8"/>
    <w:rsid w:val="005C446A"/>
    <w:rsid w:val="005C4CB4"/>
    <w:rsid w:val="005C550D"/>
    <w:rsid w:val="005C5E31"/>
    <w:rsid w:val="005C6800"/>
    <w:rsid w:val="005C6C24"/>
    <w:rsid w:val="005D2CD4"/>
    <w:rsid w:val="005D3F18"/>
    <w:rsid w:val="005D41E4"/>
    <w:rsid w:val="005D4225"/>
    <w:rsid w:val="005D4D7B"/>
    <w:rsid w:val="005D7336"/>
    <w:rsid w:val="005E078A"/>
    <w:rsid w:val="005E0799"/>
    <w:rsid w:val="005E09A3"/>
    <w:rsid w:val="005E16B9"/>
    <w:rsid w:val="005E21FE"/>
    <w:rsid w:val="005E26FF"/>
    <w:rsid w:val="005E3FD7"/>
    <w:rsid w:val="005E4040"/>
    <w:rsid w:val="005E43D1"/>
    <w:rsid w:val="005E64F0"/>
    <w:rsid w:val="005E7789"/>
    <w:rsid w:val="005E7BAA"/>
    <w:rsid w:val="005F1A3C"/>
    <w:rsid w:val="005F2F58"/>
    <w:rsid w:val="005F4A9F"/>
    <w:rsid w:val="005F4FEC"/>
    <w:rsid w:val="005F5A80"/>
    <w:rsid w:val="005F668F"/>
    <w:rsid w:val="005F6D79"/>
    <w:rsid w:val="005F715B"/>
    <w:rsid w:val="005F7D4E"/>
    <w:rsid w:val="00601B11"/>
    <w:rsid w:val="006044FF"/>
    <w:rsid w:val="00605ECB"/>
    <w:rsid w:val="00606380"/>
    <w:rsid w:val="00606A3B"/>
    <w:rsid w:val="00607CC5"/>
    <w:rsid w:val="0061146F"/>
    <w:rsid w:val="00612F41"/>
    <w:rsid w:val="00614CC7"/>
    <w:rsid w:val="00615473"/>
    <w:rsid w:val="006162EE"/>
    <w:rsid w:val="00624CAB"/>
    <w:rsid w:val="00625770"/>
    <w:rsid w:val="00625FA5"/>
    <w:rsid w:val="006278BE"/>
    <w:rsid w:val="00630BEE"/>
    <w:rsid w:val="00630E93"/>
    <w:rsid w:val="00630FAD"/>
    <w:rsid w:val="00632039"/>
    <w:rsid w:val="00633014"/>
    <w:rsid w:val="0063437B"/>
    <w:rsid w:val="00634493"/>
    <w:rsid w:val="0063489E"/>
    <w:rsid w:val="00634C2D"/>
    <w:rsid w:val="00640960"/>
    <w:rsid w:val="0064115E"/>
    <w:rsid w:val="006414AE"/>
    <w:rsid w:val="006418C9"/>
    <w:rsid w:val="006428C9"/>
    <w:rsid w:val="00644425"/>
    <w:rsid w:val="00647C84"/>
    <w:rsid w:val="0065013C"/>
    <w:rsid w:val="006501A2"/>
    <w:rsid w:val="00654243"/>
    <w:rsid w:val="00655F81"/>
    <w:rsid w:val="006604DF"/>
    <w:rsid w:val="00661870"/>
    <w:rsid w:val="00663673"/>
    <w:rsid w:val="00663849"/>
    <w:rsid w:val="006641D4"/>
    <w:rsid w:val="006673CA"/>
    <w:rsid w:val="006675B9"/>
    <w:rsid w:val="0067088E"/>
    <w:rsid w:val="00670DFA"/>
    <w:rsid w:val="00670E32"/>
    <w:rsid w:val="00672057"/>
    <w:rsid w:val="00673C26"/>
    <w:rsid w:val="0067628A"/>
    <w:rsid w:val="00676AB4"/>
    <w:rsid w:val="00677022"/>
    <w:rsid w:val="006812AF"/>
    <w:rsid w:val="006813F7"/>
    <w:rsid w:val="0068327D"/>
    <w:rsid w:val="00683D00"/>
    <w:rsid w:val="00685014"/>
    <w:rsid w:val="00685C1B"/>
    <w:rsid w:val="00685EFA"/>
    <w:rsid w:val="0068626A"/>
    <w:rsid w:val="006900FE"/>
    <w:rsid w:val="006910C3"/>
    <w:rsid w:val="0069110A"/>
    <w:rsid w:val="00692D13"/>
    <w:rsid w:val="00693F24"/>
    <w:rsid w:val="00694AF0"/>
    <w:rsid w:val="00694B88"/>
    <w:rsid w:val="00695B9E"/>
    <w:rsid w:val="006970EF"/>
    <w:rsid w:val="006A2DA6"/>
    <w:rsid w:val="006A33D6"/>
    <w:rsid w:val="006A4686"/>
    <w:rsid w:val="006A5CEF"/>
    <w:rsid w:val="006A6D8A"/>
    <w:rsid w:val="006A792F"/>
    <w:rsid w:val="006B057A"/>
    <w:rsid w:val="006B0E9E"/>
    <w:rsid w:val="006B2432"/>
    <w:rsid w:val="006B24ED"/>
    <w:rsid w:val="006B516F"/>
    <w:rsid w:val="006B5AE4"/>
    <w:rsid w:val="006C05F7"/>
    <w:rsid w:val="006C1523"/>
    <w:rsid w:val="006C1E99"/>
    <w:rsid w:val="006C379A"/>
    <w:rsid w:val="006C72D1"/>
    <w:rsid w:val="006D0379"/>
    <w:rsid w:val="006D1038"/>
    <w:rsid w:val="006D1507"/>
    <w:rsid w:val="006D2BF4"/>
    <w:rsid w:val="006D2EC9"/>
    <w:rsid w:val="006D2F65"/>
    <w:rsid w:val="006D399A"/>
    <w:rsid w:val="006D4054"/>
    <w:rsid w:val="006D4081"/>
    <w:rsid w:val="006D45A0"/>
    <w:rsid w:val="006D4E16"/>
    <w:rsid w:val="006D6113"/>
    <w:rsid w:val="006D699B"/>
    <w:rsid w:val="006E01B9"/>
    <w:rsid w:val="006E02EC"/>
    <w:rsid w:val="006E2258"/>
    <w:rsid w:val="006E35D7"/>
    <w:rsid w:val="006E40D7"/>
    <w:rsid w:val="006E577D"/>
    <w:rsid w:val="006E5EF0"/>
    <w:rsid w:val="006E6BCF"/>
    <w:rsid w:val="006E7AB8"/>
    <w:rsid w:val="006F20CD"/>
    <w:rsid w:val="006F38E3"/>
    <w:rsid w:val="006F7241"/>
    <w:rsid w:val="006F7CA3"/>
    <w:rsid w:val="0070060C"/>
    <w:rsid w:val="00700909"/>
    <w:rsid w:val="00701BFE"/>
    <w:rsid w:val="007023AA"/>
    <w:rsid w:val="00702C7F"/>
    <w:rsid w:val="007033E6"/>
    <w:rsid w:val="00703DD7"/>
    <w:rsid w:val="00707642"/>
    <w:rsid w:val="0071185B"/>
    <w:rsid w:val="00712CFE"/>
    <w:rsid w:val="00713B6A"/>
    <w:rsid w:val="00714152"/>
    <w:rsid w:val="0071527D"/>
    <w:rsid w:val="007179C7"/>
    <w:rsid w:val="007211B1"/>
    <w:rsid w:val="00721A65"/>
    <w:rsid w:val="00721E2B"/>
    <w:rsid w:val="0072264F"/>
    <w:rsid w:val="00722861"/>
    <w:rsid w:val="007253AF"/>
    <w:rsid w:val="00726C0E"/>
    <w:rsid w:val="00726C80"/>
    <w:rsid w:val="0073141F"/>
    <w:rsid w:val="0073207D"/>
    <w:rsid w:val="007350FD"/>
    <w:rsid w:val="0073522B"/>
    <w:rsid w:val="00736138"/>
    <w:rsid w:val="00737047"/>
    <w:rsid w:val="00737BCC"/>
    <w:rsid w:val="00740E6D"/>
    <w:rsid w:val="00741CB2"/>
    <w:rsid w:val="00743524"/>
    <w:rsid w:val="00743D7D"/>
    <w:rsid w:val="00743DA4"/>
    <w:rsid w:val="00744EED"/>
    <w:rsid w:val="00746187"/>
    <w:rsid w:val="00746CAD"/>
    <w:rsid w:val="0074751F"/>
    <w:rsid w:val="007478BA"/>
    <w:rsid w:val="00752894"/>
    <w:rsid w:val="00756EB1"/>
    <w:rsid w:val="007576A1"/>
    <w:rsid w:val="00757906"/>
    <w:rsid w:val="00757D85"/>
    <w:rsid w:val="007603F6"/>
    <w:rsid w:val="0076254F"/>
    <w:rsid w:val="00762D41"/>
    <w:rsid w:val="00763842"/>
    <w:rsid w:val="00763D1E"/>
    <w:rsid w:val="007650AC"/>
    <w:rsid w:val="007717BB"/>
    <w:rsid w:val="0077299B"/>
    <w:rsid w:val="00774C57"/>
    <w:rsid w:val="00777165"/>
    <w:rsid w:val="007771EE"/>
    <w:rsid w:val="007801F5"/>
    <w:rsid w:val="00781BA8"/>
    <w:rsid w:val="0078268F"/>
    <w:rsid w:val="00782E60"/>
    <w:rsid w:val="00782F6C"/>
    <w:rsid w:val="00783CA4"/>
    <w:rsid w:val="007842FB"/>
    <w:rsid w:val="007848B4"/>
    <w:rsid w:val="00786124"/>
    <w:rsid w:val="00791CED"/>
    <w:rsid w:val="00791ECE"/>
    <w:rsid w:val="00792ECF"/>
    <w:rsid w:val="00794164"/>
    <w:rsid w:val="0079514B"/>
    <w:rsid w:val="00795B9A"/>
    <w:rsid w:val="00795CDA"/>
    <w:rsid w:val="0079655E"/>
    <w:rsid w:val="00796AFC"/>
    <w:rsid w:val="00796E32"/>
    <w:rsid w:val="00797BC2"/>
    <w:rsid w:val="007A23AA"/>
    <w:rsid w:val="007A2DC1"/>
    <w:rsid w:val="007A34FC"/>
    <w:rsid w:val="007A3A55"/>
    <w:rsid w:val="007A47AA"/>
    <w:rsid w:val="007A5079"/>
    <w:rsid w:val="007A5B8A"/>
    <w:rsid w:val="007A5BFB"/>
    <w:rsid w:val="007A66CD"/>
    <w:rsid w:val="007B08DD"/>
    <w:rsid w:val="007B0BB5"/>
    <w:rsid w:val="007B3FD2"/>
    <w:rsid w:val="007B4F10"/>
    <w:rsid w:val="007B5327"/>
    <w:rsid w:val="007B667E"/>
    <w:rsid w:val="007B6DE5"/>
    <w:rsid w:val="007C2137"/>
    <w:rsid w:val="007C2E51"/>
    <w:rsid w:val="007C4725"/>
    <w:rsid w:val="007D2099"/>
    <w:rsid w:val="007D2241"/>
    <w:rsid w:val="007D23A1"/>
    <w:rsid w:val="007D3319"/>
    <w:rsid w:val="007D335D"/>
    <w:rsid w:val="007D362B"/>
    <w:rsid w:val="007D4378"/>
    <w:rsid w:val="007D634B"/>
    <w:rsid w:val="007D6566"/>
    <w:rsid w:val="007D75FB"/>
    <w:rsid w:val="007D7F80"/>
    <w:rsid w:val="007E085A"/>
    <w:rsid w:val="007E0AA4"/>
    <w:rsid w:val="007E3314"/>
    <w:rsid w:val="007E355D"/>
    <w:rsid w:val="007E4B03"/>
    <w:rsid w:val="007E5F00"/>
    <w:rsid w:val="007E6DD7"/>
    <w:rsid w:val="007F0753"/>
    <w:rsid w:val="007F0D58"/>
    <w:rsid w:val="007F13A4"/>
    <w:rsid w:val="007F2315"/>
    <w:rsid w:val="007F27BA"/>
    <w:rsid w:val="007F2DC2"/>
    <w:rsid w:val="007F2DDE"/>
    <w:rsid w:val="007F324B"/>
    <w:rsid w:val="007F32FC"/>
    <w:rsid w:val="00800D32"/>
    <w:rsid w:val="00800D94"/>
    <w:rsid w:val="0080101C"/>
    <w:rsid w:val="00801829"/>
    <w:rsid w:val="008026C7"/>
    <w:rsid w:val="008027EC"/>
    <w:rsid w:val="00804358"/>
    <w:rsid w:val="008049A1"/>
    <w:rsid w:val="0080553C"/>
    <w:rsid w:val="008056DE"/>
    <w:rsid w:val="00805B46"/>
    <w:rsid w:val="00805D3C"/>
    <w:rsid w:val="00807E1E"/>
    <w:rsid w:val="008119FD"/>
    <w:rsid w:val="00814045"/>
    <w:rsid w:val="008157E1"/>
    <w:rsid w:val="0081648A"/>
    <w:rsid w:val="00816CAF"/>
    <w:rsid w:val="00822466"/>
    <w:rsid w:val="00822D7B"/>
    <w:rsid w:val="00822DC6"/>
    <w:rsid w:val="00822FCA"/>
    <w:rsid w:val="0082391C"/>
    <w:rsid w:val="00824804"/>
    <w:rsid w:val="00825DC2"/>
    <w:rsid w:val="00827317"/>
    <w:rsid w:val="00827327"/>
    <w:rsid w:val="00830189"/>
    <w:rsid w:val="00831545"/>
    <w:rsid w:val="0083170F"/>
    <w:rsid w:val="0083243B"/>
    <w:rsid w:val="008331BD"/>
    <w:rsid w:val="00834AD3"/>
    <w:rsid w:val="00840DB4"/>
    <w:rsid w:val="008419C1"/>
    <w:rsid w:val="008433AF"/>
    <w:rsid w:val="00843795"/>
    <w:rsid w:val="0084454D"/>
    <w:rsid w:val="008445D3"/>
    <w:rsid w:val="00844FF9"/>
    <w:rsid w:val="00847F0F"/>
    <w:rsid w:val="0085115E"/>
    <w:rsid w:val="0085174F"/>
    <w:rsid w:val="00852448"/>
    <w:rsid w:val="008525C5"/>
    <w:rsid w:val="00854AB5"/>
    <w:rsid w:val="00854F06"/>
    <w:rsid w:val="00855BDF"/>
    <w:rsid w:val="008560F6"/>
    <w:rsid w:val="0085651B"/>
    <w:rsid w:val="00857103"/>
    <w:rsid w:val="00863B5A"/>
    <w:rsid w:val="00864923"/>
    <w:rsid w:val="008656D3"/>
    <w:rsid w:val="00865AD3"/>
    <w:rsid w:val="00866FF6"/>
    <w:rsid w:val="00871326"/>
    <w:rsid w:val="00873D01"/>
    <w:rsid w:val="0087405A"/>
    <w:rsid w:val="0088065C"/>
    <w:rsid w:val="00880C48"/>
    <w:rsid w:val="00881268"/>
    <w:rsid w:val="0088209E"/>
    <w:rsid w:val="0088258A"/>
    <w:rsid w:val="00883AEB"/>
    <w:rsid w:val="00884725"/>
    <w:rsid w:val="00885210"/>
    <w:rsid w:val="0088527F"/>
    <w:rsid w:val="00886332"/>
    <w:rsid w:val="00886712"/>
    <w:rsid w:val="00887000"/>
    <w:rsid w:val="00891878"/>
    <w:rsid w:val="008930E5"/>
    <w:rsid w:val="00894E7A"/>
    <w:rsid w:val="0089531D"/>
    <w:rsid w:val="00896FAC"/>
    <w:rsid w:val="008974BB"/>
    <w:rsid w:val="008A26D9"/>
    <w:rsid w:val="008A5DC1"/>
    <w:rsid w:val="008A7E8E"/>
    <w:rsid w:val="008B0C4E"/>
    <w:rsid w:val="008B604C"/>
    <w:rsid w:val="008B6CC9"/>
    <w:rsid w:val="008C0C29"/>
    <w:rsid w:val="008C13A0"/>
    <w:rsid w:val="008C153B"/>
    <w:rsid w:val="008C26DE"/>
    <w:rsid w:val="008C36F2"/>
    <w:rsid w:val="008C3796"/>
    <w:rsid w:val="008C7B1A"/>
    <w:rsid w:val="008D23EB"/>
    <w:rsid w:val="008E14E8"/>
    <w:rsid w:val="008E19F9"/>
    <w:rsid w:val="008E277E"/>
    <w:rsid w:val="008E4559"/>
    <w:rsid w:val="008E4650"/>
    <w:rsid w:val="008E4709"/>
    <w:rsid w:val="008E4B7C"/>
    <w:rsid w:val="008E5AC6"/>
    <w:rsid w:val="008F0F7F"/>
    <w:rsid w:val="008F1F2A"/>
    <w:rsid w:val="008F210F"/>
    <w:rsid w:val="008F2687"/>
    <w:rsid w:val="008F3352"/>
    <w:rsid w:val="008F3638"/>
    <w:rsid w:val="008F4441"/>
    <w:rsid w:val="008F6662"/>
    <w:rsid w:val="008F6C0F"/>
    <w:rsid w:val="008F6F31"/>
    <w:rsid w:val="008F7451"/>
    <w:rsid w:val="008F74DF"/>
    <w:rsid w:val="008F7850"/>
    <w:rsid w:val="009004FB"/>
    <w:rsid w:val="00900759"/>
    <w:rsid w:val="009020E4"/>
    <w:rsid w:val="00902B1E"/>
    <w:rsid w:val="009033E6"/>
    <w:rsid w:val="00903AA1"/>
    <w:rsid w:val="0090524F"/>
    <w:rsid w:val="00907922"/>
    <w:rsid w:val="009106B9"/>
    <w:rsid w:val="00910E38"/>
    <w:rsid w:val="009127BA"/>
    <w:rsid w:val="00914F3D"/>
    <w:rsid w:val="0091775E"/>
    <w:rsid w:val="009227A6"/>
    <w:rsid w:val="009231BC"/>
    <w:rsid w:val="009245A6"/>
    <w:rsid w:val="00925370"/>
    <w:rsid w:val="00925490"/>
    <w:rsid w:val="009266A0"/>
    <w:rsid w:val="00930343"/>
    <w:rsid w:val="00930584"/>
    <w:rsid w:val="00931C71"/>
    <w:rsid w:val="0093392F"/>
    <w:rsid w:val="00933EC1"/>
    <w:rsid w:val="00934D6C"/>
    <w:rsid w:val="009356F1"/>
    <w:rsid w:val="009407EE"/>
    <w:rsid w:val="00943954"/>
    <w:rsid w:val="00947781"/>
    <w:rsid w:val="009478C3"/>
    <w:rsid w:val="00947A4F"/>
    <w:rsid w:val="00947E4B"/>
    <w:rsid w:val="00952574"/>
    <w:rsid w:val="009530DB"/>
    <w:rsid w:val="00953676"/>
    <w:rsid w:val="00953BC1"/>
    <w:rsid w:val="00955971"/>
    <w:rsid w:val="0095603B"/>
    <w:rsid w:val="00956F41"/>
    <w:rsid w:val="0096056E"/>
    <w:rsid w:val="009611A4"/>
    <w:rsid w:val="009631D0"/>
    <w:rsid w:val="00964718"/>
    <w:rsid w:val="009653E7"/>
    <w:rsid w:val="00966805"/>
    <w:rsid w:val="00966820"/>
    <w:rsid w:val="009705EE"/>
    <w:rsid w:val="009716E1"/>
    <w:rsid w:val="00971759"/>
    <w:rsid w:val="009726DE"/>
    <w:rsid w:val="00972CB5"/>
    <w:rsid w:val="0097325C"/>
    <w:rsid w:val="009764F3"/>
    <w:rsid w:val="00977927"/>
    <w:rsid w:val="00981199"/>
    <w:rsid w:val="0098135C"/>
    <w:rsid w:val="0098156A"/>
    <w:rsid w:val="0098377F"/>
    <w:rsid w:val="0098570C"/>
    <w:rsid w:val="00986094"/>
    <w:rsid w:val="009878D0"/>
    <w:rsid w:val="0098795A"/>
    <w:rsid w:val="0099088D"/>
    <w:rsid w:val="00991BAC"/>
    <w:rsid w:val="0099297F"/>
    <w:rsid w:val="009A18B5"/>
    <w:rsid w:val="009A24B5"/>
    <w:rsid w:val="009A27BD"/>
    <w:rsid w:val="009A2F51"/>
    <w:rsid w:val="009A6EA0"/>
    <w:rsid w:val="009A7946"/>
    <w:rsid w:val="009B256A"/>
    <w:rsid w:val="009B29FC"/>
    <w:rsid w:val="009B4CCE"/>
    <w:rsid w:val="009B5869"/>
    <w:rsid w:val="009B6386"/>
    <w:rsid w:val="009B69DA"/>
    <w:rsid w:val="009B6D26"/>
    <w:rsid w:val="009B6EBB"/>
    <w:rsid w:val="009B6EE8"/>
    <w:rsid w:val="009C0C53"/>
    <w:rsid w:val="009C1335"/>
    <w:rsid w:val="009C1AB2"/>
    <w:rsid w:val="009C1DF6"/>
    <w:rsid w:val="009C3438"/>
    <w:rsid w:val="009C3E1F"/>
    <w:rsid w:val="009C4228"/>
    <w:rsid w:val="009C485C"/>
    <w:rsid w:val="009C4B06"/>
    <w:rsid w:val="009C5131"/>
    <w:rsid w:val="009C5EDC"/>
    <w:rsid w:val="009C7251"/>
    <w:rsid w:val="009D20AC"/>
    <w:rsid w:val="009D224E"/>
    <w:rsid w:val="009D3AB6"/>
    <w:rsid w:val="009D4E46"/>
    <w:rsid w:val="009D4F40"/>
    <w:rsid w:val="009D60AB"/>
    <w:rsid w:val="009D6363"/>
    <w:rsid w:val="009E0A66"/>
    <w:rsid w:val="009E29F6"/>
    <w:rsid w:val="009E2E91"/>
    <w:rsid w:val="009E446A"/>
    <w:rsid w:val="009E475D"/>
    <w:rsid w:val="009E5B99"/>
    <w:rsid w:val="009E69A1"/>
    <w:rsid w:val="009E7668"/>
    <w:rsid w:val="009F2851"/>
    <w:rsid w:val="009F2BF8"/>
    <w:rsid w:val="009F33F9"/>
    <w:rsid w:val="009F51D3"/>
    <w:rsid w:val="009F7887"/>
    <w:rsid w:val="009F78D2"/>
    <w:rsid w:val="009F7E33"/>
    <w:rsid w:val="00A001A0"/>
    <w:rsid w:val="00A00F21"/>
    <w:rsid w:val="00A017FB"/>
    <w:rsid w:val="00A018BF"/>
    <w:rsid w:val="00A01906"/>
    <w:rsid w:val="00A01967"/>
    <w:rsid w:val="00A02858"/>
    <w:rsid w:val="00A03AFA"/>
    <w:rsid w:val="00A03ED6"/>
    <w:rsid w:val="00A053BE"/>
    <w:rsid w:val="00A07D06"/>
    <w:rsid w:val="00A10616"/>
    <w:rsid w:val="00A11C11"/>
    <w:rsid w:val="00A12F08"/>
    <w:rsid w:val="00A139F5"/>
    <w:rsid w:val="00A14566"/>
    <w:rsid w:val="00A14CEF"/>
    <w:rsid w:val="00A157F9"/>
    <w:rsid w:val="00A20060"/>
    <w:rsid w:val="00A2039B"/>
    <w:rsid w:val="00A206AD"/>
    <w:rsid w:val="00A212EF"/>
    <w:rsid w:val="00A227ED"/>
    <w:rsid w:val="00A23DAD"/>
    <w:rsid w:val="00A26982"/>
    <w:rsid w:val="00A272B7"/>
    <w:rsid w:val="00A279A4"/>
    <w:rsid w:val="00A3021F"/>
    <w:rsid w:val="00A30A62"/>
    <w:rsid w:val="00A31E36"/>
    <w:rsid w:val="00A3249F"/>
    <w:rsid w:val="00A325A9"/>
    <w:rsid w:val="00A3314D"/>
    <w:rsid w:val="00A365F4"/>
    <w:rsid w:val="00A42F20"/>
    <w:rsid w:val="00A433D5"/>
    <w:rsid w:val="00A440E4"/>
    <w:rsid w:val="00A45E6A"/>
    <w:rsid w:val="00A47D80"/>
    <w:rsid w:val="00A50272"/>
    <w:rsid w:val="00A50B5D"/>
    <w:rsid w:val="00A51D35"/>
    <w:rsid w:val="00A5302E"/>
    <w:rsid w:val="00A53132"/>
    <w:rsid w:val="00A54893"/>
    <w:rsid w:val="00A54F35"/>
    <w:rsid w:val="00A563F2"/>
    <w:rsid w:val="00A566E8"/>
    <w:rsid w:val="00A60EF9"/>
    <w:rsid w:val="00A64419"/>
    <w:rsid w:val="00A67389"/>
    <w:rsid w:val="00A7100E"/>
    <w:rsid w:val="00A71141"/>
    <w:rsid w:val="00A73164"/>
    <w:rsid w:val="00A73F16"/>
    <w:rsid w:val="00A741EC"/>
    <w:rsid w:val="00A76C05"/>
    <w:rsid w:val="00A810F9"/>
    <w:rsid w:val="00A81466"/>
    <w:rsid w:val="00A8236C"/>
    <w:rsid w:val="00A82580"/>
    <w:rsid w:val="00A827FB"/>
    <w:rsid w:val="00A851FF"/>
    <w:rsid w:val="00A858BE"/>
    <w:rsid w:val="00A86DC5"/>
    <w:rsid w:val="00A86ECC"/>
    <w:rsid w:val="00A86FCC"/>
    <w:rsid w:val="00A90C36"/>
    <w:rsid w:val="00A91472"/>
    <w:rsid w:val="00A91B07"/>
    <w:rsid w:val="00A93EDD"/>
    <w:rsid w:val="00A94EE2"/>
    <w:rsid w:val="00A97400"/>
    <w:rsid w:val="00AA0964"/>
    <w:rsid w:val="00AA1361"/>
    <w:rsid w:val="00AA2F05"/>
    <w:rsid w:val="00AA3AF2"/>
    <w:rsid w:val="00AA3AFC"/>
    <w:rsid w:val="00AA4FB7"/>
    <w:rsid w:val="00AA59B8"/>
    <w:rsid w:val="00AA60B5"/>
    <w:rsid w:val="00AA710D"/>
    <w:rsid w:val="00AA736A"/>
    <w:rsid w:val="00AB02D2"/>
    <w:rsid w:val="00AB0440"/>
    <w:rsid w:val="00AB0AF6"/>
    <w:rsid w:val="00AB0CA3"/>
    <w:rsid w:val="00AB1F22"/>
    <w:rsid w:val="00AB225E"/>
    <w:rsid w:val="00AB2264"/>
    <w:rsid w:val="00AB29C8"/>
    <w:rsid w:val="00AB407C"/>
    <w:rsid w:val="00AB528C"/>
    <w:rsid w:val="00AB581A"/>
    <w:rsid w:val="00AB587E"/>
    <w:rsid w:val="00AB6D25"/>
    <w:rsid w:val="00AC1337"/>
    <w:rsid w:val="00AC2326"/>
    <w:rsid w:val="00AC2335"/>
    <w:rsid w:val="00AC72AA"/>
    <w:rsid w:val="00AC7C00"/>
    <w:rsid w:val="00AD0C3D"/>
    <w:rsid w:val="00AD29D8"/>
    <w:rsid w:val="00AD4B64"/>
    <w:rsid w:val="00AD536C"/>
    <w:rsid w:val="00AE0353"/>
    <w:rsid w:val="00AE2D4B"/>
    <w:rsid w:val="00AE3436"/>
    <w:rsid w:val="00AE35CA"/>
    <w:rsid w:val="00AE4F99"/>
    <w:rsid w:val="00AE5A2F"/>
    <w:rsid w:val="00AF0C79"/>
    <w:rsid w:val="00AF1940"/>
    <w:rsid w:val="00AF19B7"/>
    <w:rsid w:val="00AF2F93"/>
    <w:rsid w:val="00AF41AA"/>
    <w:rsid w:val="00AF53C1"/>
    <w:rsid w:val="00AF5AA6"/>
    <w:rsid w:val="00AF7814"/>
    <w:rsid w:val="00AF79E3"/>
    <w:rsid w:val="00B02ACC"/>
    <w:rsid w:val="00B047E6"/>
    <w:rsid w:val="00B04D56"/>
    <w:rsid w:val="00B11263"/>
    <w:rsid w:val="00B12E55"/>
    <w:rsid w:val="00B13870"/>
    <w:rsid w:val="00B13FC8"/>
    <w:rsid w:val="00B14695"/>
    <w:rsid w:val="00B14952"/>
    <w:rsid w:val="00B16C9A"/>
    <w:rsid w:val="00B175EF"/>
    <w:rsid w:val="00B22608"/>
    <w:rsid w:val="00B2279F"/>
    <w:rsid w:val="00B24D2B"/>
    <w:rsid w:val="00B26F1B"/>
    <w:rsid w:val="00B271B3"/>
    <w:rsid w:val="00B31E5A"/>
    <w:rsid w:val="00B32D53"/>
    <w:rsid w:val="00B32F5A"/>
    <w:rsid w:val="00B3565E"/>
    <w:rsid w:val="00B36BB2"/>
    <w:rsid w:val="00B36C4C"/>
    <w:rsid w:val="00B425E1"/>
    <w:rsid w:val="00B450BC"/>
    <w:rsid w:val="00B46A9E"/>
    <w:rsid w:val="00B47A3B"/>
    <w:rsid w:val="00B50870"/>
    <w:rsid w:val="00B508AD"/>
    <w:rsid w:val="00B508B5"/>
    <w:rsid w:val="00B50AEC"/>
    <w:rsid w:val="00B547DA"/>
    <w:rsid w:val="00B54C0C"/>
    <w:rsid w:val="00B5623E"/>
    <w:rsid w:val="00B563CC"/>
    <w:rsid w:val="00B622F2"/>
    <w:rsid w:val="00B64C83"/>
    <w:rsid w:val="00B653AB"/>
    <w:rsid w:val="00B65F9E"/>
    <w:rsid w:val="00B66B19"/>
    <w:rsid w:val="00B6757E"/>
    <w:rsid w:val="00B67D95"/>
    <w:rsid w:val="00B72DE8"/>
    <w:rsid w:val="00B74F63"/>
    <w:rsid w:val="00B7689B"/>
    <w:rsid w:val="00B76FA4"/>
    <w:rsid w:val="00B801BE"/>
    <w:rsid w:val="00B80214"/>
    <w:rsid w:val="00B82913"/>
    <w:rsid w:val="00B829BC"/>
    <w:rsid w:val="00B83FE5"/>
    <w:rsid w:val="00B84209"/>
    <w:rsid w:val="00B85EBE"/>
    <w:rsid w:val="00B8728C"/>
    <w:rsid w:val="00B90699"/>
    <w:rsid w:val="00B90B08"/>
    <w:rsid w:val="00B91425"/>
    <w:rsid w:val="00B914E9"/>
    <w:rsid w:val="00B92436"/>
    <w:rsid w:val="00B92791"/>
    <w:rsid w:val="00B9453A"/>
    <w:rsid w:val="00B946F6"/>
    <w:rsid w:val="00B9523E"/>
    <w:rsid w:val="00B956EE"/>
    <w:rsid w:val="00B972F5"/>
    <w:rsid w:val="00B97F6B"/>
    <w:rsid w:val="00BA0AA8"/>
    <w:rsid w:val="00BA2B85"/>
    <w:rsid w:val="00BA2BA1"/>
    <w:rsid w:val="00BA316E"/>
    <w:rsid w:val="00BA34D6"/>
    <w:rsid w:val="00BA4878"/>
    <w:rsid w:val="00BA5C32"/>
    <w:rsid w:val="00BB0C00"/>
    <w:rsid w:val="00BB1A63"/>
    <w:rsid w:val="00BB23DC"/>
    <w:rsid w:val="00BB2769"/>
    <w:rsid w:val="00BB429C"/>
    <w:rsid w:val="00BB444B"/>
    <w:rsid w:val="00BB4454"/>
    <w:rsid w:val="00BB4F09"/>
    <w:rsid w:val="00BB7E7C"/>
    <w:rsid w:val="00BC05D5"/>
    <w:rsid w:val="00BC1114"/>
    <w:rsid w:val="00BC375A"/>
    <w:rsid w:val="00BC49A2"/>
    <w:rsid w:val="00BC4D46"/>
    <w:rsid w:val="00BC72CF"/>
    <w:rsid w:val="00BC7BDD"/>
    <w:rsid w:val="00BD374A"/>
    <w:rsid w:val="00BD3759"/>
    <w:rsid w:val="00BD4E33"/>
    <w:rsid w:val="00BD5D88"/>
    <w:rsid w:val="00BD6B8B"/>
    <w:rsid w:val="00BE1030"/>
    <w:rsid w:val="00BE52C6"/>
    <w:rsid w:val="00BE6576"/>
    <w:rsid w:val="00BF01C7"/>
    <w:rsid w:val="00BF0850"/>
    <w:rsid w:val="00BF1C23"/>
    <w:rsid w:val="00BF3386"/>
    <w:rsid w:val="00BF45CD"/>
    <w:rsid w:val="00BF45EF"/>
    <w:rsid w:val="00BF4BC3"/>
    <w:rsid w:val="00BF5876"/>
    <w:rsid w:val="00BF602A"/>
    <w:rsid w:val="00C030DE"/>
    <w:rsid w:val="00C06DB8"/>
    <w:rsid w:val="00C114B9"/>
    <w:rsid w:val="00C12ACF"/>
    <w:rsid w:val="00C138C7"/>
    <w:rsid w:val="00C1454D"/>
    <w:rsid w:val="00C1753F"/>
    <w:rsid w:val="00C22105"/>
    <w:rsid w:val="00C227E0"/>
    <w:rsid w:val="00C2294D"/>
    <w:rsid w:val="00C244B6"/>
    <w:rsid w:val="00C307CD"/>
    <w:rsid w:val="00C312FB"/>
    <w:rsid w:val="00C35B7D"/>
    <w:rsid w:val="00C361C0"/>
    <w:rsid w:val="00C36678"/>
    <w:rsid w:val="00C3702F"/>
    <w:rsid w:val="00C3738C"/>
    <w:rsid w:val="00C37642"/>
    <w:rsid w:val="00C4071C"/>
    <w:rsid w:val="00C40BF3"/>
    <w:rsid w:val="00C419C5"/>
    <w:rsid w:val="00C4208B"/>
    <w:rsid w:val="00C42130"/>
    <w:rsid w:val="00C43D49"/>
    <w:rsid w:val="00C441B5"/>
    <w:rsid w:val="00C45097"/>
    <w:rsid w:val="00C47E20"/>
    <w:rsid w:val="00C508AD"/>
    <w:rsid w:val="00C519AB"/>
    <w:rsid w:val="00C52942"/>
    <w:rsid w:val="00C52F93"/>
    <w:rsid w:val="00C53FBE"/>
    <w:rsid w:val="00C54158"/>
    <w:rsid w:val="00C54AC6"/>
    <w:rsid w:val="00C54BFA"/>
    <w:rsid w:val="00C55286"/>
    <w:rsid w:val="00C57227"/>
    <w:rsid w:val="00C57F97"/>
    <w:rsid w:val="00C600B7"/>
    <w:rsid w:val="00C619F1"/>
    <w:rsid w:val="00C61A63"/>
    <w:rsid w:val="00C61A79"/>
    <w:rsid w:val="00C61BBA"/>
    <w:rsid w:val="00C645C7"/>
    <w:rsid w:val="00C64678"/>
    <w:rsid w:val="00C64A37"/>
    <w:rsid w:val="00C7158E"/>
    <w:rsid w:val="00C71789"/>
    <w:rsid w:val="00C72016"/>
    <w:rsid w:val="00C7250B"/>
    <w:rsid w:val="00C7257D"/>
    <w:rsid w:val="00C7346B"/>
    <w:rsid w:val="00C734DE"/>
    <w:rsid w:val="00C74484"/>
    <w:rsid w:val="00C74F2E"/>
    <w:rsid w:val="00C75193"/>
    <w:rsid w:val="00C77C0E"/>
    <w:rsid w:val="00C816AC"/>
    <w:rsid w:val="00C82772"/>
    <w:rsid w:val="00C827EF"/>
    <w:rsid w:val="00C834C2"/>
    <w:rsid w:val="00C84B55"/>
    <w:rsid w:val="00C85014"/>
    <w:rsid w:val="00C85C4F"/>
    <w:rsid w:val="00C87DB0"/>
    <w:rsid w:val="00C90A61"/>
    <w:rsid w:val="00C91687"/>
    <w:rsid w:val="00C91775"/>
    <w:rsid w:val="00C91DB1"/>
    <w:rsid w:val="00C924A8"/>
    <w:rsid w:val="00C929CA"/>
    <w:rsid w:val="00C945FE"/>
    <w:rsid w:val="00C95964"/>
    <w:rsid w:val="00C96FAA"/>
    <w:rsid w:val="00C97A04"/>
    <w:rsid w:val="00C97E30"/>
    <w:rsid w:val="00CA107B"/>
    <w:rsid w:val="00CA2046"/>
    <w:rsid w:val="00CA2471"/>
    <w:rsid w:val="00CA2A2B"/>
    <w:rsid w:val="00CA3AD7"/>
    <w:rsid w:val="00CA484D"/>
    <w:rsid w:val="00CA4FB6"/>
    <w:rsid w:val="00CA647C"/>
    <w:rsid w:val="00CB093D"/>
    <w:rsid w:val="00CB0FDF"/>
    <w:rsid w:val="00CB3759"/>
    <w:rsid w:val="00CB3DA4"/>
    <w:rsid w:val="00CB4056"/>
    <w:rsid w:val="00CB6FB1"/>
    <w:rsid w:val="00CC01D0"/>
    <w:rsid w:val="00CC0B07"/>
    <w:rsid w:val="00CC20E1"/>
    <w:rsid w:val="00CC36C4"/>
    <w:rsid w:val="00CC50E8"/>
    <w:rsid w:val="00CC739E"/>
    <w:rsid w:val="00CD3587"/>
    <w:rsid w:val="00CD4E38"/>
    <w:rsid w:val="00CD4FB1"/>
    <w:rsid w:val="00CD5249"/>
    <w:rsid w:val="00CD58B7"/>
    <w:rsid w:val="00CE007A"/>
    <w:rsid w:val="00CE1F33"/>
    <w:rsid w:val="00CE3756"/>
    <w:rsid w:val="00CE4658"/>
    <w:rsid w:val="00CE5433"/>
    <w:rsid w:val="00CE7247"/>
    <w:rsid w:val="00CE74BC"/>
    <w:rsid w:val="00CE7587"/>
    <w:rsid w:val="00CF220E"/>
    <w:rsid w:val="00CF2F15"/>
    <w:rsid w:val="00CF4099"/>
    <w:rsid w:val="00CF46D1"/>
    <w:rsid w:val="00CF4EBC"/>
    <w:rsid w:val="00CF59A6"/>
    <w:rsid w:val="00CF67B3"/>
    <w:rsid w:val="00CF6F97"/>
    <w:rsid w:val="00D00796"/>
    <w:rsid w:val="00D01DC1"/>
    <w:rsid w:val="00D020C4"/>
    <w:rsid w:val="00D04419"/>
    <w:rsid w:val="00D0534D"/>
    <w:rsid w:val="00D10728"/>
    <w:rsid w:val="00D11D53"/>
    <w:rsid w:val="00D14EF7"/>
    <w:rsid w:val="00D15AD4"/>
    <w:rsid w:val="00D1641E"/>
    <w:rsid w:val="00D21389"/>
    <w:rsid w:val="00D2295E"/>
    <w:rsid w:val="00D22968"/>
    <w:rsid w:val="00D23016"/>
    <w:rsid w:val="00D230C8"/>
    <w:rsid w:val="00D23732"/>
    <w:rsid w:val="00D23A84"/>
    <w:rsid w:val="00D24941"/>
    <w:rsid w:val="00D24A30"/>
    <w:rsid w:val="00D24D95"/>
    <w:rsid w:val="00D261A2"/>
    <w:rsid w:val="00D263C0"/>
    <w:rsid w:val="00D2685A"/>
    <w:rsid w:val="00D30BA3"/>
    <w:rsid w:val="00D316E6"/>
    <w:rsid w:val="00D32192"/>
    <w:rsid w:val="00D3239E"/>
    <w:rsid w:val="00D328C2"/>
    <w:rsid w:val="00D32FD8"/>
    <w:rsid w:val="00D332E9"/>
    <w:rsid w:val="00D355FC"/>
    <w:rsid w:val="00D35A07"/>
    <w:rsid w:val="00D37A73"/>
    <w:rsid w:val="00D4028E"/>
    <w:rsid w:val="00D421FF"/>
    <w:rsid w:val="00D429AD"/>
    <w:rsid w:val="00D43F7B"/>
    <w:rsid w:val="00D45197"/>
    <w:rsid w:val="00D461FD"/>
    <w:rsid w:val="00D4720A"/>
    <w:rsid w:val="00D517A5"/>
    <w:rsid w:val="00D517DB"/>
    <w:rsid w:val="00D53297"/>
    <w:rsid w:val="00D53B51"/>
    <w:rsid w:val="00D54D5D"/>
    <w:rsid w:val="00D616D2"/>
    <w:rsid w:val="00D62702"/>
    <w:rsid w:val="00D63B5F"/>
    <w:rsid w:val="00D6400E"/>
    <w:rsid w:val="00D64411"/>
    <w:rsid w:val="00D66BAF"/>
    <w:rsid w:val="00D66E98"/>
    <w:rsid w:val="00D6730B"/>
    <w:rsid w:val="00D67ACF"/>
    <w:rsid w:val="00D67E0D"/>
    <w:rsid w:val="00D70EF7"/>
    <w:rsid w:val="00D71EC6"/>
    <w:rsid w:val="00D72C7C"/>
    <w:rsid w:val="00D7320A"/>
    <w:rsid w:val="00D805AF"/>
    <w:rsid w:val="00D81026"/>
    <w:rsid w:val="00D8127C"/>
    <w:rsid w:val="00D830B0"/>
    <w:rsid w:val="00D8397C"/>
    <w:rsid w:val="00D84810"/>
    <w:rsid w:val="00D86851"/>
    <w:rsid w:val="00D9208F"/>
    <w:rsid w:val="00D9437D"/>
    <w:rsid w:val="00D94616"/>
    <w:rsid w:val="00D94EED"/>
    <w:rsid w:val="00D96026"/>
    <w:rsid w:val="00D962DB"/>
    <w:rsid w:val="00D974E1"/>
    <w:rsid w:val="00DA077F"/>
    <w:rsid w:val="00DA501E"/>
    <w:rsid w:val="00DA7C1C"/>
    <w:rsid w:val="00DB03C9"/>
    <w:rsid w:val="00DB04A2"/>
    <w:rsid w:val="00DB0D67"/>
    <w:rsid w:val="00DB147A"/>
    <w:rsid w:val="00DB1B7A"/>
    <w:rsid w:val="00DB27BE"/>
    <w:rsid w:val="00DB2C5A"/>
    <w:rsid w:val="00DB45D7"/>
    <w:rsid w:val="00DB4BF8"/>
    <w:rsid w:val="00DB591D"/>
    <w:rsid w:val="00DB63FB"/>
    <w:rsid w:val="00DC052A"/>
    <w:rsid w:val="00DC11A1"/>
    <w:rsid w:val="00DC14B6"/>
    <w:rsid w:val="00DC2291"/>
    <w:rsid w:val="00DC22BA"/>
    <w:rsid w:val="00DC55E4"/>
    <w:rsid w:val="00DC5CBF"/>
    <w:rsid w:val="00DC6708"/>
    <w:rsid w:val="00DC6B33"/>
    <w:rsid w:val="00DC7673"/>
    <w:rsid w:val="00DC7945"/>
    <w:rsid w:val="00DD0388"/>
    <w:rsid w:val="00DD0B46"/>
    <w:rsid w:val="00DD286C"/>
    <w:rsid w:val="00DD4449"/>
    <w:rsid w:val="00DD597C"/>
    <w:rsid w:val="00DD5E7D"/>
    <w:rsid w:val="00DD6465"/>
    <w:rsid w:val="00DE5583"/>
    <w:rsid w:val="00DE634C"/>
    <w:rsid w:val="00DF36CE"/>
    <w:rsid w:val="00DF4F30"/>
    <w:rsid w:val="00DF6287"/>
    <w:rsid w:val="00E00D1D"/>
    <w:rsid w:val="00E01436"/>
    <w:rsid w:val="00E014E8"/>
    <w:rsid w:val="00E020FF"/>
    <w:rsid w:val="00E035D9"/>
    <w:rsid w:val="00E0391B"/>
    <w:rsid w:val="00E03AC2"/>
    <w:rsid w:val="00E045BD"/>
    <w:rsid w:val="00E067E0"/>
    <w:rsid w:val="00E1055A"/>
    <w:rsid w:val="00E1160D"/>
    <w:rsid w:val="00E13877"/>
    <w:rsid w:val="00E13B11"/>
    <w:rsid w:val="00E16073"/>
    <w:rsid w:val="00E16FA4"/>
    <w:rsid w:val="00E177AC"/>
    <w:rsid w:val="00E17B77"/>
    <w:rsid w:val="00E20081"/>
    <w:rsid w:val="00E21108"/>
    <w:rsid w:val="00E21B7E"/>
    <w:rsid w:val="00E221D1"/>
    <w:rsid w:val="00E23337"/>
    <w:rsid w:val="00E23B37"/>
    <w:rsid w:val="00E259EA"/>
    <w:rsid w:val="00E27209"/>
    <w:rsid w:val="00E3055A"/>
    <w:rsid w:val="00E311A0"/>
    <w:rsid w:val="00E32061"/>
    <w:rsid w:val="00E36EB7"/>
    <w:rsid w:val="00E36FFE"/>
    <w:rsid w:val="00E3707B"/>
    <w:rsid w:val="00E372AC"/>
    <w:rsid w:val="00E40D6B"/>
    <w:rsid w:val="00E424B2"/>
    <w:rsid w:val="00E42FF9"/>
    <w:rsid w:val="00E44D7E"/>
    <w:rsid w:val="00E46314"/>
    <w:rsid w:val="00E4683D"/>
    <w:rsid w:val="00E46937"/>
    <w:rsid w:val="00E46B4A"/>
    <w:rsid w:val="00E46B80"/>
    <w:rsid w:val="00E4714C"/>
    <w:rsid w:val="00E5190B"/>
    <w:rsid w:val="00E51AEB"/>
    <w:rsid w:val="00E522A7"/>
    <w:rsid w:val="00E52A0A"/>
    <w:rsid w:val="00E54452"/>
    <w:rsid w:val="00E55C22"/>
    <w:rsid w:val="00E60AF7"/>
    <w:rsid w:val="00E6145D"/>
    <w:rsid w:val="00E61831"/>
    <w:rsid w:val="00E63989"/>
    <w:rsid w:val="00E64342"/>
    <w:rsid w:val="00E6447D"/>
    <w:rsid w:val="00E6617E"/>
    <w:rsid w:val="00E664C5"/>
    <w:rsid w:val="00E6663D"/>
    <w:rsid w:val="00E66769"/>
    <w:rsid w:val="00E66775"/>
    <w:rsid w:val="00E670AA"/>
    <w:rsid w:val="00E671A2"/>
    <w:rsid w:val="00E704CD"/>
    <w:rsid w:val="00E71152"/>
    <w:rsid w:val="00E726E8"/>
    <w:rsid w:val="00E7643B"/>
    <w:rsid w:val="00E76D26"/>
    <w:rsid w:val="00E775C3"/>
    <w:rsid w:val="00E804E9"/>
    <w:rsid w:val="00E80873"/>
    <w:rsid w:val="00E8090B"/>
    <w:rsid w:val="00E83849"/>
    <w:rsid w:val="00E84297"/>
    <w:rsid w:val="00E84382"/>
    <w:rsid w:val="00E96290"/>
    <w:rsid w:val="00EA0683"/>
    <w:rsid w:val="00EA1CAD"/>
    <w:rsid w:val="00EA22C0"/>
    <w:rsid w:val="00EA2EC9"/>
    <w:rsid w:val="00EA40DB"/>
    <w:rsid w:val="00EA54C2"/>
    <w:rsid w:val="00EA5CC9"/>
    <w:rsid w:val="00EA69A7"/>
    <w:rsid w:val="00EB1390"/>
    <w:rsid w:val="00EB2302"/>
    <w:rsid w:val="00EB2C71"/>
    <w:rsid w:val="00EB3300"/>
    <w:rsid w:val="00EB3ABC"/>
    <w:rsid w:val="00EB42E2"/>
    <w:rsid w:val="00EB4340"/>
    <w:rsid w:val="00EB4CD1"/>
    <w:rsid w:val="00EB539F"/>
    <w:rsid w:val="00EB556D"/>
    <w:rsid w:val="00EB5A7D"/>
    <w:rsid w:val="00EB5E10"/>
    <w:rsid w:val="00EC0233"/>
    <w:rsid w:val="00EC2E44"/>
    <w:rsid w:val="00EC46C5"/>
    <w:rsid w:val="00EC48CA"/>
    <w:rsid w:val="00EC7CB5"/>
    <w:rsid w:val="00ED01E2"/>
    <w:rsid w:val="00ED3806"/>
    <w:rsid w:val="00ED3929"/>
    <w:rsid w:val="00ED55C0"/>
    <w:rsid w:val="00ED56FE"/>
    <w:rsid w:val="00ED57ED"/>
    <w:rsid w:val="00ED5C94"/>
    <w:rsid w:val="00ED682B"/>
    <w:rsid w:val="00EE3AA0"/>
    <w:rsid w:val="00EE41D5"/>
    <w:rsid w:val="00EE45CF"/>
    <w:rsid w:val="00EE4FFA"/>
    <w:rsid w:val="00EE5375"/>
    <w:rsid w:val="00EE5A9F"/>
    <w:rsid w:val="00EE63AF"/>
    <w:rsid w:val="00EE6E59"/>
    <w:rsid w:val="00EF0AE5"/>
    <w:rsid w:val="00EF18F5"/>
    <w:rsid w:val="00EF494F"/>
    <w:rsid w:val="00EF495D"/>
    <w:rsid w:val="00F022CC"/>
    <w:rsid w:val="00F037A4"/>
    <w:rsid w:val="00F03CD9"/>
    <w:rsid w:val="00F04771"/>
    <w:rsid w:val="00F05C04"/>
    <w:rsid w:val="00F06185"/>
    <w:rsid w:val="00F06758"/>
    <w:rsid w:val="00F073B6"/>
    <w:rsid w:val="00F10AAC"/>
    <w:rsid w:val="00F13048"/>
    <w:rsid w:val="00F13D73"/>
    <w:rsid w:val="00F15CFF"/>
    <w:rsid w:val="00F17305"/>
    <w:rsid w:val="00F1740D"/>
    <w:rsid w:val="00F17991"/>
    <w:rsid w:val="00F2025F"/>
    <w:rsid w:val="00F2038F"/>
    <w:rsid w:val="00F22AE1"/>
    <w:rsid w:val="00F24FD8"/>
    <w:rsid w:val="00F2506E"/>
    <w:rsid w:val="00F25787"/>
    <w:rsid w:val="00F265A0"/>
    <w:rsid w:val="00F27C8F"/>
    <w:rsid w:val="00F32749"/>
    <w:rsid w:val="00F331DE"/>
    <w:rsid w:val="00F33395"/>
    <w:rsid w:val="00F34399"/>
    <w:rsid w:val="00F35C36"/>
    <w:rsid w:val="00F36C12"/>
    <w:rsid w:val="00F37172"/>
    <w:rsid w:val="00F37A2D"/>
    <w:rsid w:val="00F40390"/>
    <w:rsid w:val="00F40A15"/>
    <w:rsid w:val="00F43258"/>
    <w:rsid w:val="00F43618"/>
    <w:rsid w:val="00F4477E"/>
    <w:rsid w:val="00F46733"/>
    <w:rsid w:val="00F4710C"/>
    <w:rsid w:val="00F4712B"/>
    <w:rsid w:val="00F50463"/>
    <w:rsid w:val="00F5137F"/>
    <w:rsid w:val="00F53310"/>
    <w:rsid w:val="00F54685"/>
    <w:rsid w:val="00F5488E"/>
    <w:rsid w:val="00F55222"/>
    <w:rsid w:val="00F57022"/>
    <w:rsid w:val="00F610D9"/>
    <w:rsid w:val="00F62D54"/>
    <w:rsid w:val="00F63AD0"/>
    <w:rsid w:val="00F66ADD"/>
    <w:rsid w:val="00F67D8F"/>
    <w:rsid w:val="00F70082"/>
    <w:rsid w:val="00F708FB"/>
    <w:rsid w:val="00F74EE2"/>
    <w:rsid w:val="00F759EF"/>
    <w:rsid w:val="00F76554"/>
    <w:rsid w:val="00F802BE"/>
    <w:rsid w:val="00F8203F"/>
    <w:rsid w:val="00F83160"/>
    <w:rsid w:val="00F84269"/>
    <w:rsid w:val="00F85BC1"/>
    <w:rsid w:val="00F86024"/>
    <w:rsid w:val="00F8611A"/>
    <w:rsid w:val="00F8631A"/>
    <w:rsid w:val="00F9020C"/>
    <w:rsid w:val="00F90E0D"/>
    <w:rsid w:val="00F912E2"/>
    <w:rsid w:val="00F91C52"/>
    <w:rsid w:val="00F91D36"/>
    <w:rsid w:val="00F9288D"/>
    <w:rsid w:val="00F93C5A"/>
    <w:rsid w:val="00F9515F"/>
    <w:rsid w:val="00F954A4"/>
    <w:rsid w:val="00F95667"/>
    <w:rsid w:val="00F957E9"/>
    <w:rsid w:val="00F95A3B"/>
    <w:rsid w:val="00F95DC1"/>
    <w:rsid w:val="00F975E8"/>
    <w:rsid w:val="00FA21B4"/>
    <w:rsid w:val="00FA3A55"/>
    <w:rsid w:val="00FA4BE1"/>
    <w:rsid w:val="00FA5128"/>
    <w:rsid w:val="00FA6BE8"/>
    <w:rsid w:val="00FB16AF"/>
    <w:rsid w:val="00FB34D9"/>
    <w:rsid w:val="00FB42D4"/>
    <w:rsid w:val="00FB4717"/>
    <w:rsid w:val="00FB5136"/>
    <w:rsid w:val="00FB562D"/>
    <w:rsid w:val="00FB5906"/>
    <w:rsid w:val="00FB6ABD"/>
    <w:rsid w:val="00FB762F"/>
    <w:rsid w:val="00FC1659"/>
    <w:rsid w:val="00FC2AA8"/>
    <w:rsid w:val="00FC2AED"/>
    <w:rsid w:val="00FC4217"/>
    <w:rsid w:val="00FC4869"/>
    <w:rsid w:val="00FC7EBF"/>
    <w:rsid w:val="00FD002E"/>
    <w:rsid w:val="00FD0707"/>
    <w:rsid w:val="00FD122A"/>
    <w:rsid w:val="00FD15A6"/>
    <w:rsid w:val="00FD19F4"/>
    <w:rsid w:val="00FD238D"/>
    <w:rsid w:val="00FD27C3"/>
    <w:rsid w:val="00FD3775"/>
    <w:rsid w:val="00FD4172"/>
    <w:rsid w:val="00FD5EA7"/>
    <w:rsid w:val="00FD5EFB"/>
    <w:rsid w:val="00FD6431"/>
    <w:rsid w:val="00FD6F18"/>
    <w:rsid w:val="00FD7BB1"/>
    <w:rsid w:val="00FE1816"/>
    <w:rsid w:val="00FE23F8"/>
    <w:rsid w:val="00FE345F"/>
    <w:rsid w:val="00FE39EF"/>
    <w:rsid w:val="00FE3CD5"/>
    <w:rsid w:val="00FE4CE9"/>
    <w:rsid w:val="00FE518B"/>
    <w:rsid w:val="00FE5B29"/>
    <w:rsid w:val="00FE7B13"/>
    <w:rsid w:val="00FF1DC9"/>
    <w:rsid w:val="00FF23CC"/>
    <w:rsid w:val="00FF2FD3"/>
    <w:rsid w:val="00FF42D5"/>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2"/>
    </o:shapelayout>
  </w:shapeDefaults>
  <w:decimalSymbol w:val=","/>
  <w:listSeparator w:val=";"/>
  <w14:docId w14:val="6E1E77D9"/>
  <w15:chartTrackingRefBased/>
  <w15:docId w15:val="{BF1F8969-2195-4DA8-A5F6-E8ABD3AD62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Fira Sans Light" w:eastAsia="Fira Sans Light" w:hAnsi="Fira Sans Light" w:cs="Times New Roman"/>
        <w:lang w:val="pl-PL" w:eastAsia="pl-PL"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lsdException w:name="heading 3" w:semiHidden="1" w:uiPriority="9" w:unhideWhenUsed="1"/>
    <w:lsdException w:name="heading 4" w:semiHidden="1" w:uiPriority="9" w:unhideWhenUsed="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aliases w:val="Tekst informacji"/>
    <w:qFormat/>
    <w:rsid w:val="00414929"/>
    <w:pPr>
      <w:spacing w:before="120" w:after="120" w:line="240" w:lineRule="exact"/>
    </w:pPr>
    <w:rPr>
      <w:rFonts w:ascii="Fira Sans" w:hAnsi="Fira Sans"/>
      <w:sz w:val="19"/>
      <w:szCs w:val="22"/>
      <w:lang w:eastAsia="en-US"/>
    </w:rPr>
  </w:style>
  <w:style w:type="paragraph" w:styleId="Nagwek1">
    <w:name w:val="heading 1"/>
    <w:aliases w:val="tytuł podrozdziału"/>
    <w:basedOn w:val="Normalny"/>
    <w:next w:val="Normalny"/>
    <w:link w:val="Nagwek1Znak"/>
    <w:qFormat/>
    <w:rsid w:val="00633014"/>
    <w:pPr>
      <w:keepNext/>
      <w:spacing w:before="240" w:line="240" w:lineRule="auto"/>
      <w:outlineLvl w:val="0"/>
    </w:pPr>
    <w:rPr>
      <w:rFonts w:ascii="Fira Sans SemiBold" w:eastAsia="Times New Roman" w:hAnsi="Fira Sans SemiBold"/>
      <w:bCs/>
      <w:color w:val="001D77"/>
      <w:szCs w:val="24"/>
      <w:lang w:val="x-none" w:eastAsia="pl-PL"/>
    </w:rPr>
  </w:style>
  <w:style w:type="paragraph" w:styleId="Nagwek2">
    <w:name w:val="heading 2"/>
    <w:basedOn w:val="Normalny"/>
    <w:next w:val="Normalny"/>
    <w:link w:val="Nagwek2Znak"/>
    <w:uiPriority w:val="9"/>
    <w:unhideWhenUsed/>
    <w:rsid w:val="007A2DC1"/>
    <w:pPr>
      <w:keepNext/>
      <w:keepLines/>
      <w:spacing w:before="40" w:after="0"/>
      <w:outlineLvl w:val="1"/>
    </w:pPr>
    <w:rPr>
      <w:rFonts w:ascii="Fira Sans Medium" w:eastAsia="Times New Roman" w:hAnsi="Fira Sans Medium"/>
      <w:color w:val="2E74B5"/>
      <w:sz w:val="26"/>
      <w:szCs w:val="26"/>
      <w:lang w:val="x-none" w:eastAsia="x-none"/>
    </w:rPr>
  </w:style>
  <w:style w:type="paragraph" w:styleId="Nagwek3">
    <w:name w:val="heading 3"/>
    <w:basedOn w:val="Normalny"/>
    <w:next w:val="Normalny"/>
    <w:link w:val="Nagwek3Znak"/>
    <w:uiPriority w:val="9"/>
    <w:unhideWhenUsed/>
    <w:rsid w:val="007A2DC1"/>
    <w:pPr>
      <w:keepNext/>
      <w:keepLines/>
      <w:spacing w:before="40" w:after="0"/>
      <w:outlineLvl w:val="2"/>
    </w:pPr>
    <w:rPr>
      <w:rFonts w:ascii="Fira Sans Medium" w:eastAsia="Times New Roman" w:hAnsi="Fira Sans Medium"/>
      <w:color w:val="1F4D78"/>
      <w:sz w:val="24"/>
      <w:szCs w:val="24"/>
      <w:lang w:val="x-none" w:eastAsia="x-none"/>
    </w:rPr>
  </w:style>
  <w:style w:type="paragraph" w:styleId="Nagwek4">
    <w:name w:val="heading 4"/>
    <w:basedOn w:val="Normalny"/>
    <w:next w:val="Normalny"/>
    <w:link w:val="Nagwek4Znak"/>
    <w:uiPriority w:val="9"/>
    <w:semiHidden/>
    <w:unhideWhenUsed/>
    <w:rsid w:val="00437395"/>
    <w:pPr>
      <w:keepNext/>
      <w:keepLines/>
      <w:spacing w:before="40" w:after="0"/>
      <w:outlineLvl w:val="3"/>
    </w:pPr>
    <w:rPr>
      <w:rFonts w:ascii="Fira Sans Medium" w:eastAsia="Times New Roman" w:hAnsi="Fira Sans Medium"/>
      <w:i/>
      <w:iCs/>
      <w:color w:val="2E74B5"/>
      <w:sz w:val="20"/>
      <w:szCs w:val="20"/>
      <w:lang w:val="x-none" w:eastAsia="x-none"/>
    </w:rPr>
  </w:style>
  <w:style w:type="paragraph" w:styleId="Nagwek5">
    <w:name w:val="heading 5"/>
    <w:basedOn w:val="Normalny"/>
    <w:next w:val="Normalny"/>
    <w:link w:val="Nagwek5Znak"/>
    <w:uiPriority w:val="9"/>
    <w:semiHidden/>
    <w:unhideWhenUsed/>
    <w:qFormat/>
    <w:rsid w:val="007A2DC1"/>
    <w:pPr>
      <w:keepNext/>
      <w:keepLines/>
      <w:spacing w:before="40" w:after="0"/>
      <w:outlineLvl w:val="4"/>
    </w:pPr>
    <w:rPr>
      <w:rFonts w:ascii="Fira Sans Medium" w:eastAsia="Times New Roman" w:hAnsi="Fira Sans Medium"/>
      <w:color w:val="2E74B5"/>
      <w:sz w:val="20"/>
      <w:szCs w:val="20"/>
      <w:lang w:val="x-none" w:eastAsia="x-none"/>
    </w:rPr>
  </w:style>
  <w:style w:type="paragraph" w:styleId="Nagwek8">
    <w:name w:val="heading 8"/>
    <w:basedOn w:val="Normalny"/>
    <w:next w:val="Normalny"/>
    <w:link w:val="Nagwek8Znak"/>
    <w:uiPriority w:val="9"/>
    <w:unhideWhenUsed/>
    <w:qFormat/>
    <w:rsid w:val="007A2DC1"/>
    <w:pPr>
      <w:keepNext/>
      <w:keepLines/>
      <w:spacing w:before="40" w:after="0"/>
      <w:outlineLvl w:val="7"/>
    </w:pPr>
    <w:rPr>
      <w:rFonts w:ascii="Fira Sans Medium" w:eastAsia="Times New Roman" w:hAnsi="Fira Sans Medium"/>
      <w:color w:val="272727"/>
      <w:sz w:val="21"/>
      <w:szCs w:val="21"/>
      <w:lang w:val="x-none" w:eastAsia="x-none"/>
    </w:rPr>
  </w:style>
  <w:style w:type="paragraph" w:styleId="Nagwek9">
    <w:name w:val="heading 9"/>
    <w:basedOn w:val="Normalny"/>
    <w:next w:val="Normalny"/>
    <w:link w:val="Nagwek9Znak"/>
    <w:uiPriority w:val="9"/>
    <w:semiHidden/>
    <w:unhideWhenUsed/>
    <w:qFormat/>
    <w:rsid w:val="007A2DC1"/>
    <w:pPr>
      <w:keepNext/>
      <w:keepLines/>
      <w:spacing w:before="40" w:after="0"/>
      <w:outlineLvl w:val="8"/>
    </w:pPr>
    <w:rPr>
      <w:rFonts w:ascii="Fira Sans Medium" w:eastAsia="Times New Roman" w:hAnsi="Fira Sans Medium"/>
      <w:i/>
      <w:iCs/>
      <w:color w:val="272727"/>
      <w:sz w:val="21"/>
      <w:szCs w:val="21"/>
      <w:lang w:val="x-none" w:eastAsia="x-none"/>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aliases w:val="tytuł podrozdziału Znak"/>
    <w:link w:val="Nagwek1"/>
    <w:rsid w:val="00633014"/>
    <w:rPr>
      <w:rFonts w:ascii="Fira Sans SemiBold" w:eastAsia="Times New Roman" w:hAnsi="Fira Sans SemiBold" w:cs="Times New Roman"/>
      <w:bCs/>
      <w:color w:val="001D77"/>
      <w:sz w:val="19"/>
      <w:szCs w:val="24"/>
      <w:lang w:eastAsia="pl-PL"/>
    </w:rPr>
  </w:style>
  <w:style w:type="paragraph" w:customStyle="1" w:styleId="LID">
    <w:name w:val="LID"/>
    <w:basedOn w:val="Normalny"/>
    <w:qFormat/>
    <w:rsid w:val="00633014"/>
    <w:rPr>
      <w:b/>
      <w:noProof/>
      <w:szCs w:val="19"/>
      <w:lang w:eastAsia="pl-PL"/>
    </w:rPr>
  </w:style>
  <w:style w:type="character" w:customStyle="1" w:styleId="Nagwek2Znak">
    <w:name w:val="Nagłówek 2 Znak"/>
    <w:link w:val="Nagwek2"/>
    <w:uiPriority w:val="9"/>
    <w:rsid w:val="007A2DC1"/>
    <w:rPr>
      <w:rFonts w:ascii="Fira Sans Medium" w:eastAsia="Times New Roman" w:hAnsi="Fira Sans Medium" w:cs="Times New Roman"/>
      <w:color w:val="2E74B5"/>
      <w:sz w:val="26"/>
      <w:szCs w:val="26"/>
    </w:rPr>
  </w:style>
  <w:style w:type="character" w:customStyle="1" w:styleId="Nagwek3Znak">
    <w:name w:val="Nagłówek 3 Znak"/>
    <w:link w:val="Nagwek3"/>
    <w:uiPriority w:val="9"/>
    <w:rsid w:val="007A2DC1"/>
    <w:rPr>
      <w:rFonts w:ascii="Fira Sans Medium" w:eastAsia="Times New Roman" w:hAnsi="Fira Sans Medium" w:cs="Times New Roman"/>
      <w:color w:val="1F4D78"/>
      <w:sz w:val="24"/>
      <w:szCs w:val="24"/>
    </w:rPr>
  </w:style>
  <w:style w:type="character" w:customStyle="1" w:styleId="Nagwek5Znak">
    <w:name w:val="Nagłówek 5 Znak"/>
    <w:link w:val="Nagwek5"/>
    <w:uiPriority w:val="9"/>
    <w:semiHidden/>
    <w:rsid w:val="007A2DC1"/>
    <w:rPr>
      <w:rFonts w:ascii="Fira Sans Medium" w:eastAsia="Times New Roman" w:hAnsi="Fira Sans Medium" w:cs="Times New Roman"/>
      <w:color w:val="2E74B5"/>
    </w:rPr>
  </w:style>
  <w:style w:type="character" w:customStyle="1" w:styleId="Nagwek8Znak">
    <w:name w:val="Nagłówek 8 Znak"/>
    <w:link w:val="Nagwek8"/>
    <w:uiPriority w:val="9"/>
    <w:rsid w:val="007A2DC1"/>
    <w:rPr>
      <w:rFonts w:ascii="Fira Sans Medium" w:eastAsia="Times New Roman" w:hAnsi="Fira Sans Medium" w:cs="Times New Roman"/>
      <w:color w:val="272727"/>
      <w:sz w:val="21"/>
      <w:szCs w:val="21"/>
    </w:rPr>
  </w:style>
  <w:style w:type="character" w:customStyle="1" w:styleId="Nagwek9Znak">
    <w:name w:val="Nagłówek 9 Znak"/>
    <w:link w:val="Nagwek9"/>
    <w:uiPriority w:val="9"/>
    <w:semiHidden/>
    <w:rsid w:val="007A2DC1"/>
    <w:rPr>
      <w:rFonts w:ascii="Fira Sans Medium" w:eastAsia="Times New Roman" w:hAnsi="Fira Sans Medium" w:cs="Times New Roman"/>
      <w:i/>
      <w:iCs/>
      <w:color w:val="272727"/>
      <w:sz w:val="21"/>
      <w:szCs w:val="21"/>
    </w:rPr>
  </w:style>
  <w:style w:type="table" w:customStyle="1" w:styleId="Tabelasiatki1jasnaakcent11">
    <w:name w:val="Tabela siatki 1 — jasna — akcent 11"/>
    <w:basedOn w:val="Standardowy"/>
    <w:uiPriority w:val="46"/>
    <w:rsid w:val="007A2DC1"/>
    <w:tblPr>
      <w:tblStyleRowBandSize w:val="1"/>
      <w:tblStyleColBandSize w:val="1"/>
      <w:tblBorders>
        <w:top w:val="single" w:sz="4" w:space="0" w:color="BDD6EE"/>
        <w:left w:val="single" w:sz="4" w:space="0" w:color="BDD6EE"/>
        <w:bottom w:val="single" w:sz="4" w:space="0" w:color="BDD6EE"/>
        <w:right w:val="single" w:sz="4" w:space="0" w:color="BDD6EE"/>
        <w:insideH w:val="single" w:sz="4" w:space="0" w:color="BDD6EE"/>
        <w:insideV w:val="single" w:sz="4" w:space="0" w:color="BDD6EE"/>
      </w:tblBorders>
    </w:tblPr>
    <w:tblStylePr w:type="firstRow">
      <w:rPr>
        <w:b/>
        <w:bCs/>
      </w:rPr>
      <w:tblPr/>
      <w:tcPr>
        <w:tcBorders>
          <w:bottom w:val="single" w:sz="12" w:space="0" w:color="9CC2E5"/>
        </w:tcBorders>
      </w:tcPr>
    </w:tblStylePr>
    <w:tblStylePr w:type="lastRow">
      <w:rPr>
        <w:b/>
        <w:bCs/>
      </w:rPr>
      <w:tblPr/>
      <w:tcPr>
        <w:tcBorders>
          <w:top w:val="double" w:sz="2" w:space="0" w:color="9CC2E5"/>
        </w:tcBorders>
      </w:tcPr>
    </w:tblStylePr>
    <w:tblStylePr w:type="firstCol">
      <w:rPr>
        <w:b/>
        <w:bCs/>
      </w:rPr>
    </w:tblStylePr>
    <w:tblStylePr w:type="lastCol">
      <w:rPr>
        <w:b/>
        <w:bCs/>
      </w:rPr>
    </w:tblStylePr>
  </w:style>
  <w:style w:type="table" w:customStyle="1" w:styleId="Siatkatabelijasna1">
    <w:name w:val="Siatka tabeli — jasna1"/>
    <w:basedOn w:val="Standardowy"/>
    <w:uiPriority w:val="40"/>
    <w:rsid w:val="007A2DC1"/>
    <w:tblPr>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style>
  <w:style w:type="character" w:styleId="Hipercze">
    <w:name w:val="Hyperlink"/>
    <w:rsid w:val="008F3638"/>
    <w:rPr>
      <w:rFonts w:cs="Times New Roman"/>
      <w:color w:val="0000FF"/>
      <w:u w:val="single"/>
    </w:rPr>
  </w:style>
  <w:style w:type="paragraph" w:styleId="Tekstdymka">
    <w:name w:val="Balloon Text"/>
    <w:basedOn w:val="Normalny"/>
    <w:link w:val="TekstdymkaZnak"/>
    <w:uiPriority w:val="99"/>
    <w:semiHidden/>
    <w:unhideWhenUsed/>
    <w:rsid w:val="007F324B"/>
    <w:pPr>
      <w:spacing w:after="0" w:line="240" w:lineRule="auto"/>
    </w:pPr>
    <w:rPr>
      <w:rFonts w:ascii="Segoe UI" w:hAnsi="Segoe UI"/>
      <w:sz w:val="18"/>
      <w:szCs w:val="18"/>
      <w:lang w:val="x-none" w:eastAsia="x-none"/>
    </w:rPr>
  </w:style>
  <w:style w:type="character" w:customStyle="1" w:styleId="TekstdymkaZnak">
    <w:name w:val="Tekst dymka Znak"/>
    <w:link w:val="Tekstdymka"/>
    <w:uiPriority w:val="99"/>
    <w:semiHidden/>
    <w:rsid w:val="007F324B"/>
    <w:rPr>
      <w:rFonts w:ascii="Segoe UI" w:hAnsi="Segoe UI" w:cs="Segoe UI"/>
      <w:sz w:val="18"/>
      <w:szCs w:val="18"/>
    </w:rPr>
  </w:style>
  <w:style w:type="table" w:styleId="Tabela-Siatka">
    <w:name w:val="Table Grid"/>
    <w:basedOn w:val="Standardowy"/>
    <w:uiPriority w:val="39"/>
    <w:rsid w:val="009C133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agwek4Znak">
    <w:name w:val="Nagłówek 4 Znak"/>
    <w:link w:val="Nagwek4"/>
    <w:uiPriority w:val="9"/>
    <w:semiHidden/>
    <w:rsid w:val="00437395"/>
    <w:rPr>
      <w:rFonts w:ascii="Fira Sans Medium" w:eastAsia="Times New Roman" w:hAnsi="Fira Sans Medium" w:cs="Times New Roman"/>
      <w:i/>
      <w:iCs/>
      <w:color w:val="2E74B5"/>
    </w:rPr>
  </w:style>
  <w:style w:type="character" w:styleId="Pogrubienie">
    <w:name w:val="Strong"/>
    <w:uiPriority w:val="22"/>
    <w:qFormat/>
    <w:rsid w:val="005203F1"/>
    <w:rPr>
      <w:b/>
      <w:bCs/>
    </w:rPr>
  </w:style>
  <w:style w:type="paragraph" w:styleId="Nagwek">
    <w:name w:val="header"/>
    <w:basedOn w:val="Normalny"/>
    <w:link w:val="NagwekZnak"/>
    <w:uiPriority w:val="99"/>
    <w:unhideWhenUsed/>
    <w:rsid w:val="000662E2"/>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0662E2"/>
  </w:style>
  <w:style w:type="paragraph" w:styleId="Stopka">
    <w:name w:val="footer"/>
    <w:basedOn w:val="Normalny"/>
    <w:link w:val="StopkaZnak"/>
    <w:uiPriority w:val="99"/>
    <w:unhideWhenUsed/>
    <w:rsid w:val="000662E2"/>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0662E2"/>
  </w:style>
  <w:style w:type="paragraph" w:styleId="Akapitzlist">
    <w:name w:val="List Paragraph"/>
    <w:basedOn w:val="Normalny"/>
    <w:uiPriority w:val="34"/>
    <w:qFormat/>
    <w:rsid w:val="00933EC1"/>
    <w:pPr>
      <w:ind w:left="720"/>
      <w:contextualSpacing/>
    </w:pPr>
  </w:style>
  <w:style w:type="paragraph" w:styleId="Tekstprzypisudolnego">
    <w:name w:val="footnote text"/>
    <w:basedOn w:val="Normalny"/>
    <w:link w:val="TekstprzypisudolnegoZnak"/>
    <w:uiPriority w:val="99"/>
    <w:semiHidden/>
    <w:unhideWhenUsed/>
    <w:rsid w:val="001448A7"/>
    <w:pPr>
      <w:spacing w:after="0" w:line="240" w:lineRule="auto"/>
    </w:pPr>
    <w:rPr>
      <w:rFonts w:ascii="Fira Sans Light" w:hAnsi="Fira Sans Light"/>
      <w:sz w:val="20"/>
      <w:szCs w:val="20"/>
      <w:lang w:val="x-none" w:eastAsia="x-none"/>
    </w:rPr>
  </w:style>
  <w:style w:type="character" w:customStyle="1" w:styleId="TekstprzypisudolnegoZnak">
    <w:name w:val="Tekst przypisu dolnego Znak"/>
    <w:link w:val="Tekstprzypisudolnego"/>
    <w:uiPriority w:val="99"/>
    <w:semiHidden/>
    <w:rsid w:val="001448A7"/>
    <w:rPr>
      <w:sz w:val="20"/>
      <w:szCs w:val="20"/>
    </w:rPr>
  </w:style>
  <w:style w:type="character" w:styleId="Odwoanieprzypisudolnego">
    <w:name w:val="footnote reference"/>
    <w:uiPriority w:val="99"/>
    <w:semiHidden/>
    <w:unhideWhenUsed/>
    <w:rsid w:val="001448A7"/>
    <w:rPr>
      <w:vertAlign w:val="superscript"/>
    </w:rPr>
  </w:style>
  <w:style w:type="paragraph" w:customStyle="1" w:styleId="tytuinformacji">
    <w:name w:val="tytuł informacji"/>
    <w:basedOn w:val="Normalny"/>
    <w:rsid w:val="00633014"/>
    <w:pPr>
      <w:spacing w:after="0" w:line="240" w:lineRule="auto"/>
    </w:pPr>
    <w:rPr>
      <w:rFonts w:ascii="Fira Sans Extra Condensed SemiB" w:hAnsi="Fira Sans Extra Condensed SemiB"/>
      <w:color w:val="000000"/>
      <w:sz w:val="40"/>
      <w:szCs w:val="26"/>
    </w:rPr>
  </w:style>
  <w:style w:type="paragraph" w:customStyle="1" w:styleId="tekstzboku">
    <w:name w:val="tekst z boku"/>
    <w:basedOn w:val="Normalny"/>
    <w:qFormat/>
    <w:rsid w:val="008F74DF"/>
    <w:pPr>
      <w:spacing w:after="0"/>
    </w:pPr>
    <w:rPr>
      <w:rFonts w:eastAsia="Times New Roman"/>
      <w:bCs/>
      <w:color w:val="001D77"/>
      <w:sz w:val="18"/>
      <w:szCs w:val="18"/>
      <w:lang w:eastAsia="pl-PL"/>
    </w:rPr>
  </w:style>
  <w:style w:type="paragraph" w:customStyle="1" w:styleId="tytuwykresu">
    <w:name w:val="tytuł wykresu"/>
    <w:basedOn w:val="Normalny"/>
    <w:qFormat/>
    <w:rsid w:val="00E664C5"/>
    <w:rPr>
      <w:b/>
      <w:spacing w:val="-2"/>
      <w:sz w:val="18"/>
    </w:rPr>
  </w:style>
  <w:style w:type="paragraph" w:customStyle="1" w:styleId="tekstnaniebieskimtle">
    <w:name w:val="tekst na niebieskim tle"/>
    <w:basedOn w:val="Normalny"/>
    <w:qFormat/>
    <w:rsid w:val="00074DD8"/>
    <w:pPr>
      <w:spacing w:before="0" w:after="0" w:line="240" w:lineRule="auto"/>
    </w:pPr>
    <w:rPr>
      <w:sz w:val="20"/>
    </w:rPr>
  </w:style>
  <w:style w:type="paragraph" w:customStyle="1" w:styleId="Tekstnormalny">
    <w:name w:val="Tekst normalny"/>
    <w:basedOn w:val="Normalny"/>
    <w:qFormat/>
    <w:rsid w:val="00700909"/>
    <w:pPr>
      <w:spacing w:after="0"/>
      <w:jc w:val="both"/>
    </w:pPr>
    <w:rPr>
      <w:noProof/>
      <w:spacing w:val="-2"/>
      <w:szCs w:val="19"/>
    </w:rPr>
  </w:style>
  <w:style w:type="paragraph" w:customStyle="1" w:styleId="Tytutabelki">
    <w:name w:val="Tytuł tabelki"/>
    <w:basedOn w:val="Normalny"/>
    <w:qFormat/>
    <w:rsid w:val="00700909"/>
    <w:pPr>
      <w:framePr w:hSpace="141" w:wrap="around" w:vAnchor="text" w:hAnchor="margin" w:y="78"/>
      <w:outlineLvl w:val="0"/>
    </w:pPr>
    <w:rPr>
      <w:rFonts w:eastAsia="Times New Roman" w:cs="Arial"/>
      <w:b/>
      <w:sz w:val="18"/>
      <w:szCs w:val="18"/>
      <w:lang w:eastAsia="pl-PL"/>
    </w:rPr>
  </w:style>
  <w:style w:type="table" w:customStyle="1" w:styleId="Siatkatabelijasna13">
    <w:name w:val="Siatka tabeli — jasna13"/>
    <w:basedOn w:val="Standardowy"/>
    <w:uiPriority w:val="40"/>
    <w:rsid w:val="00217957"/>
    <w:tblPr>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style>
  <w:style w:type="table" w:customStyle="1" w:styleId="Siatkatabelijasna11">
    <w:name w:val="Siatka tabeli — jasna11"/>
    <w:basedOn w:val="Standardowy"/>
    <w:uiPriority w:val="40"/>
    <w:rsid w:val="00172EC4"/>
    <w:tblPr>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style>
  <w:style w:type="table" w:customStyle="1" w:styleId="Siatkatabelijasna12">
    <w:name w:val="Siatka tabeli — jasna12"/>
    <w:basedOn w:val="Standardowy"/>
    <w:uiPriority w:val="40"/>
    <w:rsid w:val="00172EC4"/>
    <w:tblPr>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style>
  <w:style w:type="character" w:styleId="UyteHipercze">
    <w:name w:val="FollowedHyperlink"/>
    <w:uiPriority w:val="99"/>
    <w:semiHidden/>
    <w:unhideWhenUsed/>
    <w:rsid w:val="00024AF4"/>
    <w:rPr>
      <w:color w:val="954F72"/>
      <w:u w:val="single"/>
    </w:rPr>
  </w:style>
  <w:style w:type="character" w:styleId="Odwoaniedokomentarza">
    <w:name w:val="annotation reference"/>
    <w:uiPriority w:val="99"/>
    <w:semiHidden/>
    <w:unhideWhenUsed/>
    <w:rsid w:val="004B7232"/>
    <w:rPr>
      <w:sz w:val="16"/>
      <w:szCs w:val="16"/>
    </w:rPr>
  </w:style>
  <w:style w:type="paragraph" w:styleId="Tekstkomentarza">
    <w:name w:val="annotation text"/>
    <w:basedOn w:val="Normalny"/>
    <w:link w:val="TekstkomentarzaZnak"/>
    <w:uiPriority w:val="99"/>
    <w:unhideWhenUsed/>
    <w:rsid w:val="004B7232"/>
    <w:pPr>
      <w:spacing w:line="240" w:lineRule="auto"/>
    </w:pPr>
    <w:rPr>
      <w:sz w:val="20"/>
      <w:szCs w:val="20"/>
      <w:lang w:val="x-none" w:eastAsia="x-none"/>
    </w:rPr>
  </w:style>
  <w:style w:type="character" w:customStyle="1" w:styleId="TekstkomentarzaZnak">
    <w:name w:val="Tekst komentarza Znak"/>
    <w:link w:val="Tekstkomentarza"/>
    <w:uiPriority w:val="99"/>
    <w:rsid w:val="004B7232"/>
    <w:rPr>
      <w:rFonts w:ascii="Fira Sans" w:hAnsi="Fira Sans"/>
      <w:sz w:val="20"/>
      <w:szCs w:val="20"/>
    </w:rPr>
  </w:style>
  <w:style w:type="paragraph" w:styleId="Tematkomentarza">
    <w:name w:val="annotation subject"/>
    <w:basedOn w:val="Tekstkomentarza"/>
    <w:next w:val="Tekstkomentarza"/>
    <w:link w:val="TematkomentarzaZnak"/>
    <w:uiPriority w:val="99"/>
    <w:semiHidden/>
    <w:unhideWhenUsed/>
    <w:rsid w:val="004B7232"/>
    <w:rPr>
      <w:b/>
      <w:bCs/>
    </w:rPr>
  </w:style>
  <w:style w:type="character" w:customStyle="1" w:styleId="TematkomentarzaZnak">
    <w:name w:val="Temat komentarza Znak"/>
    <w:link w:val="Tematkomentarza"/>
    <w:uiPriority w:val="99"/>
    <w:semiHidden/>
    <w:rsid w:val="004B7232"/>
    <w:rPr>
      <w:rFonts w:ascii="Fira Sans" w:hAnsi="Fira Sans"/>
      <w:b/>
      <w:bCs/>
      <w:sz w:val="20"/>
      <w:szCs w:val="20"/>
    </w:rPr>
  </w:style>
  <w:style w:type="paragraph" w:customStyle="1" w:styleId="Default">
    <w:name w:val="Default"/>
    <w:rsid w:val="009C5EDC"/>
    <w:pPr>
      <w:autoSpaceDE w:val="0"/>
      <w:autoSpaceDN w:val="0"/>
      <w:adjustRightInd w:val="0"/>
    </w:pPr>
    <w:rPr>
      <w:rFonts w:ascii="Fira Sans" w:hAnsi="Fira Sans" w:cs="Fira Sans"/>
      <w:color w:val="000000"/>
      <w:sz w:val="24"/>
      <w:szCs w:val="24"/>
      <w:lang w:eastAsia="en-US"/>
    </w:rPr>
  </w:style>
  <w:style w:type="paragraph" w:customStyle="1" w:styleId="Pa0">
    <w:name w:val="Pa0"/>
    <w:basedOn w:val="Default"/>
    <w:next w:val="Default"/>
    <w:uiPriority w:val="99"/>
    <w:rsid w:val="00801829"/>
    <w:pPr>
      <w:spacing w:line="191" w:lineRule="atLeast"/>
    </w:pPr>
    <w:rPr>
      <w:rFonts w:ascii="VBIXZX+FiraSans-SemiBold" w:hAnsi="VBIXZX+FiraSans-SemiBold" w:cs="Times New Roman"/>
      <w:color w:val="auto"/>
      <w:lang w:eastAsia="pl-PL"/>
    </w:rPr>
  </w:style>
  <w:style w:type="paragraph" w:styleId="Tekstprzypisukocowego">
    <w:name w:val="endnote text"/>
    <w:basedOn w:val="Normalny"/>
    <w:link w:val="TekstprzypisukocowegoZnak"/>
    <w:uiPriority w:val="99"/>
    <w:semiHidden/>
    <w:unhideWhenUsed/>
    <w:rsid w:val="00515B74"/>
    <w:rPr>
      <w:sz w:val="20"/>
      <w:szCs w:val="20"/>
      <w:lang w:val="x-none"/>
    </w:rPr>
  </w:style>
  <w:style w:type="character" w:customStyle="1" w:styleId="TekstprzypisukocowegoZnak">
    <w:name w:val="Tekst przypisu końcowego Znak"/>
    <w:link w:val="Tekstprzypisukocowego"/>
    <w:uiPriority w:val="99"/>
    <w:semiHidden/>
    <w:rsid w:val="00515B74"/>
    <w:rPr>
      <w:rFonts w:ascii="Fira Sans" w:hAnsi="Fira Sans"/>
      <w:lang w:eastAsia="en-US"/>
    </w:rPr>
  </w:style>
  <w:style w:type="character" w:styleId="Odwoanieprzypisukocowego">
    <w:name w:val="endnote reference"/>
    <w:uiPriority w:val="99"/>
    <w:semiHidden/>
    <w:unhideWhenUsed/>
    <w:rsid w:val="00515B74"/>
    <w:rPr>
      <w:vertAlign w:val="superscript"/>
    </w:rPr>
  </w:style>
  <w:style w:type="paragraph" w:customStyle="1" w:styleId="Ikonawskanika">
    <w:name w:val="Ikona wskaźnika"/>
    <w:basedOn w:val="Normalny"/>
    <w:link w:val="IkonawskanikaZnak"/>
    <w:qFormat/>
    <w:rsid w:val="00831545"/>
    <w:pPr>
      <w:autoSpaceDE w:val="0"/>
      <w:autoSpaceDN w:val="0"/>
      <w:adjustRightInd w:val="0"/>
      <w:spacing w:before="0" w:after="0" w:line="240" w:lineRule="auto"/>
    </w:pPr>
    <w:rPr>
      <w:rFonts w:ascii="Fira Sans SemiBold" w:hAnsi="Fira Sans SemiBold"/>
      <w:color w:val="66AFDE"/>
      <w:sz w:val="60"/>
      <w:szCs w:val="60"/>
    </w:rPr>
  </w:style>
  <w:style w:type="character" w:customStyle="1" w:styleId="IkonawskanikaZnak">
    <w:name w:val="Ikona wskaźnika Znak"/>
    <w:link w:val="Ikonawskanika"/>
    <w:rsid w:val="00831545"/>
    <w:rPr>
      <w:rFonts w:ascii="Fira Sans SemiBold" w:hAnsi="Fira Sans SemiBold"/>
      <w:color w:val="66AFDE"/>
      <w:sz w:val="60"/>
      <w:szCs w:val="60"/>
      <w:lang w:eastAsia="en-US"/>
    </w:rPr>
  </w:style>
  <w:style w:type="paragraph" w:customStyle="1" w:styleId="Opiswskanika">
    <w:name w:val="Opis wskaźnika"/>
    <w:basedOn w:val="tekstnaniebieskimtle"/>
    <w:link w:val="OpiswskanikaZnak"/>
    <w:qFormat/>
    <w:rsid w:val="00C508AD"/>
    <w:rPr>
      <w:rFonts w:eastAsiaTheme="minorHAnsi" w:cstheme="minorBidi"/>
      <w:color w:val="FFFFFF" w:themeColor="background1"/>
    </w:rPr>
  </w:style>
  <w:style w:type="character" w:customStyle="1" w:styleId="OpiswskanikaZnak">
    <w:name w:val="Opis wskaźnika Znak"/>
    <w:basedOn w:val="Domylnaczcionkaakapitu"/>
    <w:link w:val="Opiswskanika"/>
    <w:rsid w:val="00C508AD"/>
    <w:rPr>
      <w:rFonts w:ascii="Fira Sans" w:eastAsiaTheme="minorHAnsi" w:hAnsi="Fira Sans" w:cstheme="minorBidi"/>
      <w:color w:val="FFFFFF" w:themeColor="background1"/>
      <w:szCs w:val="22"/>
      <w:lang w:eastAsia="en-US"/>
    </w:rPr>
  </w:style>
  <w:style w:type="paragraph" w:styleId="NormalnyWeb">
    <w:name w:val="Normal (Web)"/>
    <w:basedOn w:val="Normalny"/>
    <w:uiPriority w:val="99"/>
    <w:semiHidden/>
    <w:unhideWhenUsed/>
    <w:rsid w:val="005D2CD4"/>
    <w:pPr>
      <w:spacing w:before="100" w:beforeAutospacing="1" w:after="100" w:afterAutospacing="1" w:line="240" w:lineRule="auto"/>
    </w:pPr>
    <w:rPr>
      <w:rFonts w:ascii="Times New Roman" w:eastAsia="Times New Roman" w:hAnsi="Times New Roman"/>
      <w:sz w:val="24"/>
      <w:szCs w:val="24"/>
      <w:lang w:eastAsia="pl-PL"/>
    </w:rPr>
  </w:style>
  <w:style w:type="paragraph" w:styleId="Poprawka">
    <w:name w:val="Revision"/>
    <w:hidden/>
    <w:uiPriority w:val="99"/>
    <w:semiHidden/>
    <w:rsid w:val="006C1E99"/>
    <w:rPr>
      <w:rFonts w:ascii="Fira Sans" w:hAnsi="Fira Sans"/>
      <w:sz w:val="19"/>
      <w:szCs w:val="22"/>
      <w:lang w:eastAsia="en-US"/>
    </w:rPr>
  </w:style>
  <w:style w:type="character" w:styleId="Nierozpoznanawzmianka">
    <w:name w:val="Unresolved Mention"/>
    <w:basedOn w:val="Domylnaczcionkaakapitu"/>
    <w:uiPriority w:val="99"/>
    <w:semiHidden/>
    <w:unhideWhenUsed/>
    <w:rsid w:val="00D32FD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14467">
      <w:bodyDiv w:val="1"/>
      <w:marLeft w:val="0"/>
      <w:marRight w:val="0"/>
      <w:marTop w:val="0"/>
      <w:marBottom w:val="0"/>
      <w:divBdr>
        <w:top w:val="none" w:sz="0" w:space="0" w:color="auto"/>
        <w:left w:val="none" w:sz="0" w:space="0" w:color="auto"/>
        <w:bottom w:val="none" w:sz="0" w:space="0" w:color="auto"/>
        <w:right w:val="none" w:sz="0" w:space="0" w:color="auto"/>
      </w:divBdr>
    </w:div>
    <w:div w:id="12191826">
      <w:bodyDiv w:val="1"/>
      <w:marLeft w:val="0"/>
      <w:marRight w:val="0"/>
      <w:marTop w:val="0"/>
      <w:marBottom w:val="0"/>
      <w:divBdr>
        <w:top w:val="none" w:sz="0" w:space="0" w:color="auto"/>
        <w:left w:val="none" w:sz="0" w:space="0" w:color="auto"/>
        <w:bottom w:val="none" w:sz="0" w:space="0" w:color="auto"/>
        <w:right w:val="none" w:sz="0" w:space="0" w:color="auto"/>
      </w:divBdr>
    </w:div>
    <w:div w:id="34743079">
      <w:bodyDiv w:val="1"/>
      <w:marLeft w:val="0"/>
      <w:marRight w:val="0"/>
      <w:marTop w:val="0"/>
      <w:marBottom w:val="0"/>
      <w:divBdr>
        <w:top w:val="none" w:sz="0" w:space="0" w:color="auto"/>
        <w:left w:val="none" w:sz="0" w:space="0" w:color="auto"/>
        <w:bottom w:val="none" w:sz="0" w:space="0" w:color="auto"/>
        <w:right w:val="none" w:sz="0" w:space="0" w:color="auto"/>
      </w:divBdr>
    </w:div>
    <w:div w:id="43603696">
      <w:bodyDiv w:val="1"/>
      <w:marLeft w:val="0"/>
      <w:marRight w:val="0"/>
      <w:marTop w:val="0"/>
      <w:marBottom w:val="0"/>
      <w:divBdr>
        <w:top w:val="none" w:sz="0" w:space="0" w:color="auto"/>
        <w:left w:val="none" w:sz="0" w:space="0" w:color="auto"/>
        <w:bottom w:val="none" w:sz="0" w:space="0" w:color="auto"/>
        <w:right w:val="none" w:sz="0" w:space="0" w:color="auto"/>
      </w:divBdr>
    </w:div>
    <w:div w:id="107505244">
      <w:bodyDiv w:val="1"/>
      <w:marLeft w:val="0"/>
      <w:marRight w:val="0"/>
      <w:marTop w:val="0"/>
      <w:marBottom w:val="0"/>
      <w:divBdr>
        <w:top w:val="none" w:sz="0" w:space="0" w:color="auto"/>
        <w:left w:val="none" w:sz="0" w:space="0" w:color="auto"/>
        <w:bottom w:val="none" w:sz="0" w:space="0" w:color="auto"/>
        <w:right w:val="none" w:sz="0" w:space="0" w:color="auto"/>
      </w:divBdr>
    </w:div>
    <w:div w:id="122235999">
      <w:bodyDiv w:val="1"/>
      <w:marLeft w:val="0"/>
      <w:marRight w:val="0"/>
      <w:marTop w:val="0"/>
      <w:marBottom w:val="0"/>
      <w:divBdr>
        <w:top w:val="none" w:sz="0" w:space="0" w:color="auto"/>
        <w:left w:val="none" w:sz="0" w:space="0" w:color="auto"/>
        <w:bottom w:val="none" w:sz="0" w:space="0" w:color="auto"/>
        <w:right w:val="none" w:sz="0" w:space="0" w:color="auto"/>
      </w:divBdr>
    </w:div>
    <w:div w:id="159468263">
      <w:bodyDiv w:val="1"/>
      <w:marLeft w:val="0"/>
      <w:marRight w:val="0"/>
      <w:marTop w:val="0"/>
      <w:marBottom w:val="0"/>
      <w:divBdr>
        <w:top w:val="none" w:sz="0" w:space="0" w:color="auto"/>
        <w:left w:val="none" w:sz="0" w:space="0" w:color="auto"/>
        <w:bottom w:val="none" w:sz="0" w:space="0" w:color="auto"/>
        <w:right w:val="none" w:sz="0" w:space="0" w:color="auto"/>
      </w:divBdr>
    </w:div>
    <w:div w:id="162866665">
      <w:bodyDiv w:val="1"/>
      <w:marLeft w:val="0"/>
      <w:marRight w:val="0"/>
      <w:marTop w:val="0"/>
      <w:marBottom w:val="0"/>
      <w:divBdr>
        <w:top w:val="none" w:sz="0" w:space="0" w:color="auto"/>
        <w:left w:val="none" w:sz="0" w:space="0" w:color="auto"/>
        <w:bottom w:val="none" w:sz="0" w:space="0" w:color="auto"/>
        <w:right w:val="none" w:sz="0" w:space="0" w:color="auto"/>
      </w:divBdr>
    </w:div>
    <w:div w:id="190456601">
      <w:bodyDiv w:val="1"/>
      <w:marLeft w:val="0"/>
      <w:marRight w:val="0"/>
      <w:marTop w:val="0"/>
      <w:marBottom w:val="0"/>
      <w:divBdr>
        <w:top w:val="none" w:sz="0" w:space="0" w:color="auto"/>
        <w:left w:val="none" w:sz="0" w:space="0" w:color="auto"/>
        <w:bottom w:val="none" w:sz="0" w:space="0" w:color="auto"/>
        <w:right w:val="none" w:sz="0" w:space="0" w:color="auto"/>
      </w:divBdr>
    </w:div>
    <w:div w:id="199244104">
      <w:bodyDiv w:val="1"/>
      <w:marLeft w:val="0"/>
      <w:marRight w:val="0"/>
      <w:marTop w:val="0"/>
      <w:marBottom w:val="0"/>
      <w:divBdr>
        <w:top w:val="none" w:sz="0" w:space="0" w:color="auto"/>
        <w:left w:val="none" w:sz="0" w:space="0" w:color="auto"/>
        <w:bottom w:val="none" w:sz="0" w:space="0" w:color="auto"/>
        <w:right w:val="none" w:sz="0" w:space="0" w:color="auto"/>
      </w:divBdr>
    </w:div>
    <w:div w:id="211812646">
      <w:bodyDiv w:val="1"/>
      <w:marLeft w:val="0"/>
      <w:marRight w:val="0"/>
      <w:marTop w:val="0"/>
      <w:marBottom w:val="0"/>
      <w:divBdr>
        <w:top w:val="none" w:sz="0" w:space="0" w:color="auto"/>
        <w:left w:val="none" w:sz="0" w:space="0" w:color="auto"/>
        <w:bottom w:val="none" w:sz="0" w:space="0" w:color="auto"/>
        <w:right w:val="none" w:sz="0" w:space="0" w:color="auto"/>
      </w:divBdr>
    </w:div>
    <w:div w:id="261036170">
      <w:bodyDiv w:val="1"/>
      <w:marLeft w:val="0"/>
      <w:marRight w:val="0"/>
      <w:marTop w:val="0"/>
      <w:marBottom w:val="0"/>
      <w:divBdr>
        <w:top w:val="none" w:sz="0" w:space="0" w:color="auto"/>
        <w:left w:val="none" w:sz="0" w:space="0" w:color="auto"/>
        <w:bottom w:val="none" w:sz="0" w:space="0" w:color="auto"/>
        <w:right w:val="none" w:sz="0" w:space="0" w:color="auto"/>
      </w:divBdr>
    </w:div>
    <w:div w:id="310671087">
      <w:bodyDiv w:val="1"/>
      <w:marLeft w:val="0"/>
      <w:marRight w:val="0"/>
      <w:marTop w:val="0"/>
      <w:marBottom w:val="0"/>
      <w:divBdr>
        <w:top w:val="none" w:sz="0" w:space="0" w:color="auto"/>
        <w:left w:val="none" w:sz="0" w:space="0" w:color="auto"/>
        <w:bottom w:val="none" w:sz="0" w:space="0" w:color="auto"/>
        <w:right w:val="none" w:sz="0" w:space="0" w:color="auto"/>
      </w:divBdr>
    </w:div>
    <w:div w:id="321740397">
      <w:bodyDiv w:val="1"/>
      <w:marLeft w:val="0"/>
      <w:marRight w:val="0"/>
      <w:marTop w:val="0"/>
      <w:marBottom w:val="0"/>
      <w:divBdr>
        <w:top w:val="none" w:sz="0" w:space="0" w:color="auto"/>
        <w:left w:val="none" w:sz="0" w:space="0" w:color="auto"/>
        <w:bottom w:val="none" w:sz="0" w:space="0" w:color="auto"/>
        <w:right w:val="none" w:sz="0" w:space="0" w:color="auto"/>
      </w:divBdr>
    </w:div>
    <w:div w:id="322854942">
      <w:bodyDiv w:val="1"/>
      <w:marLeft w:val="0"/>
      <w:marRight w:val="0"/>
      <w:marTop w:val="0"/>
      <w:marBottom w:val="0"/>
      <w:divBdr>
        <w:top w:val="none" w:sz="0" w:space="0" w:color="auto"/>
        <w:left w:val="none" w:sz="0" w:space="0" w:color="auto"/>
        <w:bottom w:val="none" w:sz="0" w:space="0" w:color="auto"/>
        <w:right w:val="none" w:sz="0" w:space="0" w:color="auto"/>
      </w:divBdr>
    </w:div>
    <w:div w:id="353307378">
      <w:bodyDiv w:val="1"/>
      <w:marLeft w:val="0"/>
      <w:marRight w:val="0"/>
      <w:marTop w:val="0"/>
      <w:marBottom w:val="0"/>
      <w:divBdr>
        <w:top w:val="none" w:sz="0" w:space="0" w:color="auto"/>
        <w:left w:val="none" w:sz="0" w:space="0" w:color="auto"/>
        <w:bottom w:val="none" w:sz="0" w:space="0" w:color="auto"/>
        <w:right w:val="none" w:sz="0" w:space="0" w:color="auto"/>
      </w:divBdr>
    </w:div>
    <w:div w:id="353966775">
      <w:bodyDiv w:val="1"/>
      <w:marLeft w:val="0"/>
      <w:marRight w:val="0"/>
      <w:marTop w:val="0"/>
      <w:marBottom w:val="0"/>
      <w:divBdr>
        <w:top w:val="none" w:sz="0" w:space="0" w:color="auto"/>
        <w:left w:val="none" w:sz="0" w:space="0" w:color="auto"/>
        <w:bottom w:val="none" w:sz="0" w:space="0" w:color="auto"/>
        <w:right w:val="none" w:sz="0" w:space="0" w:color="auto"/>
      </w:divBdr>
    </w:div>
    <w:div w:id="370812331">
      <w:bodyDiv w:val="1"/>
      <w:marLeft w:val="0"/>
      <w:marRight w:val="0"/>
      <w:marTop w:val="0"/>
      <w:marBottom w:val="0"/>
      <w:divBdr>
        <w:top w:val="none" w:sz="0" w:space="0" w:color="auto"/>
        <w:left w:val="none" w:sz="0" w:space="0" w:color="auto"/>
        <w:bottom w:val="none" w:sz="0" w:space="0" w:color="auto"/>
        <w:right w:val="none" w:sz="0" w:space="0" w:color="auto"/>
      </w:divBdr>
    </w:div>
    <w:div w:id="446513178">
      <w:bodyDiv w:val="1"/>
      <w:marLeft w:val="0"/>
      <w:marRight w:val="0"/>
      <w:marTop w:val="0"/>
      <w:marBottom w:val="0"/>
      <w:divBdr>
        <w:top w:val="none" w:sz="0" w:space="0" w:color="auto"/>
        <w:left w:val="none" w:sz="0" w:space="0" w:color="auto"/>
        <w:bottom w:val="none" w:sz="0" w:space="0" w:color="auto"/>
        <w:right w:val="none" w:sz="0" w:space="0" w:color="auto"/>
      </w:divBdr>
    </w:div>
    <w:div w:id="500436768">
      <w:bodyDiv w:val="1"/>
      <w:marLeft w:val="0"/>
      <w:marRight w:val="0"/>
      <w:marTop w:val="0"/>
      <w:marBottom w:val="0"/>
      <w:divBdr>
        <w:top w:val="none" w:sz="0" w:space="0" w:color="auto"/>
        <w:left w:val="none" w:sz="0" w:space="0" w:color="auto"/>
        <w:bottom w:val="none" w:sz="0" w:space="0" w:color="auto"/>
        <w:right w:val="none" w:sz="0" w:space="0" w:color="auto"/>
      </w:divBdr>
    </w:div>
    <w:div w:id="506217488">
      <w:bodyDiv w:val="1"/>
      <w:marLeft w:val="0"/>
      <w:marRight w:val="0"/>
      <w:marTop w:val="0"/>
      <w:marBottom w:val="0"/>
      <w:divBdr>
        <w:top w:val="none" w:sz="0" w:space="0" w:color="auto"/>
        <w:left w:val="none" w:sz="0" w:space="0" w:color="auto"/>
        <w:bottom w:val="none" w:sz="0" w:space="0" w:color="auto"/>
        <w:right w:val="none" w:sz="0" w:space="0" w:color="auto"/>
      </w:divBdr>
    </w:div>
    <w:div w:id="510875621">
      <w:bodyDiv w:val="1"/>
      <w:marLeft w:val="0"/>
      <w:marRight w:val="0"/>
      <w:marTop w:val="0"/>
      <w:marBottom w:val="0"/>
      <w:divBdr>
        <w:top w:val="none" w:sz="0" w:space="0" w:color="auto"/>
        <w:left w:val="none" w:sz="0" w:space="0" w:color="auto"/>
        <w:bottom w:val="none" w:sz="0" w:space="0" w:color="auto"/>
        <w:right w:val="none" w:sz="0" w:space="0" w:color="auto"/>
      </w:divBdr>
    </w:div>
    <w:div w:id="524249832">
      <w:bodyDiv w:val="1"/>
      <w:marLeft w:val="0"/>
      <w:marRight w:val="0"/>
      <w:marTop w:val="0"/>
      <w:marBottom w:val="0"/>
      <w:divBdr>
        <w:top w:val="none" w:sz="0" w:space="0" w:color="auto"/>
        <w:left w:val="none" w:sz="0" w:space="0" w:color="auto"/>
        <w:bottom w:val="none" w:sz="0" w:space="0" w:color="auto"/>
        <w:right w:val="none" w:sz="0" w:space="0" w:color="auto"/>
      </w:divBdr>
    </w:div>
    <w:div w:id="532307575">
      <w:bodyDiv w:val="1"/>
      <w:marLeft w:val="0"/>
      <w:marRight w:val="0"/>
      <w:marTop w:val="0"/>
      <w:marBottom w:val="0"/>
      <w:divBdr>
        <w:top w:val="none" w:sz="0" w:space="0" w:color="auto"/>
        <w:left w:val="none" w:sz="0" w:space="0" w:color="auto"/>
        <w:bottom w:val="none" w:sz="0" w:space="0" w:color="auto"/>
        <w:right w:val="none" w:sz="0" w:space="0" w:color="auto"/>
      </w:divBdr>
    </w:div>
    <w:div w:id="562058934">
      <w:bodyDiv w:val="1"/>
      <w:marLeft w:val="0"/>
      <w:marRight w:val="0"/>
      <w:marTop w:val="0"/>
      <w:marBottom w:val="0"/>
      <w:divBdr>
        <w:top w:val="none" w:sz="0" w:space="0" w:color="auto"/>
        <w:left w:val="none" w:sz="0" w:space="0" w:color="auto"/>
        <w:bottom w:val="none" w:sz="0" w:space="0" w:color="auto"/>
        <w:right w:val="none" w:sz="0" w:space="0" w:color="auto"/>
      </w:divBdr>
    </w:div>
    <w:div w:id="565606219">
      <w:bodyDiv w:val="1"/>
      <w:marLeft w:val="0"/>
      <w:marRight w:val="0"/>
      <w:marTop w:val="0"/>
      <w:marBottom w:val="0"/>
      <w:divBdr>
        <w:top w:val="none" w:sz="0" w:space="0" w:color="auto"/>
        <w:left w:val="none" w:sz="0" w:space="0" w:color="auto"/>
        <w:bottom w:val="none" w:sz="0" w:space="0" w:color="auto"/>
        <w:right w:val="none" w:sz="0" w:space="0" w:color="auto"/>
      </w:divBdr>
    </w:div>
    <w:div w:id="574582992">
      <w:bodyDiv w:val="1"/>
      <w:marLeft w:val="0"/>
      <w:marRight w:val="0"/>
      <w:marTop w:val="0"/>
      <w:marBottom w:val="0"/>
      <w:divBdr>
        <w:top w:val="none" w:sz="0" w:space="0" w:color="auto"/>
        <w:left w:val="none" w:sz="0" w:space="0" w:color="auto"/>
        <w:bottom w:val="none" w:sz="0" w:space="0" w:color="auto"/>
        <w:right w:val="none" w:sz="0" w:space="0" w:color="auto"/>
      </w:divBdr>
    </w:div>
    <w:div w:id="595942777">
      <w:bodyDiv w:val="1"/>
      <w:marLeft w:val="0"/>
      <w:marRight w:val="0"/>
      <w:marTop w:val="0"/>
      <w:marBottom w:val="0"/>
      <w:divBdr>
        <w:top w:val="none" w:sz="0" w:space="0" w:color="auto"/>
        <w:left w:val="none" w:sz="0" w:space="0" w:color="auto"/>
        <w:bottom w:val="none" w:sz="0" w:space="0" w:color="auto"/>
        <w:right w:val="none" w:sz="0" w:space="0" w:color="auto"/>
      </w:divBdr>
    </w:div>
    <w:div w:id="601499342">
      <w:bodyDiv w:val="1"/>
      <w:marLeft w:val="0"/>
      <w:marRight w:val="0"/>
      <w:marTop w:val="0"/>
      <w:marBottom w:val="0"/>
      <w:divBdr>
        <w:top w:val="none" w:sz="0" w:space="0" w:color="auto"/>
        <w:left w:val="none" w:sz="0" w:space="0" w:color="auto"/>
        <w:bottom w:val="none" w:sz="0" w:space="0" w:color="auto"/>
        <w:right w:val="none" w:sz="0" w:space="0" w:color="auto"/>
      </w:divBdr>
    </w:div>
    <w:div w:id="621807194">
      <w:bodyDiv w:val="1"/>
      <w:marLeft w:val="0"/>
      <w:marRight w:val="0"/>
      <w:marTop w:val="0"/>
      <w:marBottom w:val="0"/>
      <w:divBdr>
        <w:top w:val="none" w:sz="0" w:space="0" w:color="auto"/>
        <w:left w:val="none" w:sz="0" w:space="0" w:color="auto"/>
        <w:bottom w:val="none" w:sz="0" w:space="0" w:color="auto"/>
        <w:right w:val="none" w:sz="0" w:space="0" w:color="auto"/>
      </w:divBdr>
    </w:div>
    <w:div w:id="630863992">
      <w:bodyDiv w:val="1"/>
      <w:marLeft w:val="0"/>
      <w:marRight w:val="0"/>
      <w:marTop w:val="0"/>
      <w:marBottom w:val="0"/>
      <w:divBdr>
        <w:top w:val="none" w:sz="0" w:space="0" w:color="auto"/>
        <w:left w:val="none" w:sz="0" w:space="0" w:color="auto"/>
        <w:bottom w:val="none" w:sz="0" w:space="0" w:color="auto"/>
        <w:right w:val="none" w:sz="0" w:space="0" w:color="auto"/>
      </w:divBdr>
    </w:div>
    <w:div w:id="660542570">
      <w:bodyDiv w:val="1"/>
      <w:marLeft w:val="0"/>
      <w:marRight w:val="0"/>
      <w:marTop w:val="0"/>
      <w:marBottom w:val="0"/>
      <w:divBdr>
        <w:top w:val="none" w:sz="0" w:space="0" w:color="auto"/>
        <w:left w:val="none" w:sz="0" w:space="0" w:color="auto"/>
        <w:bottom w:val="none" w:sz="0" w:space="0" w:color="auto"/>
        <w:right w:val="none" w:sz="0" w:space="0" w:color="auto"/>
      </w:divBdr>
    </w:div>
    <w:div w:id="674958715">
      <w:bodyDiv w:val="1"/>
      <w:marLeft w:val="0"/>
      <w:marRight w:val="0"/>
      <w:marTop w:val="0"/>
      <w:marBottom w:val="0"/>
      <w:divBdr>
        <w:top w:val="none" w:sz="0" w:space="0" w:color="auto"/>
        <w:left w:val="none" w:sz="0" w:space="0" w:color="auto"/>
        <w:bottom w:val="none" w:sz="0" w:space="0" w:color="auto"/>
        <w:right w:val="none" w:sz="0" w:space="0" w:color="auto"/>
      </w:divBdr>
    </w:div>
    <w:div w:id="677003140">
      <w:bodyDiv w:val="1"/>
      <w:marLeft w:val="0"/>
      <w:marRight w:val="0"/>
      <w:marTop w:val="0"/>
      <w:marBottom w:val="0"/>
      <w:divBdr>
        <w:top w:val="none" w:sz="0" w:space="0" w:color="auto"/>
        <w:left w:val="none" w:sz="0" w:space="0" w:color="auto"/>
        <w:bottom w:val="none" w:sz="0" w:space="0" w:color="auto"/>
        <w:right w:val="none" w:sz="0" w:space="0" w:color="auto"/>
      </w:divBdr>
    </w:div>
    <w:div w:id="701633546">
      <w:bodyDiv w:val="1"/>
      <w:marLeft w:val="0"/>
      <w:marRight w:val="0"/>
      <w:marTop w:val="0"/>
      <w:marBottom w:val="0"/>
      <w:divBdr>
        <w:top w:val="none" w:sz="0" w:space="0" w:color="auto"/>
        <w:left w:val="none" w:sz="0" w:space="0" w:color="auto"/>
        <w:bottom w:val="none" w:sz="0" w:space="0" w:color="auto"/>
        <w:right w:val="none" w:sz="0" w:space="0" w:color="auto"/>
      </w:divBdr>
    </w:div>
    <w:div w:id="722220086">
      <w:bodyDiv w:val="1"/>
      <w:marLeft w:val="0"/>
      <w:marRight w:val="0"/>
      <w:marTop w:val="0"/>
      <w:marBottom w:val="0"/>
      <w:divBdr>
        <w:top w:val="none" w:sz="0" w:space="0" w:color="auto"/>
        <w:left w:val="none" w:sz="0" w:space="0" w:color="auto"/>
        <w:bottom w:val="none" w:sz="0" w:space="0" w:color="auto"/>
        <w:right w:val="none" w:sz="0" w:space="0" w:color="auto"/>
      </w:divBdr>
    </w:div>
    <w:div w:id="733552415">
      <w:bodyDiv w:val="1"/>
      <w:marLeft w:val="0"/>
      <w:marRight w:val="0"/>
      <w:marTop w:val="0"/>
      <w:marBottom w:val="0"/>
      <w:divBdr>
        <w:top w:val="none" w:sz="0" w:space="0" w:color="auto"/>
        <w:left w:val="none" w:sz="0" w:space="0" w:color="auto"/>
        <w:bottom w:val="none" w:sz="0" w:space="0" w:color="auto"/>
        <w:right w:val="none" w:sz="0" w:space="0" w:color="auto"/>
      </w:divBdr>
    </w:div>
    <w:div w:id="752555158">
      <w:bodyDiv w:val="1"/>
      <w:marLeft w:val="0"/>
      <w:marRight w:val="0"/>
      <w:marTop w:val="0"/>
      <w:marBottom w:val="0"/>
      <w:divBdr>
        <w:top w:val="none" w:sz="0" w:space="0" w:color="auto"/>
        <w:left w:val="none" w:sz="0" w:space="0" w:color="auto"/>
        <w:bottom w:val="none" w:sz="0" w:space="0" w:color="auto"/>
        <w:right w:val="none" w:sz="0" w:space="0" w:color="auto"/>
      </w:divBdr>
    </w:div>
    <w:div w:id="760102571">
      <w:bodyDiv w:val="1"/>
      <w:marLeft w:val="0"/>
      <w:marRight w:val="0"/>
      <w:marTop w:val="0"/>
      <w:marBottom w:val="0"/>
      <w:divBdr>
        <w:top w:val="none" w:sz="0" w:space="0" w:color="auto"/>
        <w:left w:val="none" w:sz="0" w:space="0" w:color="auto"/>
        <w:bottom w:val="none" w:sz="0" w:space="0" w:color="auto"/>
        <w:right w:val="none" w:sz="0" w:space="0" w:color="auto"/>
      </w:divBdr>
    </w:div>
    <w:div w:id="780805495">
      <w:bodyDiv w:val="1"/>
      <w:marLeft w:val="0"/>
      <w:marRight w:val="0"/>
      <w:marTop w:val="0"/>
      <w:marBottom w:val="0"/>
      <w:divBdr>
        <w:top w:val="none" w:sz="0" w:space="0" w:color="auto"/>
        <w:left w:val="none" w:sz="0" w:space="0" w:color="auto"/>
        <w:bottom w:val="none" w:sz="0" w:space="0" w:color="auto"/>
        <w:right w:val="none" w:sz="0" w:space="0" w:color="auto"/>
      </w:divBdr>
    </w:div>
    <w:div w:id="839733869">
      <w:bodyDiv w:val="1"/>
      <w:marLeft w:val="0"/>
      <w:marRight w:val="0"/>
      <w:marTop w:val="0"/>
      <w:marBottom w:val="0"/>
      <w:divBdr>
        <w:top w:val="none" w:sz="0" w:space="0" w:color="auto"/>
        <w:left w:val="none" w:sz="0" w:space="0" w:color="auto"/>
        <w:bottom w:val="none" w:sz="0" w:space="0" w:color="auto"/>
        <w:right w:val="none" w:sz="0" w:space="0" w:color="auto"/>
      </w:divBdr>
    </w:div>
    <w:div w:id="841553709">
      <w:bodyDiv w:val="1"/>
      <w:marLeft w:val="0"/>
      <w:marRight w:val="0"/>
      <w:marTop w:val="0"/>
      <w:marBottom w:val="0"/>
      <w:divBdr>
        <w:top w:val="none" w:sz="0" w:space="0" w:color="auto"/>
        <w:left w:val="none" w:sz="0" w:space="0" w:color="auto"/>
        <w:bottom w:val="none" w:sz="0" w:space="0" w:color="auto"/>
        <w:right w:val="none" w:sz="0" w:space="0" w:color="auto"/>
      </w:divBdr>
    </w:div>
    <w:div w:id="861746213">
      <w:bodyDiv w:val="1"/>
      <w:marLeft w:val="0"/>
      <w:marRight w:val="0"/>
      <w:marTop w:val="0"/>
      <w:marBottom w:val="0"/>
      <w:divBdr>
        <w:top w:val="none" w:sz="0" w:space="0" w:color="auto"/>
        <w:left w:val="none" w:sz="0" w:space="0" w:color="auto"/>
        <w:bottom w:val="none" w:sz="0" w:space="0" w:color="auto"/>
        <w:right w:val="none" w:sz="0" w:space="0" w:color="auto"/>
      </w:divBdr>
    </w:div>
    <w:div w:id="895895623">
      <w:bodyDiv w:val="1"/>
      <w:marLeft w:val="0"/>
      <w:marRight w:val="0"/>
      <w:marTop w:val="0"/>
      <w:marBottom w:val="0"/>
      <w:divBdr>
        <w:top w:val="none" w:sz="0" w:space="0" w:color="auto"/>
        <w:left w:val="none" w:sz="0" w:space="0" w:color="auto"/>
        <w:bottom w:val="none" w:sz="0" w:space="0" w:color="auto"/>
        <w:right w:val="none" w:sz="0" w:space="0" w:color="auto"/>
      </w:divBdr>
    </w:div>
    <w:div w:id="932863007">
      <w:bodyDiv w:val="1"/>
      <w:marLeft w:val="0"/>
      <w:marRight w:val="0"/>
      <w:marTop w:val="0"/>
      <w:marBottom w:val="0"/>
      <w:divBdr>
        <w:top w:val="none" w:sz="0" w:space="0" w:color="auto"/>
        <w:left w:val="none" w:sz="0" w:space="0" w:color="auto"/>
        <w:bottom w:val="none" w:sz="0" w:space="0" w:color="auto"/>
        <w:right w:val="none" w:sz="0" w:space="0" w:color="auto"/>
      </w:divBdr>
    </w:div>
    <w:div w:id="934245360">
      <w:bodyDiv w:val="1"/>
      <w:marLeft w:val="0"/>
      <w:marRight w:val="0"/>
      <w:marTop w:val="0"/>
      <w:marBottom w:val="0"/>
      <w:divBdr>
        <w:top w:val="none" w:sz="0" w:space="0" w:color="auto"/>
        <w:left w:val="none" w:sz="0" w:space="0" w:color="auto"/>
        <w:bottom w:val="none" w:sz="0" w:space="0" w:color="auto"/>
        <w:right w:val="none" w:sz="0" w:space="0" w:color="auto"/>
      </w:divBdr>
    </w:div>
    <w:div w:id="938218871">
      <w:bodyDiv w:val="1"/>
      <w:marLeft w:val="0"/>
      <w:marRight w:val="0"/>
      <w:marTop w:val="0"/>
      <w:marBottom w:val="0"/>
      <w:divBdr>
        <w:top w:val="none" w:sz="0" w:space="0" w:color="auto"/>
        <w:left w:val="none" w:sz="0" w:space="0" w:color="auto"/>
        <w:bottom w:val="none" w:sz="0" w:space="0" w:color="auto"/>
        <w:right w:val="none" w:sz="0" w:space="0" w:color="auto"/>
      </w:divBdr>
    </w:div>
    <w:div w:id="939527270">
      <w:bodyDiv w:val="1"/>
      <w:marLeft w:val="0"/>
      <w:marRight w:val="0"/>
      <w:marTop w:val="0"/>
      <w:marBottom w:val="0"/>
      <w:divBdr>
        <w:top w:val="none" w:sz="0" w:space="0" w:color="auto"/>
        <w:left w:val="none" w:sz="0" w:space="0" w:color="auto"/>
        <w:bottom w:val="none" w:sz="0" w:space="0" w:color="auto"/>
        <w:right w:val="none" w:sz="0" w:space="0" w:color="auto"/>
      </w:divBdr>
    </w:div>
    <w:div w:id="967050721">
      <w:bodyDiv w:val="1"/>
      <w:marLeft w:val="0"/>
      <w:marRight w:val="0"/>
      <w:marTop w:val="0"/>
      <w:marBottom w:val="0"/>
      <w:divBdr>
        <w:top w:val="none" w:sz="0" w:space="0" w:color="auto"/>
        <w:left w:val="none" w:sz="0" w:space="0" w:color="auto"/>
        <w:bottom w:val="none" w:sz="0" w:space="0" w:color="auto"/>
        <w:right w:val="none" w:sz="0" w:space="0" w:color="auto"/>
      </w:divBdr>
    </w:div>
    <w:div w:id="1002707327">
      <w:bodyDiv w:val="1"/>
      <w:marLeft w:val="0"/>
      <w:marRight w:val="0"/>
      <w:marTop w:val="0"/>
      <w:marBottom w:val="0"/>
      <w:divBdr>
        <w:top w:val="none" w:sz="0" w:space="0" w:color="auto"/>
        <w:left w:val="none" w:sz="0" w:space="0" w:color="auto"/>
        <w:bottom w:val="none" w:sz="0" w:space="0" w:color="auto"/>
        <w:right w:val="none" w:sz="0" w:space="0" w:color="auto"/>
      </w:divBdr>
    </w:div>
    <w:div w:id="1003824817">
      <w:bodyDiv w:val="1"/>
      <w:marLeft w:val="0"/>
      <w:marRight w:val="0"/>
      <w:marTop w:val="0"/>
      <w:marBottom w:val="0"/>
      <w:divBdr>
        <w:top w:val="none" w:sz="0" w:space="0" w:color="auto"/>
        <w:left w:val="none" w:sz="0" w:space="0" w:color="auto"/>
        <w:bottom w:val="none" w:sz="0" w:space="0" w:color="auto"/>
        <w:right w:val="none" w:sz="0" w:space="0" w:color="auto"/>
      </w:divBdr>
    </w:div>
    <w:div w:id="1023556955">
      <w:bodyDiv w:val="1"/>
      <w:marLeft w:val="0"/>
      <w:marRight w:val="0"/>
      <w:marTop w:val="0"/>
      <w:marBottom w:val="0"/>
      <w:divBdr>
        <w:top w:val="none" w:sz="0" w:space="0" w:color="auto"/>
        <w:left w:val="none" w:sz="0" w:space="0" w:color="auto"/>
        <w:bottom w:val="none" w:sz="0" w:space="0" w:color="auto"/>
        <w:right w:val="none" w:sz="0" w:space="0" w:color="auto"/>
      </w:divBdr>
    </w:div>
    <w:div w:id="1035275333">
      <w:bodyDiv w:val="1"/>
      <w:marLeft w:val="0"/>
      <w:marRight w:val="0"/>
      <w:marTop w:val="0"/>
      <w:marBottom w:val="0"/>
      <w:divBdr>
        <w:top w:val="none" w:sz="0" w:space="0" w:color="auto"/>
        <w:left w:val="none" w:sz="0" w:space="0" w:color="auto"/>
        <w:bottom w:val="none" w:sz="0" w:space="0" w:color="auto"/>
        <w:right w:val="none" w:sz="0" w:space="0" w:color="auto"/>
      </w:divBdr>
    </w:div>
    <w:div w:id="1110514457">
      <w:bodyDiv w:val="1"/>
      <w:marLeft w:val="0"/>
      <w:marRight w:val="0"/>
      <w:marTop w:val="0"/>
      <w:marBottom w:val="0"/>
      <w:divBdr>
        <w:top w:val="none" w:sz="0" w:space="0" w:color="auto"/>
        <w:left w:val="none" w:sz="0" w:space="0" w:color="auto"/>
        <w:bottom w:val="none" w:sz="0" w:space="0" w:color="auto"/>
        <w:right w:val="none" w:sz="0" w:space="0" w:color="auto"/>
      </w:divBdr>
    </w:div>
    <w:div w:id="1113018003">
      <w:bodyDiv w:val="1"/>
      <w:marLeft w:val="0"/>
      <w:marRight w:val="0"/>
      <w:marTop w:val="0"/>
      <w:marBottom w:val="0"/>
      <w:divBdr>
        <w:top w:val="none" w:sz="0" w:space="0" w:color="auto"/>
        <w:left w:val="none" w:sz="0" w:space="0" w:color="auto"/>
        <w:bottom w:val="none" w:sz="0" w:space="0" w:color="auto"/>
        <w:right w:val="none" w:sz="0" w:space="0" w:color="auto"/>
      </w:divBdr>
    </w:div>
    <w:div w:id="1200896876">
      <w:bodyDiv w:val="1"/>
      <w:marLeft w:val="0"/>
      <w:marRight w:val="0"/>
      <w:marTop w:val="0"/>
      <w:marBottom w:val="0"/>
      <w:divBdr>
        <w:top w:val="none" w:sz="0" w:space="0" w:color="auto"/>
        <w:left w:val="none" w:sz="0" w:space="0" w:color="auto"/>
        <w:bottom w:val="none" w:sz="0" w:space="0" w:color="auto"/>
        <w:right w:val="none" w:sz="0" w:space="0" w:color="auto"/>
      </w:divBdr>
    </w:div>
    <w:div w:id="1203517066">
      <w:bodyDiv w:val="1"/>
      <w:marLeft w:val="0"/>
      <w:marRight w:val="0"/>
      <w:marTop w:val="0"/>
      <w:marBottom w:val="0"/>
      <w:divBdr>
        <w:top w:val="none" w:sz="0" w:space="0" w:color="auto"/>
        <w:left w:val="none" w:sz="0" w:space="0" w:color="auto"/>
        <w:bottom w:val="none" w:sz="0" w:space="0" w:color="auto"/>
        <w:right w:val="none" w:sz="0" w:space="0" w:color="auto"/>
      </w:divBdr>
    </w:div>
    <w:div w:id="1240558529">
      <w:bodyDiv w:val="1"/>
      <w:marLeft w:val="0"/>
      <w:marRight w:val="0"/>
      <w:marTop w:val="0"/>
      <w:marBottom w:val="0"/>
      <w:divBdr>
        <w:top w:val="none" w:sz="0" w:space="0" w:color="auto"/>
        <w:left w:val="none" w:sz="0" w:space="0" w:color="auto"/>
        <w:bottom w:val="none" w:sz="0" w:space="0" w:color="auto"/>
        <w:right w:val="none" w:sz="0" w:space="0" w:color="auto"/>
      </w:divBdr>
    </w:div>
    <w:div w:id="1263340207">
      <w:bodyDiv w:val="1"/>
      <w:marLeft w:val="0"/>
      <w:marRight w:val="0"/>
      <w:marTop w:val="0"/>
      <w:marBottom w:val="0"/>
      <w:divBdr>
        <w:top w:val="none" w:sz="0" w:space="0" w:color="auto"/>
        <w:left w:val="none" w:sz="0" w:space="0" w:color="auto"/>
        <w:bottom w:val="none" w:sz="0" w:space="0" w:color="auto"/>
        <w:right w:val="none" w:sz="0" w:space="0" w:color="auto"/>
      </w:divBdr>
    </w:div>
    <w:div w:id="1287538517">
      <w:bodyDiv w:val="1"/>
      <w:marLeft w:val="0"/>
      <w:marRight w:val="0"/>
      <w:marTop w:val="0"/>
      <w:marBottom w:val="0"/>
      <w:divBdr>
        <w:top w:val="none" w:sz="0" w:space="0" w:color="auto"/>
        <w:left w:val="none" w:sz="0" w:space="0" w:color="auto"/>
        <w:bottom w:val="none" w:sz="0" w:space="0" w:color="auto"/>
        <w:right w:val="none" w:sz="0" w:space="0" w:color="auto"/>
      </w:divBdr>
    </w:div>
    <w:div w:id="1295678745">
      <w:bodyDiv w:val="1"/>
      <w:marLeft w:val="0"/>
      <w:marRight w:val="0"/>
      <w:marTop w:val="0"/>
      <w:marBottom w:val="0"/>
      <w:divBdr>
        <w:top w:val="none" w:sz="0" w:space="0" w:color="auto"/>
        <w:left w:val="none" w:sz="0" w:space="0" w:color="auto"/>
        <w:bottom w:val="none" w:sz="0" w:space="0" w:color="auto"/>
        <w:right w:val="none" w:sz="0" w:space="0" w:color="auto"/>
      </w:divBdr>
    </w:div>
    <w:div w:id="1311785390">
      <w:bodyDiv w:val="1"/>
      <w:marLeft w:val="0"/>
      <w:marRight w:val="0"/>
      <w:marTop w:val="0"/>
      <w:marBottom w:val="0"/>
      <w:divBdr>
        <w:top w:val="none" w:sz="0" w:space="0" w:color="auto"/>
        <w:left w:val="none" w:sz="0" w:space="0" w:color="auto"/>
        <w:bottom w:val="none" w:sz="0" w:space="0" w:color="auto"/>
        <w:right w:val="none" w:sz="0" w:space="0" w:color="auto"/>
      </w:divBdr>
    </w:div>
    <w:div w:id="1320426435">
      <w:bodyDiv w:val="1"/>
      <w:marLeft w:val="0"/>
      <w:marRight w:val="0"/>
      <w:marTop w:val="0"/>
      <w:marBottom w:val="0"/>
      <w:divBdr>
        <w:top w:val="none" w:sz="0" w:space="0" w:color="auto"/>
        <w:left w:val="none" w:sz="0" w:space="0" w:color="auto"/>
        <w:bottom w:val="none" w:sz="0" w:space="0" w:color="auto"/>
        <w:right w:val="none" w:sz="0" w:space="0" w:color="auto"/>
      </w:divBdr>
    </w:div>
    <w:div w:id="1340617246">
      <w:bodyDiv w:val="1"/>
      <w:marLeft w:val="0"/>
      <w:marRight w:val="0"/>
      <w:marTop w:val="0"/>
      <w:marBottom w:val="0"/>
      <w:divBdr>
        <w:top w:val="none" w:sz="0" w:space="0" w:color="auto"/>
        <w:left w:val="none" w:sz="0" w:space="0" w:color="auto"/>
        <w:bottom w:val="none" w:sz="0" w:space="0" w:color="auto"/>
        <w:right w:val="none" w:sz="0" w:space="0" w:color="auto"/>
      </w:divBdr>
    </w:div>
    <w:div w:id="1342008816">
      <w:bodyDiv w:val="1"/>
      <w:marLeft w:val="0"/>
      <w:marRight w:val="0"/>
      <w:marTop w:val="0"/>
      <w:marBottom w:val="0"/>
      <w:divBdr>
        <w:top w:val="none" w:sz="0" w:space="0" w:color="auto"/>
        <w:left w:val="none" w:sz="0" w:space="0" w:color="auto"/>
        <w:bottom w:val="none" w:sz="0" w:space="0" w:color="auto"/>
        <w:right w:val="none" w:sz="0" w:space="0" w:color="auto"/>
      </w:divBdr>
    </w:div>
    <w:div w:id="1350176001">
      <w:bodyDiv w:val="1"/>
      <w:marLeft w:val="0"/>
      <w:marRight w:val="0"/>
      <w:marTop w:val="0"/>
      <w:marBottom w:val="0"/>
      <w:divBdr>
        <w:top w:val="none" w:sz="0" w:space="0" w:color="auto"/>
        <w:left w:val="none" w:sz="0" w:space="0" w:color="auto"/>
        <w:bottom w:val="none" w:sz="0" w:space="0" w:color="auto"/>
        <w:right w:val="none" w:sz="0" w:space="0" w:color="auto"/>
      </w:divBdr>
    </w:div>
    <w:div w:id="1350792823">
      <w:bodyDiv w:val="1"/>
      <w:marLeft w:val="0"/>
      <w:marRight w:val="0"/>
      <w:marTop w:val="0"/>
      <w:marBottom w:val="0"/>
      <w:divBdr>
        <w:top w:val="none" w:sz="0" w:space="0" w:color="auto"/>
        <w:left w:val="none" w:sz="0" w:space="0" w:color="auto"/>
        <w:bottom w:val="none" w:sz="0" w:space="0" w:color="auto"/>
        <w:right w:val="none" w:sz="0" w:space="0" w:color="auto"/>
      </w:divBdr>
    </w:div>
    <w:div w:id="1360205644">
      <w:bodyDiv w:val="1"/>
      <w:marLeft w:val="0"/>
      <w:marRight w:val="0"/>
      <w:marTop w:val="0"/>
      <w:marBottom w:val="0"/>
      <w:divBdr>
        <w:top w:val="none" w:sz="0" w:space="0" w:color="auto"/>
        <w:left w:val="none" w:sz="0" w:space="0" w:color="auto"/>
        <w:bottom w:val="none" w:sz="0" w:space="0" w:color="auto"/>
        <w:right w:val="none" w:sz="0" w:space="0" w:color="auto"/>
      </w:divBdr>
    </w:div>
    <w:div w:id="1387490339">
      <w:bodyDiv w:val="1"/>
      <w:marLeft w:val="0"/>
      <w:marRight w:val="0"/>
      <w:marTop w:val="0"/>
      <w:marBottom w:val="0"/>
      <w:divBdr>
        <w:top w:val="none" w:sz="0" w:space="0" w:color="auto"/>
        <w:left w:val="none" w:sz="0" w:space="0" w:color="auto"/>
        <w:bottom w:val="none" w:sz="0" w:space="0" w:color="auto"/>
        <w:right w:val="none" w:sz="0" w:space="0" w:color="auto"/>
      </w:divBdr>
    </w:div>
    <w:div w:id="1438138342">
      <w:bodyDiv w:val="1"/>
      <w:marLeft w:val="0"/>
      <w:marRight w:val="0"/>
      <w:marTop w:val="0"/>
      <w:marBottom w:val="0"/>
      <w:divBdr>
        <w:top w:val="none" w:sz="0" w:space="0" w:color="auto"/>
        <w:left w:val="none" w:sz="0" w:space="0" w:color="auto"/>
        <w:bottom w:val="none" w:sz="0" w:space="0" w:color="auto"/>
        <w:right w:val="none" w:sz="0" w:space="0" w:color="auto"/>
      </w:divBdr>
    </w:div>
    <w:div w:id="1438984768">
      <w:bodyDiv w:val="1"/>
      <w:marLeft w:val="0"/>
      <w:marRight w:val="0"/>
      <w:marTop w:val="0"/>
      <w:marBottom w:val="0"/>
      <w:divBdr>
        <w:top w:val="none" w:sz="0" w:space="0" w:color="auto"/>
        <w:left w:val="none" w:sz="0" w:space="0" w:color="auto"/>
        <w:bottom w:val="none" w:sz="0" w:space="0" w:color="auto"/>
        <w:right w:val="none" w:sz="0" w:space="0" w:color="auto"/>
      </w:divBdr>
    </w:div>
    <w:div w:id="1455904509">
      <w:bodyDiv w:val="1"/>
      <w:marLeft w:val="0"/>
      <w:marRight w:val="0"/>
      <w:marTop w:val="0"/>
      <w:marBottom w:val="0"/>
      <w:divBdr>
        <w:top w:val="none" w:sz="0" w:space="0" w:color="auto"/>
        <w:left w:val="none" w:sz="0" w:space="0" w:color="auto"/>
        <w:bottom w:val="none" w:sz="0" w:space="0" w:color="auto"/>
        <w:right w:val="none" w:sz="0" w:space="0" w:color="auto"/>
      </w:divBdr>
    </w:div>
    <w:div w:id="1483934467">
      <w:bodyDiv w:val="1"/>
      <w:marLeft w:val="0"/>
      <w:marRight w:val="0"/>
      <w:marTop w:val="0"/>
      <w:marBottom w:val="0"/>
      <w:divBdr>
        <w:top w:val="none" w:sz="0" w:space="0" w:color="auto"/>
        <w:left w:val="none" w:sz="0" w:space="0" w:color="auto"/>
        <w:bottom w:val="none" w:sz="0" w:space="0" w:color="auto"/>
        <w:right w:val="none" w:sz="0" w:space="0" w:color="auto"/>
      </w:divBdr>
    </w:div>
    <w:div w:id="1536842393">
      <w:bodyDiv w:val="1"/>
      <w:marLeft w:val="0"/>
      <w:marRight w:val="0"/>
      <w:marTop w:val="0"/>
      <w:marBottom w:val="0"/>
      <w:divBdr>
        <w:top w:val="none" w:sz="0" w:space="0" w:color="auto"/>
        <w:left w:val="none" w:sz="0" w:space="0" w:color="auto"/>
        <w:bottom w:val="none" w:sz="0" w:space="0" w:color="auto"/>
        <w:right w:val="none" w:sz="0" w:space="0" w:color="auto"/>
      </w:divBdr>
    </w:div>
    <w:div w:id="1540314027">
      <w:bodyDiv w:val="1"/>
      <w:marLeft w:val="0"/>
      <w:marRight w:val="0"/>
      <w:marTop w:val="0"/>
      <w:marBottom w:val="0"/>
      <w:divBdr>
        <w:top w:val="none" w:sz="0" w:space="0" w:color="auto"/>
        <w:left w:val="none" w:sz="0" w:space="0" w:color="auto"/>
        <w:bottom w:val="none" w:sz="0" w:space="0" w:color="auto"/>
        <w:right w:val="none" w:sz="0" w:space="0" w:color="auto"/>
      </w:divBdr>
    </w:div>
    <w:div w:id="1620868755">
      <w:bodyDiv w:val="1"/>
      <w:marLeft w:val="0"/>
      <w:marRight w:val="0"/>
      <w:marTop w:val="0"/>
      <w:marBottom w:val="0"/>
      <w:divBdr>
        <w:top w:val="none" w:sz="0" w:space="0" w:color="auto"/>
        <w:left w:val="none" w:sz="0" w:space="0" w:color="auto"/>
        <w:bottom w:val="none" w:sz="0" w:space="0" w:color="auto"/>
        <w:right w:val="none" w:sz="0" w:space="0" w:color="auto"/>
      </w:divBdr>
    </w:div>
    <w:div w:id="1639720067">
      <w:bodyDiv w:val="1"/>
      <w:marLeft w:val="0"/>
      <w:marRight w:val="0"/>
      <w:marTop w:val="0"/>
      <w:marBottom w:val="0"/>
      <w:divBdr>
        <w:top w:val="none" w:sz="0" w:space="0" w:color="auto"/>
        <w:left w:val="none" w:sz="0" w:space="0" w:color="auto"/>
        <w:bottom w:val="none" w:sz="0" w:space="0" w:color="auto"/>
        <w:right w:val="none" w:sz="0" w:space="0" w:color="auto"/>
      </w:divBdr>
    </w:div>
    <w:div w:id="1646622870">
      <w:bodyDiv w:val="1"/>
      <w:marLeft w:val="0"/>
      <w:marRight w:val="0"/>
      <w:marTop w:val="0"/>
      <w:marBottom w:val="0"/>
      <w:divBdr>
        <w:top w:val="none" w:sz="0" w:space="0" w:color="auto"/>
        <w:left w:val="none" w:sz="0" w:space="0" w:color="auto"/>
        <w:bottom w:val="none" w:sz="0" w:space="0" w:color="auto"/>
        <w:right w:val="none" w:sz="0" w:space="0" w:color="auto"/>
      </w:divBdr>
    </w:div>
    <w:div w:id="1720472181">
      <w:bodyDiv w:val="1"/>
      <w:marLeft w:val="0"/>
      <w:marRight w:val="0"/>
      <w:marTop w:val="0"/>
      <w:marBottom w:val="0"/>
      <w:divBdr>
        <w:top w:val="none" w:sz="0" w:space="0" w:color="auto"/>
        <w:left w:val="none" w:sz="0" w:space="0" w:color="auto"/>
        <w:bottom w:val="none" w:sz="0" w:space="0" w:color="auto"/>
        <w:right w:val="none" w:sz="0" w:space="0" w:color="auto"/>
      </w:divBdr>
    </w:div>
    <w:div w:id="1727609503">
      <w:bodyDiv w:val="1"/>
      <w:marLeft w:val="0"/>
      <w:marRight w:val="0"/>
      <w:marTop w:val="0"/>
      <w:marBottom w:val="0"/>
      <w:divBdr>
        <w:top w:val="none" w:sz="0" w:space="0" w:color="auto"/>
        <w:left w:val="none" w:sz="0" w:space="0" w:color="auto"/>
        <w:bottom w:val="none" w:sz="0" w:space="0" w:color="auto"/>
        <w:right w:val="none" w:sz="0" w:space="0" w:color="auto"/>
      </w:divBdr>
    </w:div>
    <w:div w:id="1739087272">
      <w:bodyDiv w:val="1"/>
      <w:marLeft w:val="0"/>
      <w:marRight w:val="0"/>
      <w:marTop w:val="0"/>
      <w:marBottom w:val="0"/>
      <w:divBdr>
        <w:top w:val="none" w:sz="0" w:space="0" w:color="auto"/>
        <w:left w:val="none" w:sz="0" w:space="0" w:color="auto"/>
        <w:bottom w:val="none" w:sz="0" w:space="0" w:color="auto"/>
        <w:right w:val="none" w:sz="0" w:space="0" w:color="auto"/>
      </w:divBdr>
    </w:div>
    <w:div w:id="1744915841">
      <w:bodyDiv w:val="1"/>
      <w:marLeft w:val="0"/>
      <w:marRight w:val="0"/>
      <w:marTop w:val="0"/>
      <w:marBottom w:val="0"/>
      <w:divBdr>
        <w:top w:val="none" w:sz="0" w:space="0" w:color="auto"/>
        <w:left w:val="none" w:sz="0" w:space="0" w:color="auto"/>
        <w:bottom w:val="none" w:sz="0" w:space="0" w:color="auto"/>
        <w:right w:val="none" w:sz="0" w:space="0" w:color="auto"/>
      </w:divBdr>
    </w:div>
    <w:div w:id="1752970546">
      <w:bodyDiv w:val="1"/>
      <w:marLeft w:val="0"/>
      <w:marRight w:val="0"/>
      <w:marTop w:val="0"/>
      <w:marBottom w:val="0"/>
      <w:divBdr>
        <w:top w:val="none" w:sz="0" w:space="0" w:color="auto"/>
        <w:left w:val="none" w:sz="0" w:space="0" w:color="auto"/>
        <w:bottom w:val="none" w:sz="0" w:space="0" w:color="auto"/>
        <w:right w:val="none" w:sz="0" w:space="0" w:color="auto"/>
      </w:divBdr>
    </w:div>
    <w:div w:id="1812097376">
      <w:bodyDiv w:val="1"/>
      <w:marLeft w:val="0"/>
      <w:marRight w:val="0"/>
      <w:marTop w:val="0"/>
      <w:marBottom w:val="0"/>
      <w:divBdr>
        <w:top w:val="none" w:sz="0" w:space="0" w:color="auto"/>
        <w:left w:val="none" w:sz="0" w:space="0" w:color="auto"/>
        <w:bottom w:val="none" w:sz="0" w:space="0" w:color="auto"/>
        <w:right w:val="none" w:sz="0" w:space="0" w:color="auto"/>
      </w:divBdr>
    </w:div>
    <w:div w:id="1825118835">
      <w:bodyDiv w:val="1"/>
      <w:marLeft w:val="0"/>
      <w:marRight w:val="0"/>
      <w:marTop w:val="0"/>
      <w:marBottom w:val="0"/>
      <w:divBdr>
        <w:top w:val="none" w:sz="0" w:space="0" w:color="auto"/>
        <w:left w:val="none" w:sz="0" w:space="0" w:color="auto"/>
        <w:bottom w:val="none" w:sz="0" w:space="0" w:color="auto"/>
        <w:right w:val="none" w:sz="0" w:space="0" w:color="auto"/>
      </w:divBdr>
    </w:div>
    <w:div w:id="1852836977">
      <w:bodyDiv w:val="1"/>
      <w:marLeft w:val="0"/>
      <w:marRight w:val="0"/>
      <w:marTop w:val="0"/>
      <w:marBottom w:val="0"/>
      <w:divBdr>
        <w:top w:val="none" w:sz="0" w:space="0" w:color="auto"/>
        <w:left w:val="none" w:sz="0" w:space="0" w:color="auto"/>
        <w:bottom w:val="none" w:sz="0" w:space="0" w:color="auto"/>
        <w:right w:val="none" w:sz="0" w:space="0" w:color="auto"/>
      </w:divBdr>
    </w:div>
    <w:div w:id="1862933667">
      <w:bodyDiv w:val="1"/>
      <w:marLeft w:val="0"/>
      <w:marRight w:val="0"/>
      <w:marTop w:val="0"/>
      <w:marBottom w:val="0"/>
      <w:divBdr>
        <w:top w:val="none" w:sz="0" w:space="0" w:color="auto"/>
        <w:left w:val="none" w:sz="0" w:space="0" w:color="auto"/>
        <w:bottom w:val="none" w:sz="0" w:space="0" w:color="auto"/>
        <w:right w:val="none" w:sz="0" w:space="0" w:color="auto"/>
      </w:divBdr>
    </w:div>
    <w:div w:id="1875842643">
      <w:bodyDiv w:val="1"/>
      <w:marLeft w:val="0"/>
      <w:marRight w:val="0"/>
      <w:marTop w:val="0"/>
      <w:marBottom w:val="0"/>
      <w:divBdr>
        <w:top w:val="none" w:sz="0" w:space="0" w:color="auto"/>
        <w:left w:val="none" w:sz="0" w:space="0" w:color="auto"/>
        <w:bottom w:val="none" w:sz="0" w:space="0" w:color="auto"/>
        <w:right w:val="none" w:sz="0" w:space="0" w:color="auto"/>
      </w:divBdr>
    </w:div>
    <w:div w:id="1879124060">
      <w:bodyDiv w:val="1"/>
      <w:marLeft w:val="0"/>
      <w:marRight w:val="0"/>
      <w:marTop w:val="0"/>
      <w:marBottom w:val="0"/>
      <w:divBdr>
        <w:top w:val="none" w:sz="0" w:space="0" w:color="auto"/>
        <w:left w:val="none" w:sz="0" w:space="0" w:color="auto"/>
        <w:bottom w:val="none" w:sz="0" w:space="0" w:color="auto"/>
        <w:right w:val="none" w:sz="0" w:space="0" w:color="auto"/>
      </w:divBdr>
    </w:div>
    <w:div w:id="1906717542">
      <w:bodyDiv w:val="1"/>
      <w:marLeft w:val="0"/>
      <w:marRight w:val="0"/>
      <w:marTop w:val="0"/>
      <w:marBottom w:val="0"/>
      <w:divBdr>
        <w:top w:val="none" w:sz="0" w:space="0" w:color="auto"/>
        <w:left w:val="none" w:sz="0" w:space="0" w:color="auto"/>
        <w:bottom w:val="none" w:sz="0" w:space="0" w:color="auto"/>
        <w:right w:val="none" w:sz="0" w:space="0" w:color="auto"/>
      </w:divBdr>
    </w:div>
    <w:div w:id="1910536028">
      <w:bodyDiv w:val="1"/>
      <w:marLeft w:val="0"/>
      <w:marRight w:val="0"/>
      <w:marTop w:val="0"/>
      <w:marBottom w:val="0"/>
      <w:divBdr>
        <w:top w:val="none" w:sz="0" w:space="0" w:color="auto"/>
        <w:left w:val="none" w:sz="0" w:space="0" w:color="auto"/>
        <w:bottom w:val="none" w:sz="0" w:space="0" w:color="auto"/>
        <w:right w:val="none" w:sz="0" w:space="0" w:color="auto"/>
      </w:divBdr>
    </w:div>
    <w:div w:id="1913077057">
      <w:bodyDiv w:val="1"/>
      <w:marLeft w:val="0"/>
      <w:marRight w:val="0"/>
      <w:marTop w:val="0"/>
      <w:marBottom w:val="0"/>
      <w:divBdr>
        <w:top w:val="none" w:sz="0" w:space="0" w:color="auto"/>
        <w:left w:val="none" w:sz="0" w:space="0" w:color="auto"/>
        <w:bottom w:val="none" w:sz="0" w:space="0" w:color="auto"/>
        <w:right w:val="none" w:sz="0" w:space="0" w:color="auto"/>
      </w:divBdr>
    </w:div>
    <w:div w:id="1921059951">
      <w:bodyDiv w:val="1"/>
      <w:marLeft w:val="0"/>
      <w:marRight w:val="0"/>
      <w:marTop w:val="0"/>
      <w:marBottom w:val="0"/>
      <w:divBdr>
        <w:top w:val="none" w:sz="0" w:space="0" w:color="auto"/>
        <w:left w:val="none" w:sz="0" w:space="0" w:color="auto"/>
        <w:bottom w:val="none" w:sz="0" w:space="0" w:color="auto"/>
        <w:right w:val="none" w:sz="0" w:space="0" w:color="auto"/>
      </w:divBdr>
    </w:div>
    <w:div w:id="1940219057">
      <w:bodyDiv w:val="1"/>
      <w:marLeft w:val="0"/>
      <w:marRight w:val="0"/>
      <w:marTop w:val="0"/>
      <w:marBottom w:val="0"/>
      <w:divBdr>
        <w:top w:val="none" w:sz="0" w:space="0" w:color="auto"/>
        <w:left w:val="none" w:sz="0" w:space="0" w:color="auto"/>
        <w:bottom w:val="none" w:sz="0" w:space="0" w:color="auto"/>
        <w:right w:val="none" w:sz="0" w:space="0" w:color="auto"/>
      </w:divBdr>
    </w:div>
    <w:div w:id="1942760086">
      <w:bodyDiv w:val="1"/>
      <w:marLeft w:val="0"/>
      <w:marRight w:val="0"/>
      <w:marTop w:val="0"/>
      <w:marBottom w:val="0"/>
      <w:divBdr>
        <w:top w:val="none" w:sz="0" w:space="0" w:color="auto"/>
        <w:left w:val="none" w:sz="0" w:space="0" w:color="auto"/>
        <w:bottom w:val="none" w:sz="0" w:space="0" w:color="auto"/>
        <w:right w:val="none" w:sz="0" w:space="0" w:color="auto"/>
      </w:divBdr>
    </w:div>
    <w:div w:id="1953901211">
      <w:bodyDiv w:val="1"/>
      <w:marLeft w:val="0"/>
      <w:marRight w:val="0"/>
      <w:marTop w:val="0"/>
      <w:marBottom w:val="0"/>
      <w:divBdr>
        <w:top w:val="none" w:sz="0" w:space="0" w:color="auto"/>
        <w:left w:val="none" w:sz="0" w:space="0" w:color="auto"/>
        <w:bottom w:val="none" w:sz="0" w:space="0" w:color="auto"/>
        <w:right w:val="none" w:sz="0" w:space="0" w:color="auto"/>
      </w:divBdr>
    </w:div>
    <w:div w:id="1972325235">
      <w:bodyDiv w:val="1"/>
      <w:marLeft w:val="0"/>
      <w:marRight w:val="0"/>
      <w:marTop w:val="0"/>
      <w:marBottom w:val="0"/>
      <w:divBdr>
        <w:top w:val="none" w:sz="0" w:space="0" w:color="auto"/>
        <w:left w:val="none" w:sz="0" w:space="0" w:color="auto"/>
        <w:bottom w:val="none" w:sz="0" w:space="0" w:color="auto"/>
        <w:right w:val="none" w:sz="0" w:space="0" w:color="auto"/>
      </w:divBdr>
    </w:div>
    <w:div w:id="1987851975">
      <w:bodyDiv w:val="1"/>
      <w:marLeft w:val="0"/>
      <w:marRight w:val="0"/>
      <w:marTop w:val="0"/>
      <w:marBottom w:val="0"/>
      <w:divBdr>
        <w:top w:val="none" w:sz="0" w:space="0" w:color="auto"/>
        <w:left w:val="none" w:sz="0" w:space="0" w:color="auto"/>
        <w:bottom w:val="none" w:sz="0" w:space="0" w:color="auto"/>
        <w:right w:val="none" w:sz="0" w:space="0" w:color="auto"/>
      </w:divBdr>
    </w:div>
    <w:div w:id="2010475848">
      <w:bodyDiv w:val="1"/>
      <w:marLeft w:val="0"/>
      <w:marRight w:val="0"/>
      <w:marTop w:val="0"/>
      <w:marBottom w:val="0"/>
      <w:divBdr>
        <w:top w:val="none" w:sz="0" w:space="0" w:color="auto"/>
        <w:left w:val="none" w:sz="0" w:space="0" w:color="auto"/>
        <w:bottom w:val="none" w:sz="0" w:space="0" w:color="auto"/>
        <w:right w:val="none" w:sz="0" w:space="0" w:color="auto"/>
      </w:divBdr>
    </w:div>
    <w:div w:id="2030059019">
      <w:bodyDiv w:val="1"/>
      <w:marLeft w:val="0"/>
      <w:marRight w:val="0"/>
      <w:marTop w:val="0"/>
      <w:marBottom w:val="0"/>
      <w:divBdr>
        <w:top w:val="none" w:sz="0" w:space="0" w:color="auto"/>
        <w:left w:val="none" w:sz="0" w:space="0" w:color="auto"/>
        <w:bottom w:val="none" w:sz="0" w:space="0" w:color="auto"/>
        <w:right w:val="none" w:sz="0" w:space="0" w:color="auto"/>
      </w:divBdr>
    </w:div>
    <w:div w:id="2074692978">
      <w:bodyDiv w:val="1"/>
      <w:marLeft w:val="0"/>
      <w:marRight w:val="0"/>
      <w:marTop w:val="0"/>
      <w:marBottom w:val="0"/>
      <w:divBdr>
        <w:top w:val="none" w:sz="0" w:space="0" w:color="auto"/>
        <w:left w:val="none" w:sz="0" w:space="0" w:color="auto"/>
        <w:bottom w:val="none" w:sz="0" w:space="0" w:color="auto"/>
        <w:right w:val="none" w:sz="0" w:space="0" w:color="auto"/>
      </w:divBdr>
    </w:div>
    <w:div w:id="2102145328">
      <w:bodyDiv w:val="1"/>
      <w:marLeft w:val="0"/>
      <w:marRight w:val="0"/>
      <w:marTop w:val="0"/>
      <w:marBottom w:val="0"/>
      <w:divBdr>
        <w:top w:val="none" w:sz="0" w:space="0" w:color="auto"/>
        <w:left w:val="none" w:sz="0" w:space="0" w:color="auto"/>
        <w:bottom w:val="none" w:sz="0" w:space="0" w:color="auto"/>
        <w:right w:val="none" w:sz="0" w:space="0" w:color="auto"/>
      </w:divBdr>
    </w:div>
    <w:div w:id="2102873832">
      <w:bodyDiv w:val="1"/>
      <w:marLeft w:val="0"/>
      <w:marRight w:val="0"/>
      <w:marTop w:val="0"/>
      <w:marBottom w:val="0"/>
      <w:divBdr>
        <w:top w:val="none" w:sz="0" w:space="0" w:color="auto"/>
        <w:left w:val="none" w:sz="0" w:space="0" w:color="auto"/>
        <w:bottom w:val="none" w:sz="0" w:space="0" w:color="auto"/>
        <w:right w:val="none" w:sz="0" w:space="0" w:color="auto"/>
      </w:divBdr>
    </w:div>
    <w:div w:id="2114590766">
      <w:bodyDiv w:val="1"/>
      <w:marLeft w:val="0"/>
      <w:marRight w:val="0"/>
      <w:marTop w:val="0"/>
      <w:marBottom w:val="0"/>
      <w:divBdr>
        <w:top w:val="none" w:sz="0" w:space="0" w:color="auto"/>
        <w:left w:val="none" w:sz="0" w:space="0" w:color="auto"/>
        <w:bottom w:val="none" w:sz="0" w:space="0" w:color="auto"/>
        <w:right w:val="none" w:sz="0" w:space="0" w:color="auto"/>
      </w:divBdr>
    </w:div>
    <w:div w:id="2132168214">
      <w:bodyDiv w:val="1"/>
      <w:marLeft w:val="0"/>
      <w:marRight w:val="0"/>
      <w:marTop w:val="0"/>
      <w:marBottom w:val="0"/>
      <w:divBdr>
        <w:top w:val="none" w:sz="0" w:space="0" w:color="auto"/>
        <w:left w:val="none" w:sz="0" w:space="0" w:color="auto"/>
        <w:bottom w:val="none" w:sz="0" w:space="0" w:color="auto"/>
        <w:right w:val="none" w:sz="0" w:space="0" w:color="auto"/>
      </w:divBdr>
    </w:div>
    <w:div w:id="21331345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5.wmf"/><Relationship Id="rId18" Type="http://schemas.openxmlformats.org/officeDocument/2006/relationships/image" Target="media/image9.png"/><Relationship Id="rId26" Type="http://schemas.openxmlformats.org/officeDocument/2006/relationships/footer" Target="footer1.xml"/><Relationship Id="rId3" Type="http://schemas.openxmlformats.org/officeDocument/2006/relationships/customXml" Target="../customXml/item3.xml"/><Relationship Id="rId21" Type="http://schemas.openxmlformats.org/officeDocument/2006/relationships/hyperlink" Target="https://twitter.com/Wroclaw_STAT" TargetMode="External"/><Relationship Id="rId7" Type="http://schemas.openxmlformats.org/officeDocument/2006/relationships/settings" Target="settings.xml"/><Relationship Id="rId12" Type="http://schemas.openxmlformats.org/officeDocument/2006/relationships/image" Target="media/image4.wmf"/><Relationship Id="rId17" Type="http://schemas.openxmlformats.org/officeDocument/2006/relationships/hyperlink" Target="http://wroclaw.stat.gov.pl/" TargetMode="External"/><Relationship Id="rId25" Type="http://schemas.openxmlformats.org/officeDocument/2006/relationships/header" Target="header2.xml"/><Relationship Id="rId2" Type="http://schemas.openxmlformats.org/officeDocument/2006/relationships/customXml" Target="../customXml/item2.xml"/><Relationship Id="rId16" Type="http://schemas.openxmlformats.org/officeDocument/2006/relationships/image" Target="media/image8.png"/><Relationship Id="rId20" Type="http://schemas.openxmlformats.org/officeDocument/2006/relationships/hyperlink" Target="mailto:A.Ilczuk@stat.gov.pl" TargetMode="External"/><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3.wmf"/><Relationship Id="rId24"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image" Target="media/image7.png"/><Relationship Id="rId23" Type="http://schemas.openxmlformats.org/officeDocument/2006/relationships/hyperlink" Target="https://stat.gov.pl/metainformacje/slownik-pojec/pojecia-stosowane-w-statystyce-publicznej/4256,pojecie.html" TargetMode="External"/><Relationship Id="rId28" Type="http://schemas.openxmlformats.org/officeDocument/2006/relationships/fontTable" Target="fontTable.xml"/><Relationship Id="rId10" Type="http://schemas.openxmlformats.org/officeDocument/2006/relationships/endnotes" Target="endnotes.xml"/><Relationship Id="rId19" Type="http://schemas.openxmlformats.org/officeDocument/2006/relationships/image" Target="media/image10.png"/><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6.wmf"/><Relationship Id="rId22" Type="http://schemas.openxmlformats.org/officeDocument/2006/relationships/hyperlink" Target="https://stat.gov.pl/metainformacje/slownik-pojec/pojecia-stosowane-w-statystyce-publicznej/4256,pojecie.html" TargetMode="External"/><Relationship Id="rId27" Type="http://schemas.openxmlformats.org/officeDocument/2006/relationships/header" Target="header3.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13" Type="http://schemas.openxmlformats.org/officeDocument/2006/relationships/font" Target="fonts/font13.odttf"/><Relationship Id="rId3" Type="http://schemas.openxmlformats.org/officeDocument/2006/relationships/font" Target="fonts/font3.odttf"/><Relationship Id="rId7" Type="http://schemas.openxmlformats.org/officeDocument/2006/relationships/font" Target="fonts/font7.odttf"/><Relationship Id="rId12" Type="http://schemas.openxmlformats.org/officeDocument/2006/relationships/font" Target="fonts/font12.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11" Type="http://schemas.openxmlformats.org/officeDocument/2006/relationships/font" Target="fonts/font11.odttf"/><Relationship Id="rId5" Type="http://schemas.openxmlformats.org/officeDocument/2006/relationships/font" Target="fonts/font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 Id="rId14" Type="http://schemas.openxmlformats.org/officeDocument/2006/relationships/font" Target="fonts/font14.odttf"/></Relationships>
</file>

<file path=word/_rels/header3.xml.rels><?xml version="1.0" encoding="UTF-8" standalone="yes"?>
<Relationships xmlns="http://schemas.openxmlformats.org/package/2006/relationships"><Relationship Id="rId1" Type="http://schemas.openxmlformats.org/officeDocument/2006/relationships/image" Target="media/image11.png"/></Relationships>
</file>

<file path=word/_rels/numbering.xml.rels><?xml version="1.0" encoding="UTF-8" standalone="yes"?>
<Relationships xmlns="http://schemas.openxmlformats.org/package/2006/relationships"><Relationship Id="rId2" Type="http://schemas.openxmlformats.org/officeDocument/2006/relationships/image" Target="media/image2.emf"/><Relationship Id="rId1" Type="http://schemas.openxmlformats.org/officeDocument/2006/relationships/image" Target="media/image1.emf"/></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kument" ma:contentTypeID="0x01010044DF1BA9951007438FCA488A6A01397F" ma:contentTypeVersion="0" ma:contentTypeDescription="Utwórz nowy dokument." ma:contentTypeScope="" ma:versionID="862468e506de763a75f0c99d3ddc06de">
  <xsd:schema xmlns:xsd="http://www.w3.org/2001/XMLSchema" xmlns:xs="http://www.w3.org/2001/XMLSchema" xmlns:p="http://schemas.microsoft.com/office/2006/metadata/properties" targetNamespace="http://schemas.microsoft.com/office/2006/metadata/properties" ma:root="true" ma:fieldsID="b2fdb080088ddf1bdd98b8e55b33ddcf">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 zawartości"/>
        <xsd:element ref="dc:title" minOccurs="0" maxOccurs="1" ma:index="4" ma:displayName="Tytuł"/>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317B68D2-035B-43D5-90AA-19B46C5CBBE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2.xml><?xml version="1.0" encoding="utf-8"?>
<ds:datastoreItem xmlns:ds="http://schemas.openxmlformats.org/officeDocument/2006/customXml" ds:itemID="{2C4D0701-0FED-42E7-97AF-317AEAC99F93}">
  <ds:schemaRefs>
    <ds:schemaRef ds:uri="http://schemas.openxmlformats.org/officeDocument/2006/bibliography"/>
  </ds:schemaRefs>
</ds:datastoreItem>
</file>

<file path=customXml/itemProps3.xml><?xml version="1.0" encoding="utf-8"?>
<ds:datastoreItem xmlns:ds="http://schemas.openxmlformats.org/officeDocument/2006/customXml" ds:itemID="{542D8543-517B-422F-8E0D-49E157D7DA6F}">
  <ds:schemaRefs>
    <ds:schemaRef ds:uri="http://schemas.microsoft.com/sharepoint/v3/contenttype/forms"/>
  </ds:schemaRefs>
</ds:datastoreItem>
</file>

<file path=customXml/itemProps4.xml><?xml version="1.0" encoding="utf-8"?>
<ds:datastoreItem xmlns:ds="http://schemas.openxmlformats.org/officeDocument/2006/customXml" ds:itemID="{93895656-036A-445E-8A96-DB9DABBA27DD}">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125</TotalTime>
  <Pages>9</Pages>
  <Words>2483</Words>
  <Characters>14904</Characters>
  <Application>Microsoft Office Word</Application>
  <DocSecurity>0</DocSecurity>
  <Lines>124</Lines>
  <Paragraphs>34</Paragraphs>
  <ScaleCrop>false</ScaleCrop>
  <HeadingPairs>
    <vt:vector size="2" baseType="variant">
      <vt:variant>
        <vt:lpstr>Tytuł</vt:lpstr>
      </vt:variant>
      <vt:variant>
        <vt:i4>1</vt:i4>
      </vt:variant>
    </vt:vector>
  </HeadingPairs>
  <TitlesOfParts>
    <vt:vector size="1" baseType="lpstr">
      <vt:lpstr/>
    </vt:vector>
  </TitlesOfParts>
  <Company>Lenovo</Company>
  <LinksUpToDate>false</LinksUpToDate>
  <CharactersWithSpaces>17353</CharactersWithSpaces>
  <SharedDoc>false</SharedDoc>
  <HLinks>
    <vt:vector size="78" baseType="variant">
      <vt:variant>
        <vt:i4>7274541</vt:i4>
      </vt:variant>
      <vt:variant>
        <vt:i4>6</vt:i4>
      </vt:variant>
      <vt:variant>
        <vt:i4>0</vt:i4>
      </vt:variant>
      <vt:variant>
        <vt:i4>5</vt:i4>
      </vt:variant>
      <vt:variant>
        <vt:lpwstr>https://www.facebook.com/USWroclaw/?modal=admin_todo_tour</vt:lpwstr>
      </vt:variant>
      <vt:variant>
        <vt:lpwstr/>
      </vt:variant>
      <vt:variant>
        <vt:i4>3539012</vt:i4>
      </vt:variant>
      <vt:variant>
        <vt:i4>3</vt:i4>
      </vt:variant>
      <vt:variant>
        <vt:i4>0</vt:i4>
      </vt:variant>
      <vt:variant>
        <vt:i4>5</vt:i4>
      </vt:variant>
      <vt:variant>
        <vt:lpwstr>https://twitter.com/Wroclaw_STAT</vt:lpwstr>
      </vt:variant>
      <vt:variant>
        <vt:lpwstr/>
      </vt:variant>
      <vt:variant>
        <vt:i4>3735606</vt:i4>
      </vt:variant>
      <vt:variant>
        <vt:i4>0</vt:i4>
      </vt:variant>
      <vt:variant>
        <vt:i4>0</vt:i4>
      </vt:variant>
      <vt:variant>
        <vt:i4>5</vt:i4>
      </vt:variant>
      <vt:variant>
        <vt:lpwstr>http://wroclaw.stat.gov.pl/</vt:lpwstr>
      </vt:variant>
      <vt:variant>
        <vt:lpwstr/>
      </vt:variant>
      <vt:variant>
        <vt:i4>1966082</vt:i4>
      </vt:variant>
      <vt:variant>
        <vt:i4>27</vt:i4>
      </vt:variant>
      <vt:variant>
        <vt:i4>0</vt:i4>
      </vt:variant>
      <vt:variant>
        <vt:i4>5</vt:i4>
      </vt:variant>
      <vt:variant>
        <vt:lpwstr>https://stat.gov.pl/metainformacje/slownik-pojec/pojecia-stosowane-w-statystyce-publicznej/4256,pojecie.html</vt:lpwstr>
      </vt:variant>
      <vt:variant>
        <vt:lpwstr/>
      </vt:variant>
      <vt:variant>
        <vt:i4>1966094</vt:i4>
      </vt:variant>
      <vt:variant>
        <vt:i4>24</vt:i4>
      </vt:variant>
      <vt:variant>
        <vt:i4>0</vt:i4>
      </vt:variant>
      <vt:variant>
        <vt:i4>5</vt:i4>
      </vt:variant>
      <vt:variant>
        <vt:lpwstr>https://stat.gov.pl/metainformacje/slownik-pojec/pojecia-stosowane-w-statystyce-publicznej/4058,pojecie.html</vt:lpwstr>
      </vt:variant>
      <vt:variant>
        <vt:lpwstr/>
      </vt:variant>
      <vt:variant>
        <vt:i4>1966083</vt:i4>
      </vt:variant>
      <vt:variant>
        <vt:i4>21</vt:i4>
      </vt:variant>
      <vt:variant>
        <vt:i4>0</vt:i4>
      </vt:variant>
      <vt:variant>
        <vt:i4>5</vt:i4>
      </vt:variant>
      <vt:variant>
        <vt:lpwstr>https://stat.gov.pl/metainformacje/slownik-pojec/pojecia-stosowane-w-statystyce-publicznej/4257,pojecie.html</vt:lpwstr>
      </vt:variant>
      <vt:variant>
        <vt:lpwstr/>
      </vt:variant>
      <vt:variant>
        <vt:i4>1900549</vt:i4>
      </vt:variant>
      <vt:variant>
        <vt:i4>18</vt:i4>
      </vt:variant>
      <vt:variant>
        <vt:i4>0</vt:i4>
      </vt:variant>
      <vt:variant>
        <vt:i4>5</vt:i4>
      </vt:variant>
      <vt:variant>
        <vt:lpwstr>https://stat.gov.pl/metainformacje/slownik-pojec/pojecia-stosowane-w-statystyce-publicznej/4063,pojecie.html</vt:lpwstr>
      </vt:variant>
      <vt:variant>
        <vt:lpwstr/>
      </vt:variant>
      <vt:variant>
        <vt:i4>2621488</vt:i4>
      </vt:variant>
      <vt:variant>
        <vt:i4>15</vt:i4>
      </vt:variant>
      <vt:variant>
        <vt:i4>0</vt:i4>
      </vt:variant>
      <vt:variant>
        <vt:i4>5</vt:i4>
      </vt:variant>
      <vt:variant>
        <vt:lpwstr>https://stat.gov.pl/metainformacje/slownik-pojec/pojecia-stosowane-w-statystyce-publicznej/76,pojecie.html</vt:lpwstr>
      </vt:variant>
      <vt:variant>
        <vt:lpwstr/>
      </vt:variant>
      <vt:variant>
        <vt:i4>1966087</vt:i4>
      </vt:variant>
      <vt:variant>
        <vt:i4>12</vt:i4>
      </vt:variant>
      <vt:variant>
        <vt:i4>0</vt:i4>
      </vt:variant>
      <vt:variant>
        <vt:i4>5</vt:i4>
      </vt:variant>
      <vt:variant>
        <vt:lpwstr>https://stat.gov.pl/metainformacje/slownik-pojec/pojecia-stosowane-w-statystyce-publicznej/4253,pojecie.html</vt:lpwstr>
      </vt:variant>
      <vt:variant>
        <vt:lpwstr/>
      </vt:variant>
      <vt:variant>
        <vt:i4>3801139</vt:i4>
      </vt:variant>
      <vt:variant>
        <vt:i4>9</vt:i4>
      </vt:variant>
      <vt:variant>
        <vt:i4>0</vt:i4>
      </vt:variant>
      <vt:variant>
        <vt:i4>5</vt:i4>
      </vt:variant>
      <vt:variant>
        <vt:lpwstr>https://strateg.stat.gov.pl/dashboard/</vt:lpwstr>
      </vt:variant>
      <vt:variant>
        <vt:lpwstr/>
      </vt:variant>
      <vt:variant>
        <vt:i4>6291489</vt:i4>
      </vt:variant>
      <vt:variant>
        <vt:i4>6</vt:i4>
      </vt:variant>
      <vt:variant>
        <vt:i4>0</vt:i4>
      </vt:variant>
      <vt:variant>
        <vt:i4>5</vt:i4>
      </vt:variant>
      <vt:variant>
        <vt:lpwstr>https://bdl.stat.gov.pl/BDL/metadane/podgrupy/432?back=True</vt:lpwstr>
      </vt:variant>
      <vt:variant>
        <vt:lpwstr/>
      </vt:variant>
      <vt:variant>
        <vt:i4>458769</vt:i4>
      </vt:variant>
      <vt:variant>
        <vt:i4>3</vt:i4>
      </vt:variant>
      <vt:variant>
        <vt:i4>0</vt:i4>
      </vt:variant>
      <vt:variant>
        <vt:i4>5</vt:i4>
      </vt:variant>
      <vt:variant>
        <vt:lpwstr>https://wroclaw.stat.gov.pl/opracowania-biezace/opracowania-sygnalne/nauka-i-technika-spoleczenstwo-informacyjne/dzialalnosc-innowacyjna-przedsiebiorstw-w-wojewodztwie-dolnoslaskim-w-latach-2017-2019,2,3.html</vt:lpwstr>
      </vt:variant>
      <vt:variant>
        <vt:lpwstr/>
      </vt:variant>
      <vt:variant>
        <vt:i4>4194390</vt:i4>
      </vt:variant>
      <vt:variant>
        <vt:i4>0</vt:i4>
      </vt:variant>
      <vt:variant>
        <vt:i4>0</vt:i4>
      </vt:variant>
      <vt:variant>
        <vt:i4>5</vt:i4>
      </vt:variant>
      <vt:variant>
        <vt:lpwstr>https://stat.gov.pl/obszary-tematyczne/nauka-i-technika-spoleczenstwo-informacyjne/nauka-i-technika/dzialalnosc-innowacyjna-przedsiebiorstw-w-polsce-w-latach-2018-2020,14,8.html</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Zawistowska Beata</dc:creator>
  <cp:keywords/>
  <cp:lastModifiedBy>Łukaszewicz Leszek</cp:lastModifiedBy>
  <cp:revision>33</cp:revision>
  <cp:lastPrinted>2025-12-16T06:32:00Z</cp:lastPrinted>
  <dcterms:created xsi:type="dcterms:W3CDTF">2025-12-15T13:48:00Z</dcterms:created>
  <dcterms:modified xsi:type="dcterms:W3CDTF">2025-12-16T06:34:00Z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0x01010044DF1BA9951007438FCA488A6A01397F</vt:lpwstr>
  </property>
</Properties>
</file>