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133CC" w14:textId="5C02A51F" w:rsidR="00A47D13" w:rsidRDefault="00D479FD" w:rsidP="00BE4BD8">
      <w:pPr>
        <w:sectPr w:rsidR="00A47D13" w:rsidSect="00924840">
          <w:headerReference w:type="even" r:id="rId8"/>
          <w:headerReference w:type="default" r:id="rId9"/>
          <w:footerReference w:type="even" r:id="rId10"/>
          <w:footerReference w:type="default" r:id="rId11"/>
          <w:pgSz w:w="11907" w:h="15309" w:code="9"/>
          <w:pgMar w:top="1418" w:right="1134" w:bottom="1418" w:left="1134" w:header="709" w:footer="709" w:gutter="0"/>
          <w:pgNumType w:fmt="lowerRoman" w:start="1"/>
          <w:cols w:space="708"/>
          <w:titlePg/>
          <w:docGrid w:linePitch="360"/>
        </w:sectPr>
      </w:pPr>
      <w:r w:rsidRPr="000C23C6">
        <w:rPr>
          <w:noProof/>
          <w:lang w:eastAsia="pl-PL"/>
        </w:rPr>
        <w:drawing>
          <wp:anchor distT="0" distB="0" distL="114300" distR="114300" simplePos="0" relativeHeight="251668480" behindDoc="1" locked="0" layoutInCell="1" allowOverlap="1" wp14:anchorId="0B65286F" wp14:editId="678F24CC">
            <wp:simplePos x="0" y="0"/>
            <wp:positionH relativeFrom="page">
              <wp:align>right</wp:align>
            </wp:positionH>
            <wp:positionV relativeFrom="paragraph">
              <wp:posOffset>-832697</wp:posOffset>
            </wp:positionV>
            <wp:extent cx="7545222" cy="9648138"/>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2"/>
                    <a:stretch>
                      <a:fillRect/>
                    </a:stretch>
                  </pic:blipFill>
                  <pic:spPr>
                    <a:xfrm>
                      <a:off x="0" y="0"/>
                      <a:ext cx="7545222" cy="9648138"/>
                    </a:xfrm>
                    <a:prstGeom prst="rect">
                      <a:avLst/>
                    </a:prstGeom>
                  </pic:spPr>
                </pic:pic>
              </a:graphicData>
            </a:graphic>
            <wp14:sizeRelH relativeFrom="margin">
              <wp14:pctWidth>0</wp14:pctWidth>
            </wp14:sizeRelH>
            <wp14:sizeRelV relativeFrom="margin">
              <wp14:pctHeight>0</wp14:pctHeight>
            </wp14:sizeRelV>
          </wp:anchor>
        </w:drawing>
      </w:r>
    </w:p>
    <w:p w14:paraId="0F9CC5D8" w14:textId="065DBB3B" w:rsidR="00574BE1" w:rsidRDefault="00F20610" w:rsidP="00BE6765">
      <w:pPr>
        <w:pStyle w:val="PLbody00a"/>
        <w:sectPr w:rsidR="00574BE1" w:rsidSect="00BE6765">
          <w:pgSz w:w="11907" w:h="15309" w:code="9"/>
          <w:pgMar w:top="1418" w:right="1134" w:bottom="1418" w:left="1134" w:header="709" w:footer="709" w:gutter="0"/>
          <w:pgNumType w:start="1"/>
          <w:cols w:space="708"/>
          <w:titlePg/>
          <w:docGrid w:linePitch="360"/>
        </w:sectPr>
      </w:pPr>
      <w:r>
        <w:rPr>
          <w:noProof/>
          <w:lang w:eastAsia="pl-PL"/>
        </w:rPr>
        <w:lastRenderedPageBreak/>
        <w:drawing>
          <wp:anchor distT="0" distB="0" distL="114300" distR="114300" simplePos="0" relativeHeight="251667456" behindDoc="1" locked="0" layoutInCell="1" allowOverlap="1" wp14:anchorId="1116D05A" wp14:editId="48AD3276">
            <wp:simplePos x="0" y="0"/>
            <wp:positionH relativeFrom="column">
              <wp:posOffset>-720090</wp:posOffset>
            </wp:positionH>
            <wp:positionV relativeFrom="paragraph">
              <wp:posOffset>-887730</wp:posOffset>
            </wp:positionV>
            <wp:extent cx="7588798" cy="9703857"/>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pic:nvPicPr>
                  <pic:blipFill>
                    <a:blip r:embed="rId13"/>
                    <a:stretch>
                      <a:fillRect/>
                    </a:stretch>
                  </pic:blipFill>
                  <pic:spPr>
                    <a:xfrm>
                      <a:off x="0" y="0"/>
                      <a:ext cx="7588798" cy="9703857"/>
                    </a:xfrm>
                    <a:prstGeom prst="rect">
                      <a:avLst/>
                    </a:prstGeom>
                  </pic:spPr>
                </pic:pic>
              </a:graphicData>
            </a:graphic>
            <wp14:sizeRelH relativeFrom="margin">
              <wp14:pctWidth>0</wp14:pctWidth>
            </wp14:sizeRelH>
            <wp14:sizeRelV relativeFrom="margin">
              <wp14:pctHeight>0</wp14:pctHeight>
            </wp14:sizeRelV>
          </wp:anchor>
        </w:drawing>
      </w:r>
    </w:p>
    <w:p w14:paraId="0EDBF7F4" w14:textId="77777777" w:rsidR="0064294A" w:rsidRPr="00C75C4D" w:rsidRDefault="0064294A" w:rsidP="00902564">
      <w:pPr>
        <w:widowControl w:val="0"/>
        <w:autoSpaceDE w:val="0"/>
        <w:autoSpaceDN w:val="0"/>
        <w:spacing w:before="24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27C3FE4B" w14:textId="77777777" w:rsidR="0064294A" w:rsidRPr="00107EF8" w:rsidRDefault="0064294A" w:rsidP="00F17AE5">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24FF54FF" w14:textId="77777777" w:rsidR="0064294A" w:rsidRPr="00921B61" w:rsidRDefault="0064294A" w:rsidP="00F17AE5">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w:t>
      </w:r>
      <w:r w:rsidR="000228F7" w:rsidRPr="00921B61">
        <w:rPr>
          <w:rFonts w:eastAsia="Myriad Pro" w:cs="Myriad Pro"/>
          <w:color w:val="231F20"/>
          <w:szCs w:val="19"/>
          <w:lang w:eastAsia="pl-PL" w:bidi="pl-PL"/>
        </w:rPr>
        <w:t xml:space="preserve"> – Dolnośląski Ośrodek Badań Regionalnych</w:t>
      </w:r>
    </w:p>
    <w:p w14:paraId="726C74A1" w14:textId="77777777" w:rsidR="0064294A" w:rsidRPr="00921B61" w:rsidRDefault="000228F7" w:rsidP="00902564">
      <w:pPr>
        <w:widowControl w:val="0"/>
        <w:autoSpaceDE w:val="0"/>
        <w:autoSpaceDN w:val="0"/>
        <w:spacing w:before="15" w:after="360"/>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052B2BAF" w14:textId="77777777" w:rsidR="0064294A" w:rsidRPr="00C75C4D" w:rsidRDefault="0064294A" w:rsidP="00F17AE5">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t>Autor opracowania</w:t>
      </w:r>
    </w:p>
    <w:p w14:paraId="64377A5D" w14:textId="77777777" w:rsidR="0064294A" w:rsidRPr="00921B61" w:rsidRDefault="0064294A" w:rsidP="00F17AE5">
      <w:pPr>
        <w:widowControl w:val="0"/>
        <w:autoSpaceDE w:val="0"/>
        <w:autoSpaceDN w:val="0"/>
        <w:spacing w:before="15"/>
        <w:ind w:firstLine="0"/>
        <w:jc w:val="left"/>
        <w:rPr>
          <w:rFonts w:eastAsia="Myriad Pro" w:cs="Myriad Pro"/>
          <w:szCs w:val="19"/>
          <w:lang w:eastAsia="pl-PL" w:bidi="pl-PL"/>
        </w:rPr>
      </w:pPr>
      <w:r w:rsidRPr="00921B61">
        <w:rPr>
          <w:rFonts w:eastAsia="Myriad Pro" w:cs="Myriad Pro"/>
          <w:color w:val="6D6E71"/>
          <w:szCs w:val="19"/>
          <w:lang w:eastAsia="pl-PL" w:bidi="pl-PL"/>
        </w:rPr>
        <w:t xml:space="preserve">Author of </w:t>
      </w:r>
      <w:proofErr w:type="spellStart"/>
      <w:r w:rsidRPr="00921B61">
        <w:rPr>
          <w:rFonts w:eastAsia="Myriad Pro" w:cs="Myriad Pro"/>
          <w:color w:val="6D6E71"/>
          <w:szCs w:val="19"/>
          <w:lang w:eastAsia="pl-PL" w:bidi="pl-PL"/>
        </w:rPr>
        <w:t>publication</w:t>
      </w:r>
      <w:proofErr w:type="spellEnd"/>
    </w:p>
    <w:p w14:paraId="3F5E3EEA" w14:textId="77777777" w:rsidR="0064294A" w:rsidRPr="00056604" w:rsidRDefault="000228F7" w:rsidP="00902564">
      <w:pPr>
        <w:widowControl w:val="0"/>
        <w:autoSpaceDE w:val="0"/>
        <w:autoSpaceDN w:val="0"/>
        <w:spacing w:before="70" w:after="360"/>
        <w:ind w:firstLine="0"/>
        <w:jc w:val="left"/>
        <w:outlineLvl w:val="1"/>
        <w:rPr>
          <w:rFonts w:eastAsia="Myriad Pro" w:cs="Myriad Pro"/>
          <w:color w:val="000000" w:themeColor="text1"/>
          <w:szCs w:val="19"/>
          <w:lang w:eastAsia="pl-PL" w:bidi="pl-PL"/>
        </w:rPr>
      </w:pPr>
      <w:r w:rsidRPr="00056604">
        <w:rPr>
          <w:rFonts w:eastAsia="Myriad Pro" w:cs="Myriad Pro"/>
          <w:color w:val="000000" w:themeColor="text1"/>
          <w:szCs w:val="19"/>
          <w:lang w:eastAsia="pl-PL" w:bidi="pl-PL"/>
        </w:rPr>
        <w:t>Magdalena Klimek</w:t>
      </w:r>
    </w:p>
    <w:p w14:paraId="6EE0553A"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Skład i opracowanie graficzne</w:t>
      </w:r>
    </w:p>
    <w:p w14:paraId="2F327B1F" w14:textId="77777777" w:rsidR="0064294A" w:rsidRPr="00107EF8" w:rsidRDefault="0064294A" w:rsidP="00F17AE5">
      <w:pPr>
        <w:widowControl w:val="0"/>
        <w:autoSpaceDE w:val="0"/>
        <w:autoSpaceDN w:val="0"/>
        <w:spacing w:before="16"/>
        <w:ind w:firstLine="0"/>
        <w:jc w:val="left"/>
        <w:rPr>
          <w:rFonts w:eastAsia="Myriad Pro" w:cs="Myriad Pro"/>
          <w:color w:val="646464"/>
          <w:szCs w:val="19"/>
          <w:lang w:val="en-AU" w:eastAsia="pl-PL" w:bidi="pl-PL"/>
        </w:rPr>
      </w:pPr>
      <w:r w:rsidRPr="00107EF8">
        <w:rPr>
          <w:rFonts w:eastAsia="Myriad Pro" w:cs="Myriad Pro"/>
          <w:color w:val="646464"/>
          <w:szCs w:val="19"/>
          <w:lang w:val="en-AU" w:eastAsia="pl-PL" w:bidi="pl-PL"/>
        </w:rPr>
        <w:t>Typesetting and graphics</w:t>
      </w:r>
    </w:p>
    <w:p w14:paraId="3EAA2137" w14:textId="77777777" w:rsidR="0064294A" w:rsidRPr="00921B61" w:rsidRDefault="000228F7" w:rsidP="00F17AE5">
      <w:pPr>
        <w:widowControl w:val="0"/>
        <w:autoSpaceDE w:val="0"/>
        <w:autoSpaceDN w:val="0"/>
        <w:spacing w:before="70"/>
        <w:ind w:firstLine="0"/>
        <w:jc w:val="left"/>
        <w:outlineLvl w:val="1"/>
        <w:rPr>
          <w:rFonts w:eastAsia="Myriad Pro" w:cs="Myriad Pro"/>
          <w:szCs w:val="19"/>
          <w:lang w:val="en-AU" w:eastAsia="pl-PL" w:bidi="pl-PL"/>
        </w:rPr>
      </w:pPr>
      <w:r w:rsidRPr="00921B61">
        <w:rPr>
          <w:rFonts w:eastAsia="Myriad Pro" w:cs="Myriad Pro"/>
          <w:color w:val="231F20"/>
          <w:szCs w:val="19"/>
          <w:lang w:val="en-AU" w:eastAsia="pl-PL" w:bidi="pl-PL"/>
        </w:rPr>
        <w:t>Janusz</w:t>
      </w:r>
      <w:r w:rsidR="0064294A" w:rsidRPr="00921B61">
        <w:rPr>
          <w:rFonts w:eastAsia="Myriad Pro" w:cs="Myriad Pro"/>
          <w:color w:val="231F20"/>
          <w:szCs w:val="19"/>
          <w:lang w:val="en-AU" w:eastAsia="pl-PL" w:bidi="pl-PL"/>
        </w:rPr>
        <w:t xml:space="preserve"> </w:t>
      </w:r>
      <w:r w:rsidRPr="00921B61">
        <w:rPr>
          <w:rFonts w:eastAsia="Myriad Pro" w:cs="Myriad Pro"/>
          <w:color w:val="231F20"/>
          <w:szCs w:val="19"/>
          <w:lang w:val="en-AU" w:eastAsia="pl-PL" w:bidi="pl-PL"/>
        </w:rPr>
        <w:t>Szlączka</w:t>
      </w:r>
    </w:p>
    <w:p w14:paraId="0D9CA3D8" w14:textId="77777777" w:rsidR="0064294A" w:rsidRPr="00921B61" w:rsidRDefault="0064294A" w:rsidP="00902564">
      <w:pPr>
        <w:spacing w:before="5400" w:after="480"/>
        <w:ind w:firstLine="0"/>
        <w:jc w:val="left"/>
        <w:rPr>
          <w:rFonts w:eastAsia="Fira Sans" w:cs="Times New Roman"/>
          <w:lang w:val="en-AU"/>
        </w:rPr>
      </w:pPr>
      <w:r w:rsidRPr="00921B61">
        <w:rPr>
          <w:rFonts w:eastAsia="Fira Sans" w:cs="Times New Roman"/>
          <w:color w:val="231F20"/>
          <w:lang w:val="en-AU"/>
        </w:rPr>
        <w:t>ISSN 1508-3136</w:t>
      </w:r>
    </w:p>
    <w:p w14:paraId="1C71DD33"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573FBA8D" w14:textId="77777777" w:rsidR="0064294A" w:rsidRPr="00107EF8" w:rsidRDefault="0064294A" w:rsidP="00F17AE5">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42E4A8EF" w14:textId="77777777" w:rsidR="0064294A" w:rsidRPr="00921B61" w:rsidRDefault="00AE4F03" w:rsidP="00902564">
      <w:pPr>
        <w:widowControl w:val="0"/>
        <w:autoSpaceDE w:val="0"/>
        <w:autoSpaceDN w:val="0"/>
        <w:spacing w:before="40" w:after="48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w:t>
      </w:r>
      <w:r w:rsidR="000228F7" w:rsidRPr="00921B61">
        <w:rPr>
          <w:rFonts w:eastAsia="Myriad Pro" w:cs="Myriad Pro"/>
          <w:color w:val="231F20"/>
          <w:szCs w:val="19"/>
          <w:lang w:eastAsia="pl-PL" w:bidi="pl-PL"/>
        </w:rPr>
        <w:t>g</w:t>
      </w:r>
      <w:r w:rsidRPr="00921B61">
        <w:rPr>
          <w:rFonts w:eastAsia="Myriad Pro" w:cs="Myriad Pro"/>
          <w:color w:val="231F20"/>
          <w:szCs w:val="19"/>
          <w:lang w:eastAsia="pl-PL" w:bidi="pl-PL"/>
        </w:rPr>
        <w:t>ov.pl</w:t>
      </w:r>
    </w:p>
    <w:p w14:paraId="64ADFDC3" w14:textId="77777777" w:rsidR="0064294A" w:rsidRPr="00C75C4D" w:rsidRDefault="00AE4F03" w:rsidP="00F17AE5">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 xml:space="preserve">Przy publikowaniu danych </w:t>
      </w:r>
      <w:r w:rsidR="0064294A" w:rsidRPr="00C75C4D">
        <w:rPr>
          <w:rFonts w:ascii="Fira Sans SemiBold" w:eastAsia="Fira Sans" w:hAnsi="Fira Sans SemiBold" w:cs="Times New Roman"/>
          <w:color w:val="231F20"/>
        </w:rPr>
        <w:t>US prosimy o podanie źródła</w:t>
      </w:r>
    </w:p>
    <w:p w14:paraId="01ED0859" w14:textId="77777777" w:rsidR="00A75433" w:rsidRDefault="0064294A" w:rsidP="00F17AE5">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07C487C1" w14:textId="77777777" w:rsidR="00106270" w:rsidRDefault="00106270" w:rsidP="0064294A">
      <w:pPr>
        <w:widowControl w:val="0"/>
        <w:autoSpaceDE w:val="0"/>
        <w:autoSpaceDN w:val="0"/>
        <w:spacing w:before="14" w:line="240" w:lineRule="auto"/>
        <w:ind w:firstLine="0"/>
        <w:jc w:val="left"/>
        <w:rPr>
          <w:rFonts w:eastAsia="Myriad Pro" w:cs="Myriad Pro"/>
          <w:color w:val="646464"/>
          <w:szCs w:val="19"/>
          <w:lang w:val="en-US" w:eastAsia="pl-PL" w:bidi="pl-PL"/>
        </w:rPr>
      </w:pPr>
    </w:p>
    <w:p w14:paraId="753FD5AC" w14:textId="77777777" w:rsidR="0013214A" w:rsidRDefault="0013214A" w:rsidP="0064294A">
      <w:pPr>
        <w:widowControl w:val="0"/>
        <w:autoSpaceDE w:val="0"/>
        <w:autoSpaceDN w:val="0"/>
        <w:spacing w:before="14" w:line="240" w:lineRule="auto"/>
        <w:ind w:firstLine="0"/>
        <w:jc w:val="left"/>
        <w:rPr>
          <w:iCs/>
          <w:color w:val="646464"/>
          <w:lang w:val="en-US"/>
        </w:rPr>
        <w:sectPr w:rsidR="0013214A" w:rsidSect="007149FF">
          <w:footerReference w:type="default" r:id="rId14"/>
          <w:footerReference w:type="first" r:id="rId15"/>
          <w:pgSz w:w="11907" w:h="15309" w:code="9"/>
          <w:pgMar w:top="1418" w:right="1134" w:bottom="1418" w:left="1134" w:header="709" w:footer="709" w:gutter="0"/>
          <w:pgNumType w:start="2"/>
          <w:cols w:space="708"/>
          <w:titlePg/>
          <w:docGrid w:linePitch="360"/>
        </w:sectPr>
      </w:pPr>
    </w:p>
    <w:p w14:paraId="7D65DE06" w14:textId="6C66A5F2" w:rsidR="00CA69A4" w:rsidRPr="007E738F" w:rsidRDefault="008A487A" w:rsidP="0007106A">
      <w:pPr>
        <w:tabs>
          <w:tab w:val="left" w:pos="4962"/>
        </w:tabs>
        <w:spacing w:after="180" w:line="380" w:lineRule="exact"/>
        <w:ind w:firstLine="0"/>
        <w:jc w:val="left"/>
        <w:rPr>
          <w:i/>
        </w:rPr>
      </w:pPr>
      <w:r w:rsidRPr="00E723DA">
        <w:rPr>
          <w:color w:val="7030A0"/>
          <w:sz w:val="32"/>
          <w:szCs w:val="32"/>
        </w:rPr>
        <w:lastRenderedPageBreak/>
        <w:t>Spis treści</w:t>
      </w:r>
      <w:r w:rsidR="00CA69A4" w:rsidRPr="007E738F">
        <w:tab/>
      </w:r>
      <w:proofErr w:type="spellStart"/>
      <w:r w:rsidR="00E179CF" w:rsidRPr="007E738F">
        <w:rPr>
          <w:color w:val="9274BE"/>
          <w:sz w:val="28"/>
          <w:szCs w:val="28"/>
        </w:rPr>
        <w:t>Contents</w:t>
      </w:r>
      <w:proofErr w:type="spellEnd"/>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D53098" w:rsidRPr="00CA69A4" w14:paraId="65124E9A" w14:textId="77777777" w:rsidTr="00071DCB">
        <w:tc>
          <w:tcPr>
            <w:tcW w:w="4668" w:type="dxa"/>
          </w:tcPr>
          <w:p w14:paraId="48038604" w14:textId="77777777" w:rsidR="00D53098" w:rsidRPr="00544076" w:rsidRDefault="00D53098" w:rsidP="007E738F">
            <w:pPr>
              <w:pStyle w:val="Spistrecipol"/>
              <w:tabs>
                <w:tab w:val="clear" w:pos="318"/>
                <w:tab w:val="right" w:leader="dot" w:pos="4612"/>
              </w:tabs>
            </w:pPr>
            <w:r w:rsidRPr="00544076">
              <w:t>Objaśnienia znaków umownych</w:t>
            </w:r>
            <w:r w:rsidRPr="00544076">
              <w:tab/>
            </w:r>
            <w:r>
              <w:t>5</w:t>
            </w:r>
          </w:p>
        </w:tc>
        <w:tc>
          <w:tcPr>
            <w:tcW w:w="304" w:type="dxa"/>
          </w:tcPr>
          <w:p w14:paraId="4A391F58" w14:textId="77777777" w:rsidR="00D53098" w:rsidRPr="00CA69A4" w:rsidRDefault="00D53098" w:rsidP="001C2C5E">
            <w:pPr>
              <w:spacing w:before="40" w:after="40"/>
            </w:pPr>
          </w:p>
        </w:tc>
        <w:tc>
          <w:tcPr>
            <w:tcW w:w="4667" w:type="dxa"/>
          </w:tcPr>
          <w:p w14:paraId="0C744F49" w14:textId="77777777" w:rsidR="00D53098" w:rsidRPr="00071DCB" w:rsidRDefault="00D53098" w:rsidP="007E738F">
            <w:pPr>
              <w:pStyle w:val="Spistreciang"/>
              <w:tabs>
                <w:tab w:val="clear" w:pos="320"/>
                <w:tab w:val="right" w:leader="dot" w:pos="4611"/>
              </w:tabs>
            </w:pPr>
            <w:proofErr w:type="spellStart"/>
            <w:r w:rsidRPr="00071DCB">
              <w:t>Symbols</w:t>
            </w:r>
            <w:proofErr w:type="spellEnd"/>
            <w:r w:rsidRPr="00071DCB">
              <w:tab/>
              <w:t>5</w:t>
            </w:r>
          </w:p>
        </w:tc>
      </w:tr>
      <w:tr w:rsidR="00D53098" w:rsidRPr="00CA69A4" w14:paraId="664FB48D" w14:textId="77777777" w:rsidTr="00071DCB">
        <w:tc>
          <w:tcPr>
            <w:tcW w:w="4668" w:type="dxa"/>
          </w:tcPr>
          <w:p w14:paraId="0A5E54CC" w14:textId="77777777" w:rsidR="00D53098" w:rsidRPr="00544076" w:rsidRDefault="00D53098" w:rsidP="007E738F">
            <w:pPr>
              <w:pStyle w:val="Spistrecipol"/>
              <w:tabs>
                <w:tab w:val="clear" w:pos="318"/>
                <w:tab w:val="right" w:leader="dot" w:pos="4612"/>
              </w:tabs>
            </w:pPr>
            <w:r w:rsidRPr="00544076">
              <w:t>Ważniejsze skróty</w:t>
            </w:r>
            <w:r w:rsidRPr="00544076">
              <w:tab/>
            </w:r>
            <w:r>
              <w:t>5</w:t>
            </w:r>
          </w:p>
        </w:tc>
        <w:tc>
          <w:tcPr>
            <w:tcW w:w="304" w:type="dxa"/>
          </w:tcPr>
          <w:p w14:paraId="5FE7CA55" w14:textId="77777777" w:rsidR="00D53098" w:rsidRPr="00CA69A4" w:rsidRDefault="00D53098" w:rsidP="001C2C5E">
            <w:pPr>
              <w:spacing w:before="40" w:after="40"/>
            </w:pPr>
          </w:p>
        </w:tc>
        <w:tc>
          <w:tcPr>
            <w:tcW w:w="4667" w:type="dxa"/>
          </w:tcPr>
          <w:p w14:paraId="5A4A0FDF" w14:textId="77777777" w:rsidR="00D53098" w:rsidRPr="00071DCB" w:rsidRDefault="00D53098" w:rsidP="007E738F">
            <w:pPr>
              <w:pStyle w:val="Spistreciang"/>
              <w:tabs>
                <w:tab w:val="clear" w:pos="320"/>
                <w:tab w:val="right" w:leader="dot" w:pos="4611"/>
              </w:tabs>
            </w:pPr>
            <w:r w:rsidRPr="00071DCB">
              <w:t xml:space="preserve">Major </w:t>
            </w:r>
            <w:proofErr w:type="spellStart"/>
            <w:r w:rsidRPr="00071DCB">
              <w:t>abbreviations</w:t>
            </w:r>
            <w:proofErr w:type="spellEnd"/>
            <w:r w:rsidRPr="00071DCB">
              <w:tab/>
              <w:t>5</w:t>
            </w:r>
          </w:p>
        </w:tc>
      </w:tr>
      <w:tr w:rsidR="00D53098" w:rsidRPr="00CA69A4" w14:paraId="6EFD1970" w14:textId="77777777" w:rsidTr="00071DCB">
        <w:tc>
          <w:tcPr>
            <w:tcW w:w="4668" w:type="dxa"/>
          </w:tcPr>
          <w:p w14:paraId="1ACE7D8F" w14:textId="77777777" w:rsidR="00D53098" w:rsidRPr="00544076" w:rsidRDefault="00D53098" w:rsidP="007E738F">
            <w:pPr>
              <w:pStyle w:val="Spistrecipol"/>
              <w:tabs>
                <w:tab w:val="clear" w:pos="318"/>
                <w:tab w:val="right" w:leader="dot" w:pos="4612"/>
              </w:tabs>
            </w:pPr>
            <w:r w:rsidRPr="00544076">
              <w:t>Uwagi ogólne</w:t>
            </w:r>
            <w:r w:rsidRPr="00544076">
              <w:tab/>
            </w:r>
            <w:r>
              <w:t>7</w:t>
            </w:r>
          </w:p>
        </w:tc>
        <w:tc>
          <w:tcPr>
            <w:tcW w:w="304" w:type="dxa"/>
          </w:tcPr>
          <w:p w14:paraId="7EB3A5D8" w14:textId="77777777" w:rsidR="00D53098" w:rsidRPr="00CA69A4" w:rsidRDefault="00D53098" w:rsidP="001C2C5E">
            <w:pPr>
              <w:spacing w:before="40" w:after="40"/>
            </w:pPr>
          </w:p>
        </w:tc>
        <w:tc>
          <w:tcPr>
            <w:tcW w:w="4667" w:type="dxa"/>
          </w:tcPr>
          <w:p w14:paraId="4CEE59F0" w14:textId="77777777" w:rsidR="00D53098" w:rsidRPr="00071DCB" w:rsidRDefault="00D53098" w:rsidP="007E738F">
            <w:pPr>
              <w:pStyle w:val="Spistreciang"/>
              <w:tabs>
                <w:tab w:val="clear" w:pos="320"/>
                <w:tab w:val="right" w:leader="dot" w:pos="4611"/>
              </w:tabs>
            </w:pPr>
            <w:r w:rsidRPr="00071DCB">
              <w:t>General notes</w:t>
            </w:r>
            <w:r w:rsidRPr="00071DCB">
              <w:tab/>
              <w:t>1</w:t>
            </w:r>
            <w:r w:rsidR="007C11A8">
              <w:t>4</w:t>
            </w:r>
          </w:p>
        </w:tc>
      </w:tr>
      <w:tr w:rsidR="00D53098" w14:paraId="172A6F81" w14:textId="77777777" w:rsidTr="00071DCB">
        <w:tc>
          <w:tcPr>
            <w:tcW w:w="4668" w:type="dxa"/>
          </w:tcPr>
          <w:p w14:paraId="7EC5C1F0" w14:textId="77777777" w:rsidR="00D53098" w:rsidRPr="00544076" w:rsidRDefault="00D53098" w:rsidP="007E738F">
            <w:pPr>
              <w:pStyle w:val="Spistrecipol"/>
              <w:tabs>
                <w:tab w:val="clear" w:pos="318"/>
                <w:tab w:val="right" w:leader="dot" w:pos="4612"/>
              </w:tabs>
            </w:pPr>
            <w:r w:rsidRPr="00544076">
              <w:t>Wyjaśnienia meto</w:t>
            </w:r>
            <w:r>
              <w:t>dologi</w:t>
            </w:r>
            <w:r w:rsidRPr="00544076">
              <w:t>czne</w:t>
            </w:r>
            <w:r w:rsidRPr="00544076">
              <w:tab/>
            </w:r>
            <w:r>
              <w:t>9</w:t>
            </w:r>
          </w:p>
        </w:tc>
        <w:tc>
          <w:tcPr>
            <w:tcW w:w="304" w:type="dxa"/>
          </w:tcPr>
          <w:p w14:paraId="03AE15E4" w14:textId="77777777" w:rsidR="00D53098" w:rsidRPr="00D71651" w:rsidRDefault="00D53098" w:rsidP="001C2C5E">
            <w:pPr>
              <w:spacing w:before="40" w:after="40"/>
            </w:pPr>
          </w:p>
        </w:tc>
        <w:tc>
          <w:tcPr>
            <w:tcW w:w="4667" w:type="dxa"/>
          </w:tcPr>
          <w:p w14:paraId="488A8F7D" w14:textId="77777777" w:rsidR="00D53098" w:rsidRPr="00071DCB" w:rsidRDefault="00D53098" w:rsidP="007E738F">
            <w:pPr>
              <w:pStyle w:val="Spistreciang"/>
              <w:tabs>
                <w:tab w:val="clear" w:pos="320"/>
                <w:tab w:val="right" w:leader="dot" w:pos="4611"/>
              </w:tabs>
            </w:pPr>
            <w:proofErr w:type="spellStart"/>
            <w:r w:rsidRPr="00071DCB">
              <w:t>Methodological</w:t>
            </w:r>
            <w:proofErr w:type="spellEnd"/>
            <w:r w:rsidR="00CE5CB1">
              <w:t xml:space="preserve"> </w:t>
            </w:r>
            <w:r w:rsidR="00CE5CB1" w:rsidRPr="00071DCB">
              <w:t>notes</w:t>
            </w:r>
            <w:r w:rsidRPr="00071DCB">
              <w:tab/>
              <w:t>1</w:t>
            </w:r>
            <w:r w:rsidR="007C11A8">
              <w:t>6</w:t>
            </w:r>
          </w:p>
          <w:p w14:paraId="06AF8914" w14:textId="77777777" w:rsidR="00D53098" w:rsidRPr="00071DCB" w:rsidRDefault="00D53098" w:rsidP="007E738F">
            <w:pPr>
              <w:pStyle w:val="Spistreciang"/>
              <w:tabs>
                <w:tab w:val="clear" w:pos="320"/>
                <w:tab w:val="right" w:leader="dot" w:pos="4611"/>
              </w:tabs>
            </w:pPr>
          </w:p>
        </w:tc>
      </w:tr>
      <w:tr w:rsidR="00D53098" w:rsidRPr="00B97219" w14:paraId="6DD0F839" w14:textId="77777777" w:rsidTr="007E738F">
        <w:tc>
          <w:tcPr>
            <w:tcW w:w="4668" w:type="dxa"/>
            <w:vAlign w:val="center"/>
          </w:tcPr>
          <w:p w14:paraId="520453EC" w14:textId="77777777" w:rsidR="00D53098" w:rsidRPr="007E738F" w:rsidRDefault="00D53098" w:rsidP="007E738F">
            <w:pPr>
              <w:pStyle w:val="Spistrecipol"/>
              <w:spacing w:after="120"/>
              <w:rPr>
                <w:rFonts w:ascii="Fira Sans SemiBold" w:hAnsi="Fira Sans SemiBold"/>
                <w:color w:val="522398"/>
                <w:sz w:val="22"/>
              </w:rPr>
            </w:pPr>
            <w:r w:rsidRPr="007E738F">
              <w:rPr>
                <w:rFonts w:ascii="Fira Sans SemiBold" w:hAnsi="Fira Sans SemiBold"/>
                <w:color w:val="522398"/>
                <w:sz w:val="22"/>
              </w:rPr>
              <w:t>Spis tablic (Excel)</w:t>
            </w:r>
          </w:p>
        </w:tc>
        <w:tc>
          <w:tcPr>
            <w:tcW w:w="304" w:type="dxa"/>
            <w:vAlign w:val="center"/>
          </w:tcPr>
          <w:p w14:paraId="0B145716" w14:textId="77777777" w:rsidR="00D53098" w:rsidRPr="00AF5587" w:rsidRDefault="00D53098" w:rsidP="007E738F">
            <w:pPr>
              <w:spacing w:before="40" w:after="40"/>
              <w:jc w:val="left"/>
              <w:rPr>
                <w:b/>
                <w:bCs/>
                <w:color w:val="646464"/>
                <w:lang w:val="en-US"/>
              </w:rPr>
            </w:pPr>
          </w:p>
        </w:tc>
        <w:tc>
          <w:tcPr>
            <w:tcW w:w="4667" w:type="dxa"/>
            <w:vAlign w:val="center"/>
          </w:tcPr>
          <w:p w14:paraId="265D8C02" w14:textId="3303B2BF" w:rsidR="00D53098" w:rsidRPr="007E738F" w:rsidRDefault="00D53098" w:rsidP="007E738F">
            <w:pPr>
              <w:pStyle w:val="Spistreciang"/>
              <w:spacing w:after="120"/>
              <w:rPr>
                <w:color w:val="646464"/>
                <w:sz w:val="22"/>
                <w:lang w:val="en-US"/>
              </w:rPr>
            </w:pPr>
            <w:r w:rsidRPr="007E738F">
              <w:rPr>
                <w:color w:val="9274BE"/>
                <w:sz w:val="22"/>
                <w:lang w:val="en-US"/>
              </w:rPr>
              <w:t>List of tables</w:t>
            </w:r>
            <w:r w:rsidRPr="007E738F">
              <w:rPr>
                <w:color w:val="9274BE"/>
                <w:sz w:val="22"/>
                <w:lang w:val="en-GB"/>
              </w:rPr>
              <w:t xml:space="preserve"> (Excel)</w:t>
            </w:r>
          </w:p>
        </w:tc>
      </w:tr>
      <w:tr w:rsidR="00D53098" w:rsidRPr="00C74A77" w14:paraId="7FEBA527" w14:textId="77777777" w:rsidTr="00071DCB">
        <w:tc>
          <w:tcPr>
            <w:tcW w:w="4668" w:type="dxa"/>
          </w:tcPr>
          <w:p w14:paraId="04CF9833" w14:textId="7BF8FFE4" w:rsidR="00D53098" w:rsidRPr="00863F83" w:rsidRDefault="00DC3476" w:rsidP="003C730B">
            <w:pPr>
              <w:pStyle w:val="Spistrecipol"/>
              <w:ind w:right="397"/>
            </w:pPr>
            <w:r w:rsidRPr="00863F83">
              <w:t>1.</w:t>
            </w:r>
            <w:r w:rsidR="00F0339B" w:rsidRPr="00863F83">
              <w:tab/>
            </w:r>
            <w:r w:rsidR="00D53098" w:rsidRPr="00863F83">
              <w:t>Wrocław na tle województwa dolnośląskiego</w:t>
            </w:r>
            <w:r w:rsidR="00E8225D">
              <w:t xml:space="preserve"> </w:t>
            </w:r>
            <w:r w:rsidR="000301A9" w:rsidRPr="00776452">
              <w:rPr>
                <w:spacing w:val="2"/>
              </w:rPr>
              <w:t>w okresie 01-0</w:t>
            </w:r>
            <w:r w:rsidR="001040DE">
              <w:rPr>
                <w:spacing w:val="2"/>
              </w:rPr>
              <w:t>9</w:t>
            </w:r>
            <w:r w:rsidR="000301A9" w:rsidRPr="00776452">
              <w:rPr>
                <w:spacing w:val="2"/>
              </w:rPr>
              <w:t xml:space="preserve"> 2025 r.</w:t>
            </w:r>
          </w:p>
        </w:tc>
        <w:tc>
          <w:tcPr>
            <w:tcW w:w="304" w:type="dxa"/>
          </w:tcPr>
          <w:p w14:paraId="2B0E88D0" w14:textId="77777777" w:rsidR="00D53098" w:rsidRPr="00544076" w:rsidRDefault="00D53098" w:rsidP="00071DCB">
            <w:pPr>
              <w:spacing w:before="60" w:after="60"/>
            </w:pPr>
          </w:p>
        </w:tc>
        <w:tc>
          <w:tcPr>
            <w:tcW w:w="4667" w:type="dxa"/>
          </w:tcPr>
          <w:p w14:paraId="67A35473" w14:textId="63E0827C" w:rsidR="00D53098" w:rsidRPr="003C11D6" w:rsidRDefault="00D53098" w:rsidP="003C730B">
            <w:pPr>
              <w:pStyle w:val="Spistreciang"/>
              <w:rPr>
                <w:lang w:val="en-US"/>
              </w:rPr>
            </w:pPr>
            <w:r w:rsidRPr="003C11D6">
              <w:rPr>
                <w:lang w:val="en-US"/>
              </w:rPr>
              <w:t>1.</w:t>
            </w:r>
            <w:r w:rsidR="00F0339B" w:rsidRPr="003C11D6">
              <w:rPr>
                <w:lang w:val="en-US"/>
              </w:rPr>
              <w:tab/>
            </w:r>
            <w:r w:rsidRPr="003C11D6">
              <w:rPr>
                <w:lang w:val="en-US"/>
              </w:rPr>
              <w:t xml:space="preserve">Wrocław as compared to </w:t>
            </w:r>
            <w:proofErr w:type="spellStart"/>
            <w:r w:rsidRPr="003C11D6">
              <w:rPr>
                <w:lang w:val="en-US"/>
              </w:rPr>
              <w:t>dolnośląsk</w:t>
            </w:r>
            <w:r w:rsidR="008D2B65" w:rsidRPr="003C11D6">
              <w:rPr>
                <w:lang w:val="en-US"/>
              </w:rPr>
              <w:t>ie</w:t>
            </w:r>
            <w:proofErr w:type="spellEnd"/>
            <w:r w:rsidR="008D2B65" w:rsidRPr="003C11D6">
              <w:rPr>
                <w:lang w:val="en-US"/>
              </w:rPr>
              <w:t xml:space="preserve"> voivodship </w:t>
            </w:r>
            <w:r w:rsidR="00DF799D" w:rsidRPr="002F787C">
              <w:rPr>
                <w:lang w:val="en-US"/>
              </w:rPr>
              <w:t>in</w:t>
            </w:r>
            <w:r w:rsidR="00DF799D">
              <w:rPr>
                <w:lang w:val="en-US"/>
              </w:rPr>
              <w:t xml:space="preserve"> </w:t>
            </w:r>
            <w:r w:rsidR="000301A9" w:rsidRPr="00776452">
              <w:rPr>
                <w:lang w:val="en-US"/>
              </w:rPr>
              <w:t>the period 01-0</w:t>
            </w:r>
            <w:r w:rsidR="001040DE">
              <w:rPr>
                <w:lang w:val="en-US"/>
              </w:rPr>
              <w:t>9</w:t>
            </w:r>
            <w:r w:rsidR="000301A9" w:rsidRPr="00776452">
              <w:rPr>
                <w:lang w:val="en-US"/>
              </w:rPr>
              <w:t xml:space="preserve"> 2025</w:t>
            </w:r>
          </w:p>
        </w:tc>
      </w:tr>
      <w:tr w:rsidR="00D53098" w14:paraId="29FCD984" w14:textId="77777777" w:rsidTr="00071DCB">
        <w:tc>
          <w:tcPr>
            <w:tcW w:w="4668" w:type="dxa"/>
          </w:tcPr>
          <w:p w14:paraId="0E2BC028" w14:textId="52E9A841" w:rsidR="00D53098" w:rsidRPr="00863F83" w:rsidRDefault="00DC3476" w:rsidP="007E738F">
            <w:pPr>
              <w:pStyle w:val="Spistrecipol"/>
            </w:pPr>
            <w:r w:rsidRPr="00863F83">
              <w:t>2.</w:t>
            </w:r>
            <w:r w:rsidR="00F0339B" w:rsidRPr="00863F83">
              <w:tab/>
            </w:r>
            <w:r w:rsidR="00D53098" w:rsidRPr="00863F83">
              <w:t xml:space="preserve">Wybrane dane o Wrocławiu </w:t>
            </w:r>
          </w:p>
        </w:tc>
        <w:tc>
          <w:tcPr>
            <w:tcW w:w="304" w:type="dxa"/>
          </w:tcPr>
          <w:p w14:paraId="3F778317" w14:textId="77777777" w:rsidR="00D53098" w:rsidRPr="00313B45" w:rsidRDefault="00D53098" w:rsidP="00071DCB">
            <w:pPr>
              <w:spacing w:before="60" w:after="60"/>
            </w:pPr>
          </w:p>
        </w:tc>
        <w:tc>
          <w:tcPr>
            <w:tcW w:w="4667" w:type="dxa"/>
          </w:tcPr>
          <w:p w14:paraId="66ECEAE9" w14:textId="77777777" w:rsidR="00D53098" w:rsidRPr="00863F83" w:rsidRDefault="00D53098" w:rsidP="007E738F">
            <w:pPr>
              <w:pStyle w:val="Spistreciang"/>
            </w:pPr>
            <w:r w:rsidRPr="00863F83">
              <w:t>2.</w:t>
            </w:r>
            <w:r w:rsidR="00F0339B" w:rsidRPr="00863F83">
              <w:tab/>
            </w:r>
            <w:r w:rsidRPr="00863F83">
              <w:t xml:space="preserve"> </w:t>
            </w:r>
            <w:proofErr w:type="spellStart"/>
            <w:r w:rsidRPr="00863F83">
              <w:t>Selected</w:t>
            </w:r>
            <w:proofErr w:type="spellEnd"/>
            <w:r w:rsidRPr="00863F83">
              <w:t xml:space="preserve"> data on Wrocław </w:t>
            </w:r>
          </w:p>
        </w:tc>
      </w:tr>
      <w:tr w:rsidR="00D53098" w:rsidRPr="007A0BCE" w14:paraId="5CA3EDA8" w14:textId="77777777" w:rsidTr="00071DCB">
        <w:tc>
          <w:tcPr>
            <w:tcW w:w="4668" w:type="dxa"/>
          </w:tcPr>
          <w:p w14:paraId="643173DE" w14:textId="49CA0455" w:rsidR="00D53098" w:rsidRPr="00863F83" w:rsidRDefault="00DC3476" w:rsidP="007E738F">
            <w:pPr>
              <w:pStyle w:val="Spistrecipol"/>
            </w:pPr>
            <w:r w:rsidRPr="00863F83">
              <w:t>3.</w:t>
            </w:r>
            <w:r w:rsidR="00F0339B" w:rsidRPr="00863F83">
              <w:tab/>
            </w:r>
            <w:r w:rsidR="00D53098" w:rsidRPr="00863F83">
              <w:t xml:space="preserve">Stan i ruch naturalny ludności </w:t>
            </w:r>
          </w:p>
        </w:tc>
        <w:tc>
          <w:tcPr>
            <w:tcW w:w="304" w:type="dxa"/>
          </w:tcPr>
          <w:p w14:paraId="58370076" w14:textId="77777777" w:rsidR="00D53098" w:rsidRPr="007A0BCE" w:rsidRDefault="00D53098" w:rsidP="00071DCB">
            <w:pPr>
              <w:spacing w:before="60" w:after="60"/>
            </w:pPr>
          </w:p>
        </w:tc>
        <w:tc>
          <w:tcPr>
            <w:tcW w:w="4667" w:type="dxa"/>
          </w:tcPr>
          <w:p w14:paraId="51198F86" w14:textId="65E73444" w:rsidR="00D53098" w:rsidRPr="00863F83" w:rsidRDefault="00D53098" w:rsidP="007E738F">
            <w:pPr>
              <w:pStyle w:val="Spistreciang"/>
            </w:pPr>
            <w:r w:rsidRPr="00863F83">
              <w:t>3.</w:t>
            </w:r>
            <w:r w:rsidR="00F0339B" w:rsidRPr="00863F83">
              <w:tab/>
            </w:r>
            <w:proofErr w:type="spellStart"/>
            <w:r w:rsidRPr="00863F83">
              <w:t>Population</w:t>
            </w:r>
            <w:proofErr w:type="spellEnd"/>
            <w:r w:rsidRPr="00863F83">
              <w:t xml:space="preserve"> and </w:t>
            </w:r>
            <w:proofErr w:type="spellStart"/>
            <w:r w:rsidRPr="00863F83">
              <w:t>vital</w:t>
            </w:r>
            <w:proofErr w:type="spellEnd"/>
            <w:r w:rsidRPr="00863F83">
              <w:t xml:space="preserve"> </w:t>
            </w:r>
            <w:proofErr w:type="spellStart"/>
            <w:r w:rsidRPr="00863F83">
              <w:t>statistics</w:t>
            </w:r>
            <w:proofErr w:type="spellEnd"/>
            <w:r w:rsidRPr="00863F83">
              <w:t xml:space="preserve"> </w:t>
            </w:r>
          </w:p>
        </w:tc>
      </w:tr>
      <w:tr w:rsidR="00D53098" w:rsidRPr="00C74A77" w14:paraId="4EC4390E" w14:textId="77777777" w:rsidTr="00071DCB">
        <w:tc>
          <w:tcPr>
            <w:tcW w:w="4668" w:type="dxa"/>
          </w:tcPr>
          <w:p w14:paraId="17E1280A" w14:textId="6CA451DF" w:rsidR="00D53098" w:rsidRPr="00863F83" w:rsidRDefault="00D53098" w:rsidP="007E738F">
            <w:pPr>
              <w:pStyle w:val="Spistrecipol"/>
            </w:pPr>
            <w:r w:rsidRPr="00863F83">
              <w:t>4.</w:t>
            </w:r>
            <w:r w:rsidR="00F0339B" w:rsidRPr="00863F83">
              <w:tab/>
            </w:r>
            <w:r w:rsidR="009F1C4D" w:rsidRPr="00863F83">
              <w:t>P</w:t>
            </w:r>
            <w:r w:rsidRPr="00863F83">
              <w:t>rzeciętne zatrudnienie i wynagrodzenie w</w:t>
            </w:r>
            <w:r w:rsidR="00E8225D">
              <w:t xml:space="preserve"> </w:t>
            </w:r>
            <w:r w:rsidRPr="00863F83">
              <w:t xml:space="preserve">sektorze przedsiębiorstw </w:t>
            </w:r>
          </w:p>
        </w:tc>
        <w:tc>
          <w:tcPr>
            <w:tcW w:w="304" w:type="dxa"/>
          </w:tcPr>
          <w:p w14:paraId="33C9D197" w14:textId="77777777" w:rsidR="00D53098" w:rsidRPr="005F6DC8" w:rsidRDefault="00D53098" w:rsidP="00071DCB">
            <w:pPr>
              <w:spacing w:before="60" w:after="60"/>
            </w:pPr>
          </w:p>
        </w:tc>
        <w:tc>
          <w:tcPr>
            <w:tcW w:w="4667" w:type="dxa"/>
          </w:tcPr>
          <w:p w14:paraId="607A4C0B" w14:textId="71CCFFEC" w:rsidR="00D53098" w:rsidRPr="003C11D6" w:rsidRDefault="00D53098" w:rsidP="007E738F">
            <w:pPr>
              <w:pStyle w:val="Spistreciang"/>
              <w:rPr>
                <w:lang w:val="en-US"/>
              </w:rPr>
            </w:pPr>
            <w:r w:rsidRPr="003C11D6">
              <w:rPr>
                <w:lang w:val="en-US"/>
              </w:rPr>
              <w:t>4.</w:t>
            </w:r>
            <w:r w:rsidR="00F0339B" w:rsidRPr="003C11D6">
              <w:rPr>
                <w:lang w:val="en-US"/>
              </w:rPr>
              <w:tab/>
            </w:r>
            <w:r w:rsidR="009F1C4D" w:rsidRPr="003C11D6">
              <w:rPr>
                <w:lang w:val="en-US"/>
              </w:rPr>
              <w:t>A</w:t>
            </w:r>
            <w:r w:rsidR="00E956A7" w:rsidRPr="003C11D6">
              <w:rPr>
                <w:lang w:val="en-US"/>
              </w:rPr>
              <w:t xml:space="preserve">verage number of paid employment and wages and salaries in enterprise sector </w:t>
            </w:r>
          </w:p>
        </w:tc>
      </w:tr>
      <w:tr w:rsidR="00E956A7" w:rsidRPr="00C74A77" w14:paraId="646A3C51" w14:textId="77777777" w:rsidTr="00071DCB">
        <w:tc>
          <w:tcPr>
            <w:tcW w:w="4668" w:type="dxa"/>
          </w:tcPr>
          <w:p w14:paraId="58CDBFFA" w14:textId="60411EF3" w:rsidR="00E956A7" w:rsidRPr="00863F83" w:rsidRDefault="00E956A7" w:rsidP="007E738F">
            <w:pPr>
              <w:pStyle w:val="Spistrecipol"/>
            </w:pPr>
            <w:r w:rsidRPr="00863F83">
              <w:t>5.</w:t>
            </w:r>
            <w:r w:rsidR="008E0FE1" w:rsidRPr="00863F83">
              <w:tab/>
            </w:r>
            <w:r w:rsidR="002875E1" w:rsidRPr="00863F83">
              <w:t>Bezrobotni zarejestrowani i oferty pracy</w:t>
            </w:r>
          </w:p>
        </w:tc>
        <w:tc>
          <w:tcPr>
            <w:tcW w:w="304" w:type="dxa"/>
          </w:tcPr>
          <w:p w14:paraId="684AB741" w14:textId="77777777" w:rsidR="00E956A7" w:rsidRPr="005F6DC8" w:rsidRDefault="00E956A7" w:rsidP="00071DCB">
            <w:pPr>
              <w:spacing w:before="60" w:after="60"/>
            </w:pPr>
          </w:p>
        </w:tc>
        <w:tc>
          <w:tcPr>
            <w:tcW w:w="4667" w:type="dxa"/>
          </w:tcPr>
          <w:p w14:paraId="156525DD" w14:textId="6082FE2A" w:rsidR="00E956A7" w:rsidRPr="003C11D6" w:rsidRDefault="00E956A7" w:rsidP="007E738F">
            <w:pPr>
              <w:pStyle w:val="Spistreciang"/>
              <w:rPr>
                <w:lang w:val="en-US"/>
              </w:rPr>
            </w:pPr>
            <w:r w:rsidRPr="003C11D6">
              <w:rPr>
                <w:lang w:val="en-US"/>
              </w:rPr>
              <w:t>5.</w:t>
            </w:r>
            <w:r w:rsidR="008E0FE1" w:rsidRPr="003C11D6">
              <w:rPr>
                <w:lang w:val="en-US"/>
              </w:rPr>
              <w:tab/>
            </w:r>
            <w:r w:rsidR="002875E1" w:rsidRPr="003C11D6">
              <w:rPr>
                <w:lang w:val="en-US"/>
              </w:rPr>
              <w:t>Registered unemployed persons and job offers</w:t>
            </w:r>
          </w:p>
        </w:tc>
      </w:tr>
      <w:tr w:rsidR="00D53098" w:rsidRPr="00C74A77" w14:paraId="23C8EB2A" w14:textId="77777777" w:rsidTr="00071DCB">
        <w:tc>
          <w:tcPr>
            <w:tcW w:w="4668" w:type="dxa"/>
          </w:tcPr>
          <w:p w14:paraId="5A98CFA2" w14:textId="0D3687BE" w:rsidR="00D53098" w:rsidRPr="00863F83" w:rsidRDefault="00E956A7" w:rsidP="00897F22">
            <w:pPr>
              <w:pStyle w:val="Spistrecipol"/>
              <w:ind w:right="340"/>
            </w:pPr>
            <w:r w:rsidRPr="00863F83">
              <w:t>6</w:t>
            </w:r>
            <w:r w:rsidR="00D53098" w:rsidRPr="00863F83">
              <w:t>.</w:t>
            </w:r>
            <w:r w:rsidR="00F0339B" w:rsidRPr="00863F83">
              <w:tab/>
            </w:r>
            <w:r w:rsidR="002875E1" w:rsidRPr="00863F83">
              <w:t>Bezrobotni zarejestrowani według poziomu</w:t>
            </w:r>
            <w:r w:rsidR="00E8225D">
              <w:t xml:space="preserve"> </w:t>
            </w:r>
            <w:r w:rsidR="002875E1" w:rsidRPr="00863F83">
              <w:t>wykształcenia i wieku</w:t>
            </w:r>
          </w:p>
        </w:tc>
        <w:tc>
          <w:tcPr>
            <w:tcW w:w="304" w:type="dxa"/>
          </w:tcPr>
          <w:p w14:paraId="33625C62" w14:textId="77777777" w:rsidR="00D53098" w:rsidRPr="007A0BCE" w:rsidRDefault="00D53098" w:rsidP="00071DCB">
            <w:pPr>
              <w:spacing w:before="60" w:after="60"/>
            </w:pPr>
          </w:p>
        </w:tc>
        <w:tc>
          <w:tcPr>
            <w:tcW w:w="4667" w:type="dxa"/>
          </w:tcPr>
          <w:p w14:paraId="5F7EEFF8" w14:textId="1C5D6DCC" w:rsidR="00D53098" w:rsidRPr="003C11D6" w:rsidRDefault="00E956A7" w:rsidP="007E738F">
            <w:pPr>
              <w:pStyle w:val="Spistreciang"/>
              <w:rPr>
                <w:lang w:val="en-US"/>
              </w:rPr>
            </w:pPr>
            <w:r w:rsidRPr="003C11D6">
              <w:rPr>
                <w:lang w:val="en-US"/>
              </w:rPr>
              <w:t>6</w:t>
            </w:r>
            <w:r w:rsidR="00D53098" w:rsidRPr="003C11D6">
              <w:rPr>
                <w:lang w:val="en-US"/>
              </w:rPr>
              <w:t>.</w:t>
            </w:r>
            <w:r w:rsidR="00F0339B" w:rsidRPr="003C11D6">
              <w:rPr>
                <w:lang w:val="en-US"/>
              </w:rPr>
              <w:tab/>
            </w:r>
            <w:r w:rsidR="002875E1" w:rsidRPr="003C11D6">
              <w:rPr>
                <w:lang w:val="en-US"/>
              </w:rPr>
              <w:t>Registered unemployed persons by educational level and age</w:t>
            </w:r>
          </w:p>
        </w:tc>
      </w:tr>
      <w:tr w:rsidR="00D53098" w:rsidRPr="00C74A77" w14:paraId="60CBF651" w14:textId="77777777" w:rsidTr="00071DCB">
        <w:tc>
          <w:tcPr>
            <w:tcW w:w="4668" w:type="dxa"/>
          </w:tcPr>
          <w:p w14:paraId="6DF27D93" w14:textId="37519FA9" w:rsidR="00D53098" w:rsidRPr="00863F83" w:rsidRDefault="00E956A7" w:rsidP="007E738F">
            <w:pPr>
              <w:pStyle w:val="Spistrecipol"/>
            </w:pPr>
            <w:r w:rsidRPr="00863F83">
              <w:t>7</w:t>
            </w:r>
            <w:r w:rsidR="00DC3476" w:rsidRPr="00863F83">
              <w:t>.</w:t>
            </w:r>
            <w:r w:rsidR="00F0339B" w:rsidRPr="00863F83">
              <w:tab/>
            </w:r>
            <w:r w:rsidR="002875E1" w:rsidRPr="00863F83">
              <w:t>Bezrobotni zarejestrowani według czasu pozostawania bez pracy</w:t>
            </w:r>
          </w:p>
        </w:tc>
        <w:tc>
          <w:tcPr>
            <w:tcW w:w="304" w:type="dxa"/>
          </w:tcPr>
          <w:p w14:paraId="0AC87002" w14:textId="77777777" w:rsidR="00D53098" w:rsidRPr="007A0BCE" w:rsidRDefault="00D53098" w:rsidP="00071DCB">
            <w:pPr>
              <w:spacing w:before="60" w:after="60"/>
            </w:pPr>
          </w:p>
        </w:tc>
        <w:tc>
          <w:tcPr>
            <w:tcW w:w="4667" w:type="dxa"/>
          </w:tcPr>
          <w:p w14:paraId="467DBD17" w14:textId="068A7950" w:rsidR="00D53098" w:rsidRPr="003C11D6" w:rsidRDefault="00E956A7" w:rsidP="007E738F">
            <w:pPr>
              <w:pStyle w:val="Spistreciang"/>
              <w:rPr>
                <w:lang w:val="en-US"/>
              </w:rPr>
            </w:pPr>
            <w:r w:rsidRPr="003C11D6">
              <w:rPr>
                <w:lang w:val="en-US"/>
              </w:rPr>
              <w:t>7</w:t>
            </w:r>
            <w:r w:rsidR="00D53098" w:rsidRPr="003C11D6">
              <w:rPr>
                <w:lang w:val="en-US"/>
              </w:rPr>
              <w:t>.</w:t>
            </w:r>
            <w:r w:rsidR="00F0339B" w:rsidRPr="003C11D6">
              <w:rPr>
                <w:lang w:val="en-US"/>
              </w:rPr>
              <w:tab/>
            </w:r>
            <w:r w:rsidR="002875E1" w:rsidRPr="003C11D6">
              <w:rPr>
                <w:lang w:val="en-US"/>
              </w:rPr>
              <w:t xml:space="preserve">Registered unemployed persons by duration </w:t>
            </w:r>
            <w:r w:rsidR="00F80A38">
              <w:rPr>
                <w:lang w:val="en-US"/>
              </w:rPr>
              <w:br/>
            </w:r>
            <w:r w:rsidR="002875E1" w:rsidRPr="003C11D6">
              <w:rPr>
                <w:lang w:val="en-US"/>
              </w:rPr>
              <w:t>of</w:t>
            </w:r>
            <w:r w:rsidR="00863F83" w:rsidRPr="003C11D6">
              <w:rPr>
                <w:lang w:val="en-US"/>
              </w:rPr>
              <w:t xml:space="preserve"> </w:t>
            </w:r>
            <w:r w:rsidR="002875E1" w:rsidRPr="003C11D6">
              <w:rPr>
                <w:lang w:val="en-US"/>
              </w:rPr>
              <w:t>unemployment</w:t>
            </w:r>
          </w:p>
        </w:tc>
      </w:tr>
      <w:tr w:rsidR="00D53098" w:rsidRPr="00C74A77" w14:paraId="092B390F" w14:textId="77777777" w:rsidTr="00071DCB">
        <w:tc>
          <w:tcPr>
            <w:tcW w:w="4668" w:type="dxa"/>
          </w:tcPr>
          <w:p w14:paraId="0BB56EE6" w14:textId="4A4B8DB5" w:rsidR="00D53098" w:rsidRPr="00863F83" w:rsidRDefault="00E956A7" w:rsidP="007E738F">
            <w:pPr>
              <w:pStyle w:val="Spistrecipol"/>
            </w:pPr>
            <w:r w:rsidRPr="00863F83">
              <w:t>8</w:t>
            </w:r>
            <w:r w:rsidR="00DC3476" w:rsidRPr="00863F83">
              <w:t>.</w:t>
            </w:r>
            <w:r w:rsidR="00F0339B" w:rsidRPr="00863F83">
              <w:tab/>
            </w:r>
            <w:r w:rsidR="002875E1" w:rsidRPr="00863F83">
              <w:t>Bezrobotni zarejestrowani według stażu pracy</w:t>
            </w:r>
          </w:p>
        </w:tc>
        <w:tc>
          <w:tcPr>
            <w:tcW w:w="304" w:type="dxa"/>
          </w:tcPr>
          <w:p w14:paraId="4A6C2F7E" w14:textId="77777777" w:rsidR="00D53098" w:rsidRPr="007A0BCE" w:rsidRDefault="00D53098" w:rsidP="00071DCB">
            <w:pPr>
              <w:spacing w:before="60" w:after="60"/>
            </w:pPr>
          </w:p>
        </w:tc>
        <w:tc>
          <w:tcPr>
            <w:tcW w:w="4667" w:type="dxa"/>
          </w:tcPr>
          <w:p w14:paraId="3366C89F" w14:textId="79CCFC90" w:rsidR="00D53098" w:rsidRPr="003C11D6" w:rsidRDefault="00E956A7" w:rsidP="007E738F">
            <w:pPr>
              <w:pStyle w:val="Spistreciang"/>
              <w:rPr>
                <w:lang w:val="en-US"/>
              </w:rPr>
            </w:pPr>
            <w:r w:rsidRPr="003C11D6">
              <w:rPr>
                <w:lang w:val="en-US"/>
              </w:rPr>
              <w:t>8</w:t>
            </w:r>
            <w:r w:rsidR="00D53098" w:rsidRPr="003C11D6">
              <w:rPr>
                <w:lang w:val="en-US"/>
              </w:rPr>
              <w:t>.</w:t>
            </w:r>
            <w:r w:rsidR="00F0339B" w:rsidRPr="003C11D6">
              <w:rPr>
                <w:lang w:val="en-US"/>
              </w:rPr>
              <w:tab/>
            </w:r>
            <w:r w:rsidR="002875E1" w:rsidRPr="003C11D6">
              <w:rPr>
                <w:spacing w:val="-2"/>
                <w:lang w:val="en-US"/>
              </w:rPr>
              <w:t>Registered unemployed persons by work seniority</w:t>
            </w:r>
          </w:p>
        </w:tc>
      </w:tr>
      <w:tr w:rsidR="00D53098" w:rsidRPr="00C74A77" w14:paraId="1F059FD7" w14:textId="77777777" w:rsidTr="00071DCB">
        <w:tc>
          <w:tcPr>
            <w:tcW w:w="4668" w:type="dxa"/>
          </w:tcPr>
          <w:p w14:paraId="5A3897E4" w14:textId="5B6F914C" w:rsidR="00D53098" w:rsidRPr="00544076" w:rsidRDefault="00E956A7" w:rsidP="007E738F">
            <w:pPr>
              <w:pStyle w:val="Spistrecipol"/>
            </w:pPr>
            <w:r>
              <w:t>9</w:t>
            </w:r>
            <w:r w:rsidR="00D53098" w:rsidRPr="00544076">
              <w:t>.</w:t>
            </w:r>
            <w:r w:rsidR="00F0339B">
              <w:tab/>
            </w:r>
            <w:r w:rsidR="006972DF">
              <w:t>Wybrane kategorie bezrobotnych</w:t>
            </w:r>
          </w:p>
        </w:tc>
        <w:tc>
          <w:tcPr>
            <w:tcW w:w="304" w:type="dxa"/>
          </w:tcPr>
          <w:p w14:paraId="4827DC72" w14:textId="77777777" w:rsidR="00D53098" w:rsidRPr="007A0BCE" w:rsidRDefault="00D53098" w:rsidP="00071DCB">
            <w:pPr>
              <w:spacing w:before="60" w:after="60"/>
            </w:pPr>
          </w:p>
        </w:tc>
        <w:tc>
          <w:tcPr>
            <w:tcW w:w="4667" w:type="dxa"/>
          </w:tcPr>
          <w:p w14:paraId="3C40DA5B" w14:textId="50E224E2" w:rsidR="00D53098" w:rsidRPr="003C11D6" w:rsidRDefault="00E956A7" w:rsidP="007E738F">
            <w:pPr>
              <w:pStyle w:val="Spistreciang"/>
              <w:rPr>
                <w:lang w:val="en-US"/>
              </w:rPr>
            </w:pPr>
            <w:r w:rsidRPr="003C11D6">
              <w:rPr>
                <w:lang w:val="en-US"/>
              </w:rPr>
              <w:t>9</w:t>
            </w:r>
            <w:r w:rsidR="00D53098" w:rsidRPr="003C11D6">
              <w:rPr>
                <w:lang w:val="en-US"/>
              </w:rPr>
              <w:t>.</w:t>
            </w:r>
            <w:r w:rsidR="00F0339B" w:rsidRPr="003C11D6">
              <w:rPr>
                <w:lang w:val="en-US"/>
              </w:rPr>
              <w:tab/>
            </w:r>
            <w:r w:rsidR="006972DF">
              <w:rPr>
                <w:lang w:val="en-US"/>
              </w:rPr>
              <w:t>Selected categories of</w:t>
            </w:r>
            <w:r w:rsidR="002875E1" w:rsidRPr="003C11D6">
              <w:rPr>
                <w:lang w:val="en-US"/>
              </w:rPr>
              <w:t xml:space="preserve"> unemployed persons </w:t>
            </w:r>
          </w:p>
        </w:tc>
      </w:tr>
      <w:tr w:rsidR="00D53098" w:rsidRPr="003A72DC" w14:paraId="68CD894D" w14:textId="77777777" w:rsidTr="00071DCB">
        <w:tc>
          <w:tcPr>
            <w:tcW w:w="4668" w:type="dxa"/>
          </w:tcPr>
          <w:p w14:paraId="35D1B939" w14:textId="17A1F870" w:rsidR="00D53098" w:rsidRPr="00863F83" w:rsidRDefault="00C415A4" w:rsidP="007E738F">
            <w:pPr>
              <w:pStyle w:val="Spistrecipol"/>
            </w:pPr>
            <w:r w:rsidRPr="00863F83">
              <w:t>10</w:t>
            </w:r>
            <w:r w:rsidR="00DC3476" w:rsidRPr="00863F83">
              <w:t>.</w:t>
            </w:r>
            <w:r w:rsidR="00DC3476" w:rsidRPr="00863F83">
              <w:tab/>
            </w:r>
            <w:r w:rsidR="002875E1" w:rsidRPr="00863F83">
              <w:t>Mieszkania oddane do użytkowania</w:t>
            </w:r>
          </w:p>
        </w:tc>
        <w:tc>
          <w:tcPr>
            <w:tcW w:w="304" w:type="dxa"/>
          </w:tcPr>
          <w:p w14:paraId="49BB8970" w14:textId="77777777" w:rsidR="00D53098" w:rsidRPr="007A0BCE" w:rsidRDefault="00D53098" w:rsidP="00071DCB">
            <w:pPr>
              <w:spacing w:before="60" w:after="60"/>
            </w:pPr>
          </w:p>
        </w:tc>
        <w:tc>
          <w:tcPr>
            <w:tcW w:w="4667" w:type="dxa"/>
          </w:tcPr>
          <w:p w14:paraId="3A945D56" w14:textId="2D790F6D" w:rsidR="00D53098" w:rsidRPr="00863F83" w:rsidRDefault="00C415A4" w:rsidP="007E738F">
            <w:pPr>
              <w:pStyle w:val="Spistreciang"/>
            </w:pPr>
            <w:r w:rsidRPr="00863F83">
              <w:t>10</w:t>
            </w:r>
            <w:r w:rsidR="00863F83" w:rsidRPr="00863F83">
              <w:t>.</w:t>
            </w:r>
            <w:r w:rsidR="00863F83" w:rsidRPr="00863F83">
              <w:tab/>
            </w:r>
            <w:proofErr w:type="spellStart"/>
            <w:r w:rsidR="002875E1" w:rsidRPr="00863F83">
              <w:t>Dwellings</w:t>
            </w:r>
            <w:proofErr w:type="spellEnd"/>
            <w:r w:rsidR="002875E1" w:rsidRPr="00863F83">
              <w:t xml:space="preserve"> </w:t>
            </w:r>
            <w:proofErr w:type="spellStart"/>
            <w:r w:rsidR="002875E1" w:rsidRPr="00863F83">
              <w:t>completed</w:t>
            </w:r>
            <w:proofErr w:type="spellEnd"/>
          </w:p>
        </w:tc>
      </w:tr>
      <w:tr w:rsidR="00C415A4" w:rsidRPr="00C74A77" w14:paraId="433565B6" w14:textId="77777777" w:rsidTr="00071DCB">
        <w:tc>
          <w:tcPr>
            <w:tcW w:w="4668" w:type="dxa"/>
          </w:tcPr>
          <w:p w14:paraId="30193FBE" w14:textId="6353B4D9" w:rsidR="00C415A4" w:rsidRPr="00863F83" w:rsidRDefault="00104676" w:rsidP="007E738F">
            <w:pPr>
              <w:pStyle w:val="Spistrecipol"/>
            </w:pPr>
            <w:r>
              <w:t xml:space="preserve"> </w:t>
            </w:r>
            <w:r w:rsidR="00C415A4" w:rsidRPr="00863F83">
              <w:t>11.</w:t>
            </w:r>
            <w:r w:rsidR="00DC3476" w:rsidRPr="00863F83">
              <w:tab/>
            </w:r>
            <w:r w:rsidR="002875E1" w:rsidRPr="00863F83">
              <w:t>Przeciętna cena za</w:t>
            </w:r>
            <w:r w:rsidR="00C62A47" w:rsidRPr="00863F83">
              <w:t xml:space="preserve"> 1</w:t>
            </w:r>
            <w:r w:rsidR="002875E1" w:rsidRPr="00863F83">
              <w:t xml:space="preserve"> m</w:t>
            </w:r>
            <w:r w:rsidR="002875E1" w:rsidRPr="00462737">
              <w:rPr>
                <w:vertAlign w:val="superscript"/>
              </w:rPr>
              <w:t>2</w:t>
            </w:r>
            <w:r w:rsidR="002875E1" w:rsidRPr="00863F83">
              <w:t xml:space="preserve"> mieszkania</w:t>
            </w:r>
          </w:p>
        </w:tc>
        <w:tc>
          <w:tcPr>
            <w:tcW w:w="304" w:type="dxa"/>
          </w:tcPr>
          <w:p w14:paraId="53AF1DA9" w14:textId="77777777" w:rsidR="00C415A4" w:rsidRPr="007A0BCE" w:rsidRDefault="00C415A4" w:rsidP="00071DCB">
            <w:pPr>
              <w:spacing w:before="60" w:after="60"/>
            </w:pPr>
          </w:p>
        </w:tc>
        <w:tc>
          <w:tcPr>
            <w:tcW w:w="4667" w:type="dxa"/>
          </w:tcPr>
          <w:p w14:paraId="0011BABC" w14:textId="468B4E57" w:rsidR="00C415A4" w:rsidRPr="003C11D6" w:rsidRDefault="00C415A4" w:rsidP="007E738F">
            <w:pPr>
              <w:pStyle w:val="Spistreciang"/>
              <w:rPr>
                <w:lang w:val="en-US"/>
              </w:rPr>
            </w:pPr>
            <w:r w:rsidRPr="003C11D6">
              <w:rPr>
                <w:lang w:val="en-US"/>
              </w:rPr>
              <w:t>11.</w:t>
            </w:r>
            <w:r w:rsidR="00863F83" w:rsidRPr="003C11D6">
              <w:rPr>
                <w:lang w:val="en-US"/>
              </w:rPr>
              <w:tab/>
            </w:r>
            <w:r w:rsidR="002875E1" w:rsidRPr="003C11D6">
              <w:rPr>
                <w:lang w:val="en-US"/>
              </w:rPr>
              <w:t>Average price per</w:t>
            </w:r>
            <w:r w:rsidR="00C62A47" w:rsidRPr="003C11D6">
              <w:rPr>
                <w:lang w:val="en-US"/>
              </w:rPr>
              <w:t xml:space="preserve"> 1</w:t>
            </w:r>
            <w:r w:rsidR="002875E1" w:rsidRPr="003C11D6">
              <w:rPr>
                <w:lang w:val="en-US"/>
              </w:rPr>
              <w:t xml:space="preserve"> m</w:t>
            </w:r>
            <w:r w:rsidR="002875E1" w:rsidRPr="00462737">
              <w:rPr>
                <w:vertAlign w:val="superscript"/>
                <w:lang w:val="en-US"/>
              </w:rPr>
              <w:t>2</w:t>
            </w:r>
            <w:r w:rsidR="002875E1" w:rsidRPr="003C11D6">
              <w:rPr>
                <w:lang w:val="en-US"/>
              </w:rPr>
              <w:t xml:space="preserve"> of dwelling</w:t>
            </w:r>
          </w:p>
        </w:tc>
      </w:tr>
      <w:tr w:rsidR="00C415A4" w:rsidRPr="00C74A77" w14:paraId="666A70DA" w14:textId="77777777" w:rsidTr="00071DCB">
        <w:tc>
          <w:tcPr>
            <w:tcW w:w="4668" w:type="dxa"/>
          </w:tcPr>
          <w:p w14:paraId="728BBF6C" w14:textId="2BE62FC1" w:rsidR="00C415A4" w:rsidRPr="00863F83" w:rsidRDefault="00C415A4" w:rsidP="00B931FE">
            <w:pPr>
              <w:pStyle w:val="Spistrecipol"/>
            </w:pPr>
            <w:r w:rsidRPr="00863F83">
              <w:t>12.</w:t>
            </w:r>
            <w:r w:rsidR="00DC3476" w:rsidRPr="00863F83">
              <w:tab/>
            </w:r>
            <w:r w:rsidR="002875E1" w:rsidRPr="00863F83">
              <w:t>Podmioty gospodarki narodowej w rejestrze</w:t>
            </w:r>
            <w:r w:rsidR="00E8225D">
              <w:t xml:space="preserve"> </w:t>
            </w:r>
            <w:r w:rsidR="002875E1" w:rsidRPr="00863F83">
              <w:t>REGON według wybran</w:t>
            </w:r>
            <w:r w:rsidR="00DF799D">
              <w:t xml:space="preserve">ych form prawnych </w:t>
            </w:r>
          </w:p>
        </w:tc>
        <w:tc>
          <w:tcPr>
            <w:tcW w:w="304" w:type="dxa"/>
          </w:tcPr>
          <w:p w14:paraId="763B8492" w14:textId="77777777" w:rsidR="00C415A4" w:rsidRPr="00C415A4" w:rsidRDefault="00C415A4" w:rsidP="00071DCB">
            <w:pPr>
              <w:spacing w:before="60" w:after="60"/>
            </w:pPr>
          </w:p>
        </w:tc>
        <w:tc>
          <w:tcPr>
            <w:tcW w:w="4667" w:type="dxa"/>
          </w:tcPr>
          <w:p w14:paraId="6459DC6F" w14:textId="38C2D98D" w:rsidR="00C415A4" w:rsidRPr="003C11D6" w:rsidRDefault="00C415A4" w:rsidP="00B931FE">
            <w:pPr>
              <w:pStyle w:val="Spistreciang"/>
              <w:ind w:right="170"/>
              <w:rPr>
                <w:lang w:val="en-US"/>
              </w:rPr>
            </w:pPr>
            <w:r w:rsidRPr="003C11D6">
              <w:rPr>
                <w:lang w:val="en-US"/>
              </w:rPr>
              <w:t>12.</w:t>
            </w:r>
            <w:r w:rsidR="008D1917" w:rsidRPr="003C11D6">
              <w:rPr>
                <w:lang w:val="en-US"/>
              </w:rPr>
              <w:t xml:space="preserve"> </w:t>
            </w:r>
            <w:r w:rsidR="008D1917" w:rsidRPr="003C11D6">
              <w:rPr>
                <w:lang w:val="en-US"/>
              </w:rPr>
              <w:tab/>
            </w:r>
            <w:r w:rsidR="002875E1" w:rsidRPr="003C11D6">
              <w:rPr>
                <w:lang w:val="en-US"/>
              </w:rPr>
              <w:t>Entities of the national economy</w:t>
            </w:r>
            <w:r w:rsidR="00690E90" w:rsidRPr="003C11D6">
              <w:rPr>
                <w:lang w:val="en-US"/>
              </w:rPr>
              <w:t xml:space="preserve"> </w:t>
            </w:r>
            <w:r w:rsidR="002875E1" w:rsidRPr="003C11D6">
              <w:rPr>
                <w:lang w:val="en-US"/>
              </w:rPr>
              <w:t>in the REGON register a by sele</w:t>
            </w:r>
            <w:r w:rsidR="00DF799D">
              <w:rPr>
                <w:lang w:val="en-US"/>
              </w:rPr>
              <w:t xml:space="preserve">cted legal forms </w:t>
            </w:r>
          </w:p>
        </w:tc>
      </w:tr>
      <w:tr w:rsidR="00D53098" w:rsidRPr="00C74A77" w14:paraId="183DD5CB" w14:textId="77777777" w:rsidTr="00071DCB">
        <w:tc>
          <w:tcPr>
            <w:tcW w:w="4668" w:type="dxa"/>
          </w:tcPr>
          <w:p w14:paraId="1C7855EE" w14:textId="369CF912" w:rsidR="00D53098" w:rsidRPr="00863F83" w:rsidRDefault="00C415A4" w:rsidP="00DF799D">
            <w:pPr>
              <w:pStyle w:val="Spistrecipol"/>
              <w:ind w:right="284"/>
            </w:pPr>
            <w:r w:rsidRPr="00863F83">
              <w:t>13</w:t>
            </w:r>
            <w:r w:rsidR="00D53098" w:rsidRPr="00863F83">
              <w:t>.</w:t>
            </w:r>
            <w:r w:rsidR="00DC3476" w:rsidRPr="00863F83">
              <w:tab/>
            </w:r>
            <w:r w:rsidR="002875E1" w:rsidRPr="00863F83">
              <w:t>Spółki handlowe w rejestrze REGON według</w:t>
            </w:r>
            <w:r w:rsidR="00E8225D">
              <w:t xml:space="preserve"> </w:t>
            </w:r>
            <w:r w:rsidR="00DF799D">
              <w:t>rodzaju kapitału</w:t>
            </w:r>
          </w:p>
        </w:tc>
        <w:tc>
          <w:tcPr>
            <w:tcW w:w="304" w:type="dxa"/>
          </w:tcPr>
          <w:p w14:paraId="4F85532B" w14:textId="77777777" w:rsidR="00D53098" w:rsidRPr="00C415A4" w:rsidRDefault="00D53098" w:rsidP="00071DCB">
            <w:pPr>
              <w:spacing w:before="60" w:after="60"/>
            </w:pPr>
          </w:p>
        </w:tc>
        <w:tc>
          <w:tcPr>
            <w:tcW w:w="4667" w:type="dxa"/>
          </w:tcPr>
          <w:p w14:paraId="48D46BF1" w14:textId="095CACCF" w:rsidR="00D53098" w:rsidRPr="003C11D6" w:rsidRDefault="00D53098" w:rsidP="00DF799D">
            <w:pPr>
              <w:pStyle w:val="Spistreciang"/>
              <w:rPr>
                <w:lang w:val="en-US"/>
              </w:rPr>
            </w:pPr>
            <w:r w:rsidRPr="003C11D6">
              <w:rPr>
                <w:lang w:val="en-US"/>
              </w:rPr>
              <w:t>1</w:t>
            </w:r>
            <w:r w:rsidR="00C415A4" w:rsidRPr="003C11D6">
              <w:rPr>
                <w:lang w:val="en-US"/>
              </w:rPr>
              <w:t>3</w:t>
            </w:r>
            <w:r w:rsidR="00863F83" w:rsidRPr="003C11D6">
              <w:rPr>
                <w:lang w:val="en-US"/>
              </w:rPr>
              <w:t xml:space="preserve">. </w:t>
            </w:r>
            <w:r w:rsidR="00863F83" w:rsidRPr="003C11D6">
              <w:rPr>
                <w:lang w:val="en-US"/>
              </w:rPr>
              <w:tab/>
            </w:r>
            <w:r w:rsidR="002875E1" w:rsidRPr="003C11D6">
              <w:rPr>
                <w:lang w:val="en-US"/>
              </w:rPr>
              <w:t>Commercial companies in the REGON re</w:t>
            </w:r>
            <w:r w:rsidR="00DF799D">
              <w:rPr>
                <w:lang w:val="en-US"/>
              </w:rPr>
              <w:t xml:space="preserve">gister </w:t>
            </w:r>
            <w:r w:rsidR="00F80A38">
              <w:rPr>
                <w:lang w:val="en-US"/>
              </w:rPr>
              <w:br/>
            </w:r>
            <w:r w:rsidR="00DF799D">
              <w:rPr>
                <w:lang w:val="en-US"/>
              </w:rPr>
              <w:t xml:space="preserve">by type of capital </w:t>
            </w:r>
          </w:p>
        </w:tc>
      </w:tr>
      <w:tr w:rsidR="00D53098" w:rsidRPr="003A72DC" w14:paraId="758BD762" w14:textId="77777777" w:rsidTr="00071DCB">
        <w:tc>
          <w:tcPr>
            <w:tcW w:w="4668" w:type="dxa"/>
          </w:tcPr>
          <w:p w14:paraId="173F8D0A" w14:textId="1B32ABB7" w:rsidR="00D53098" w:rsidRPr="00863F83" w:rsidRDefault="00C415A4" w:rsidP="007E738F">
            <w:pPr>
              <w:pStyle w:val="Spistrecipol"/>
            </w:pPr>
            <w:r w:rsidRPr="00863F83">
              <w:t>1</w:t>
            </w:r>
            <w:r w:rsidR="00E11B20" w:rsidRPr="00863F83">
              <w:t>4</w:t>
            </w:r>
            <w:r w:rsidR="00D53098" w:rsidRPr="00863F83">
              <w:t>.</w:t>
            </w:r>
            <w:r w:rsidR="00DC3476" w:rsidRPr="00863F83">
              <w:tab/>
            </w:r>
            <w:r w:rsidR="00E11B20" w:rsidRPr="00863F83">
              <w:t>Wyniki finansowe przedsiębiorstw</w:t>
            </w:r>
          </w:p>
        </w:tc>
        <w:tc>
          <w:tcPr>
            <w:tcW w:w="304" w:type="dxa"/>
          </w:tcPr>
          <w:p w14:paraId="7C126643" w14:textId="77777777" w:rsidR="00D53098" w:rsidRPr="00544595" w:rsidRDefault="00D53098" w:rsidP="00071DCB">
            <w:pPr>
              <w:spacing w:before="60" w:after="60"/>
            </w:pPr>
          </w:p>
        </w:tc>
        <w:tc>
          <w:tcPr>
            <w:tcW w:w="4667" w:type="dxa"/>
          </w:tcPr>
          <w:p w14:paraId="68EA09EE" w14:textId="51423D79" w:rsidR="00D53098" w:rsidRPr="00863F83" w:rsidRDefault="00D53098" w:rsidP="007E738F">
            <w:pPr>
              <w:pStyle w:val="Spistreciang"/>
            </w:pPr>
            <w:r w:rsidRPr="00863F83">
              <w:t>1</w:t>
            </w:r>
            <w:r w:rsidR="00E11B20" w:rsidRPr="00863F83">
              <w:t>4</w:t>
            </w:r>
            <w:r w:rsidR="00863F83" w:rsidRPr="00863F83">
              <w:t>.</w:t>
            </w:r>
            <w:r w:rsidR="00863F83" w:rsidRPr="00863F83">
              <w:tab/>
            </w:r>
            <w:r w:rsidRPr="00863F83">
              <w:t xml:space="preserve">Financial </w:t>
            </w:r>
            <w:proofErr w:type="spellStart"/>
            <w:r w:rsidRPr="00863F83">
              <w:t>results</w:t>
            </w:r>
            <w:proofErr w:type="spellEnd"/>
            <w:r w:rsidRPr="00863F83">
              <w:t xml:space="preserve"> of enterprises </w:t>
            </w:r>
          </w:p>
        </w:tc>
      </w:tr>
      <w:tr w:rsidR="00E11B20" w:rsidRPr="00C74A77" w14:paraId="183C9EB8" w14:textId="77777777" w:rsidTr="00071DCB">
        <w:tc>
          <w:tcPr>
            <w:tcW w:w="4668" w:type="dxa"/>
          </w:tcPr>
          <w:p w14:paraId="10D2C856" w14:textId="65C82801" w:rsidR="00E11B20" w:rsidRPr="00863F83" w:rsidRDefault="00E11B20" w:rsidP="007E738F">
            <w:pPr>
              <w:pStyle w:val="Spistrecipol"/>
            </w:pPr>
            <w:r w:rsidRPr="00863F83">
              <w:t>15.</w:t>
            </w:r>
            <w:r w:rsidR="00DC3476" w:rsidRPr="00863F83">
              <w:tab/>
            </w:r>
            <w:r w:rsidRPr="00863F83">
              <w:t xml:space="preserve">Wyniki finansowe przedsiębiorstw według sekcji </w:t>
            </w:r>
          </w:p>
        </w:tc>
        <w:tc>
          <w:tcPr>
            <w:tcW w:w="304" w:type="dxa"/>
          </w:tcPr>
          <w:p w14:paraId="015C36EE" w14:textId="77777777" w:rsidR="00E11B20" w:rsidRPr="00544595" w:rsidRDefault="00E11B20" w:rsidP="00E11B20">
            <w:pPr>
              <w:spacing w:before="60" w:after="60"/>
            </w:pPr>
          </w:p>
        </w:tc>
        <w:tc>
          <w:tcPr>
            <w:tcW w:w="4667" w:type="dxa"/>
          </w:tcPr>
          <w:p w14:paraId="49B3F7F7" w14:textId="753D2A43" w:rsidR="00E11B20" w:rsidRPr="003C11D6" w:rsidRDefault="00E11B20" w:rsidP="007E738F">
            <w:pPr>
              <w:pStyle w:val="Spistreciang"/>
              <w:rPr>
                <w:lang w:val="en-US"/>
              </w:rPr>
            </w:pPr>
            <w:r w:rsidRPr="003C11D6">
              <w:rPr>
                <w:lang w:val="en-US"/>
              </w:rPr>
              <w:t>15</w:t>
            </w:r>
            <w:r w:rsidR="00863F83" w:rsidRPr="003C11D6">
              <w:rPr>
                <w:lang w:val="en-US"/>
              </w:rPr>
              <w:t>.</w:t>
            </w:r>
            <w:r w:rsidR="00863F83" w:rsidRPr="003C11D6">
              <w:rPr>
                <w:lang w:val="en-US"/>
              </w:rPr>
              <w:tab/>
            </w:r>
            <w:r w:rsidRPr="003C11D6">
              <w:rPr>
                <w:lang w:val="en-US"/>
              </w:rPr>
              <w:t xml:space="preserve">Financial results of enterprises by sections </w:t>
            </w:r>
          </w:p>
        </w:tc>
      </w:tr>
      <w:tr w:rsidR="00D53098" w:rsidRPr="00C74A77" w14:paraId="6E90872C" w14:textId="77777777" w:rsidTr="00071DCB">
        <w:tc>
          <w:tcPr>
            <w:tcW w:w="4668" w:type="dxa"/>
          </w:tcPr>
          <w:p w14:paraId="68A1AB91" w14:textId="70B18855" w:rsidR="00D53098" w:rsidRPr="00863F83" w:rsidRDefault="00C415A4" w:rsidP="007E738F">
            <w:pPr>
              <w:pStyle w:val="Spistrecipol"/>
            </w:pPr>
            <w:r w:rsidRPr="00863F83">
              <w:t>1</w:t>
            </w:r>
            <w:r w:rsidR="007D1307" w:rsidRPr="00863F83">
              <w:t>6</w:t>
            </w:r>
            <w:r w:rsidR="00D53098" w:rsidRPr="00863F83">
              <w:t>.</w:t>
            </w:r>
            <w:r w:rsidR="00DC3476" w:rsidRPr="00863F83">
              <w:tab/>
            </w:r>
            <w:r w:rsidR="00D53098" w:rsidRPr="00863F83">
              <w:t>Relacje ekonomiczne oraz struktura przedsiębiorstw według uzyskanych wyników finansowych</w:t>
            </w:r>
          </w:p>
        </w:tc>
        <w:tc>
          <w:tcPr>
            <w:tcW w:w="304" w:type="dxa"/>
          </w:tcPr>
          <w:p w14:paraId="1D3FD8C2" w14:textId="77777777" w:rsidR="00D53098" w:rsidRPr="005F6DC8" w:rsidRDefault="00D53098" w:rsidP="00071DCB">
            <w:pPr>
              <w:spacing w:before="60" w:after="60"/>
            </w:pPr>
          </w:p>
        </w:tc>
        <w:tc>
          <w:tcPr>
            <w:tcW w:w="4667" w:type="dxa"/>
          </w:tcPr>
          <w:p w14:paraId="356B405A" w14:textId="2738A8F5" w:rsidR="00D53098" w:rsidRPr="003C11D6" w:rsidRDefault="00C415A4" w:rsidP="007E738F">
            <w:pPr>
              <w:pStyle w:val="Spistreciang"/>
              <w:rPr>
                <w:lang w:val="en-US"/>
              </w:rPr>
            </w:pPr>
            <w:r w:rsidRPr="003C11D6">
              <w:rPr>
                <w:lang w:val="en-US"/>
              </w:rPr>
              <w:t>1</w:t>
            </w:r>
            <w:r w:rsidR="007D1307" w:rsidRPr="003C11D6">
              <w:rPr>
                <w:lang w:val="en-US"/>
              </w:rPr>
              <w:t>6</w:t>
            </w:r>
            <w:r w:rsidR="00863F83" w:rsidRPr="003C11D6">
              <w:rPr>
                <w:lang w:val="en-US"/>
              </w:rPr>
              <w:t xml:space="preserve">. </w:t>
            </w:r>
            <w:r w:rsidR="00863F83" w:rsidRPr="003C11D6">
              <w:rPr>
                <w:lang w:val="en-US"/>
              </w:rPr>
              <w:tab/>
            </w:r>
            <w:r w:rsidR="00D53098" w:rsidRPr="003C11D6">
              <w:rPr>
                <w:lang w:val="en-US"/>
              </w:rPr>
              <w:t xml:space="preserve">Economic relations and structure of enterprises by obtained financial result </w:t>
            </w:r>
          </w:p>
        </w:tc>
      </w:tr>
      <w:tr w:rsidR="00E11B20" w:rsidRPr="00C74A77" w14:paraId="1E0A46CB" w14:textId="77777777" w:rsidTr="00071DCB">
        <w:tc>
          <w:tcPr>
            <w:tcW w:w="4668" w:type="dxa"/>
          </w:tcPr>
          <w:p w14:paraId="399E91F4" w14:textId="0D647F80" w:rsidR="00E11B20" w:rsidRPr="00863F83" w:rsidRDefault="00E11B20" w:rsidP="007E738F">
            <w:pPr>
              <w:pStyle w:val="Spistrecipol"/>
            </w:pPr>
            <w:r w:rsidRPr="00863F83">
              <w:t>17.</w:t>
            </w:r>
            <w:r w:rsidR="00DC3476" w:rsidRPr="00863F83">
              <w:tab/>
            </w:r>
            <w:r w:rsidRPr="00863F83">
              <w:t>Aktywa obrotowe oraz zobowiązania krótko-</w:t>
            </w:r>
            <w:r w:rsidR="00E8225D">
              <w:t xml:space="preserve"> </w:t>
            </w:r>
            <w:r w:rsidRPr="00863F83">
              <w:t xml:space="preserve">i długoterminowe przedsiębiorstw </w:t>
            </w:r>
          </w:p>
        </w:tc>
        <w:tc>
          <w:tcPr>
            <w:tcW w:w="304" w:type="dxa"/>
          </w:tcPr>
          <w:p w14:paraId="135217EF" w14:textId="77777777" w:rsidR="00E11B20" w:rsidRPr="005F6DC8" w:rsidRDefault="00E11B20" w:rsidP="00E11B20">
            <w:pPr>
              <w:spacing w:before="60" w:after="60"/>
            </w:pPr>
          </w:p>
        </w:tc>
        <w:tc>
          <w:tcPr>
            <w:tcW w:w="4667" w:type="dxa"/>
          </w:tcPr>
          <w:p w14:paraId="4F6CDA94" w14:textId="6255E799" w:rsidR="00E11B20" w:rsidRPr="003C11D6" w:rsidRDefault="00E11B20" w:rsidP="007E738F">
            <w:pPr>
              <w:pStyle w:val="Spistreciang"/>
              <w:rPr>
                <w:lang w:val="en-US"/>
              </w:rPr>
            </w:pPr>
            <w:r w:rsidRPr="003C11D6">
              <w:rPr>
                <w:lang w:val="en-US"/>
              </w:rPr>
              <w:t>17</w:t>
            </w:r>
            <w:r w:rsidR="00863F83" w:rsidRPr="003C11D6">
              <w:rPr>
                <w:lang w:val="en-US"/>
              </w:rPr>
              <w:t xml:space="preserve">. </w:t>
            </w:r>
            <w:r w:rsidR="00863F83" w:rsidRPr="003C11D6">
              <w:rPr>
                <w:lang w:val="en-US"/>
              </w:rPr>
              <w:tab/>
            </w:r>
            <w:r w:rsidRPr="003C11D6">
              <w:rPr>
                <w:lang w:val="en-US"/>
              </w:rPr>
              <w:t xml:space="preserve">Current assets and short-term and long-term liabilities of enterprises </w:t>
            </w:r>
          </w:p>
        </w:tc>
      </w:tr>
      <w:tr w:rsidR="00E11B20" w:rsidRPr="00C74A77" w14:paraId="5B4EC42F" w14:textId="77777777" w:rsidTr="0037021E">
        <w:tc>
          <w:tcPr>
            <w:tcW w:w="4668" w:type="dxa"/>
          </w:tcPr>
          <w:p w14:paraId="0B4AAA39" w14:textId="0A215FC2" w:rsidR="00E11B20" w:rsidRPr="00863F83" w:rsidRDefault="00E11B20" w:rsidP="007E738F">
            <w:pPr>
              <w:pStyle w:val="Spistrecipol"/>
            </w:pPr>
            <w:r w:rsidRPr="00863F83">
              <w:t>18.</w:t>
            </w:r>
            <w:r w:rsidR="00DC3476" w:rsidRPr="00863F83">
              <w:tab/>
            </w:r>
            <w:r w:rsidRPr="00863F83">
              <w:t>Aktywa obrotowe przedsiębiorstw według sekcji</w:t>
            </w:r>
            <w:r w:rsidR="00AF1999">
              <w:t xml:space="preserve"> </w:t>
            </w:r>
            <w:r w:rsidR="00AF1999">
              <w:br/>
              <w:t>w 2025 r.</w:t>
            </w:r>
            <w:r w:rsidR="006B49E0">
              <w:t xml:space="preserve">  </w:t>
            </w:r>
          </w:p>
        </w:tc>
        <w:tc>
          <w:tcPr>
            <w:tcW w:w="304" w:type="dxa"/>
          </w:tcPr>
          <w:p w14:paraId="4A710354" w14:textId="77777777" w:rsidR="00E11B20" w:rsidRPr="005F6DC8" w:rsidRDefault="00E11B20" w:rsidP="0037021E">
            <w:pPr>
              <w:spacing w:before="60" w:after="60"/>
            </w:pPr>
          </w:p>
        </w:tc>
        <w:tc>
          <w:tcPr>
            <w:tcW w:w="4667" w:type="dxa"/>
          </w:tcPr>
          <w:p w14:paraId="6C999750" w14:textId="188FDCA6" w:rsidR="00E11B20" w:rsidRPr="003C11D6" w:rsidRDefault="00E11B20" w:rsidP="007E738F">
            <w:pPr>
              <w:pStyle w:val="Spistreciang"/>
              <w:rPr>
                <w:lang w:val="en-US"/>
              </w:rPr>
            </w:pPr>
            <w:r w:rsidRPr="003C11D6">
              <w:rPr>
                <w:lang w:val="en-US"/>
              </w:rPr>
              <w:t>18</w:t>
            </w:r>
            <w:r w:rsidR="00863F83" w:rsidRPr="003C11D6">
              <w:rPr>
                <w:lang w:val="en-US"/>
              </w:rPr>
              <w:t xml:space="preserve">. </w:t>
            </w:r>
            <w:r w:rsidR="00863F83" w:rsidRPr="003C11D6">
              <w:rPr>
                <w:lang w:val="en-US"/>
              </w:rPr>
              <w:tab/>
            </w:r>
            <w:r w:rsidRPr="003C11D6">
              <w:rPr>
                <w:lang w:val="en-US"/>
              </w:rPr>
              <w:t>Current assets of enterprises by sections</w:t>
            </w:r>
            <w:r w:rsidR="006B49E0">
              <w:rPr>
                <w:lang w:val="en-US"/>
              </w:rPr>
              <w:t xml:space="preserve"> </w:t>
            </w:r>
            <w:r w:rsidR="00AF1999">
              <w:rPr>
                <w:lang w:val="en-US"/>
              </w:rPr>
              <w:t>in 2025</w:t>
            </w:r>
            <w:r w:rsidR="00073F77">
              <w:rPr>
                <w:lang w:val="en-US"/>
              </w:rPr>
              <w:br/>
            </w:r>
          </w:p>
        </w:tc>
      </w:tr>
      <w:tr w:rsidR="00E11B20" w:rsidRPr="00C74A77" w14:paraId="0226D359" w14:textId="77777777" w:rsidTr="00071DCB">
        <w:tc>
          <w:tcPr>
            <w:tcW w:w="4668" w:type="dxa"/>
          </w:tcPr>
          <w:p w14:paraId="77C91D1B" w14:textId="3918D492" w:rsidR="00E11B20" w:rsidRPr="00863F83" w:rsidRDefault="00E11B20" w:rsidP="007E738F">
            <w:pPr>
              <w:pStyle w:val="Spistrecipol"/>
            </w:pPr>
            <w:r w:rsidRPr="00863F83">
              <w:t>19.</w:t>
            </w:r>
            <w:r w:rsidR="00DC3476" w:rsidRPr="00863F83">
              <w:tab/>
            </w:r>
            <w:r w:rsidRPr="00863F83">
              <w:t xml:space="preserve">Zobowiązania krótkoterminowe przedsiębiorstw według sekcji </w:t>
            </w:r>
            <w:r w:rsidR="00AF1999">
              <w:t>w 2025 r.</w:t>
            </w:r>
          </w:p>
        </w:tc>
        <w:tc>
          <w:tcPr>
            <w:tcW w:w="304" w:type="dxa"/>
          </w:tcPr>
          <w:p w14:paraId="796E936F" w14:textId="77777777" w:rsidR="00E11B20" w:rsidRPr="005F6DC8" w:rsidRDefault="00E11B20" w:rsidP="00E11B20">
            <w:pPr>
              <w:spacing w:before="60" w:after="60"/>
            </w:pPr>
          </w:p>
        </w:tc>
        <w:tc>
          <w:tcPr>
            <w:tcW w:w="4667" w:type="dxa"/>
          </w:tcPr>
          <w:p w14:paraId="221B08A1" w14:textId="310E5578" w:rsidR="00E11B20" w:rsidRPr="003C11D6" w:rsidRDefault="00863F83" w:rsidP="007E738F">
            <w:pPr>
              <w:pStyle w:val="Spistreciang"/>
              <w:rPr>
                <w:lang w:val="en-US"/>
              </w:rPr>
            </w:pPr>
            <w:r w:rsidRPr="003C11D6">
              <w:rPr>
                <w:lang w:val="en-US"/>
              </w:rPr>
              <w:t xml:space="preserve">19. </w:t>
            </w:r>
            <w:r w:rsidRPr="003C11D6">
              <w:rPr>
                <w:lang w:val="en-US"/>
              </w:rPr>
              <w:tab/>
            </w:r>
            <w:r w:rsidR="00E11B20" w:rsidRPr="003C11D6">
              <w:rPr>
                <w:lang w:val="en-US"/>
              </w:rPr>
              <w:t xml:space="preserve">Short-term liabilities of enterprises by sections </w:t>
            </w:r>
            <w:r w:rsidR="00AF1999">
              <w:rPr>
                <w:lang w:val="en-US"/>
              </w:rPr>
              <w:br/>
              <w:t>in 2025</w:t>
            </w:r>
            <w:r w:rsidR="00F80A38">
              <w:rPr>
                <w:lang w:val="en-US"/>
              </w:rPr>
              <w:br/>
            </w:r>
          </w:p>
        </w:tc>
      </w:tr>
    </w:tbl>
    <w:p w14:paraId="16501499" w14:textId="77777777" w:rsidR="005444B7" w:rsidRPr="003C11D6" w:rsidRDefault="005444B7" w:rsidP="007E738F">
      <w:pPr>
        <w:pStyle w:val="Spistreciang"/>
        <w:tabs>
          <w:tab w:val="clear" w:pos="320"/>
          <w:tab w:val="left" w:pos="4696"/>
          <w:tab w:val="left" w:pos="5000"/>
        </w:tabs>
        <w:ind w:left="28"/>
        <w:rPr>
          <w:lang w:val="en-US"/>
        </w:rPr>
        <w:sectPr w:rsidR="005444B7" w:rsidRPr="003C11D6" w:rsidSect="00DF1F32">
          <w:footerReference w:type="first" r:id="rId16"/>
          <w:pgSz w:w="11907" w:h="15309" w:code="9"/>
          <w:pgMar w:top="1418" w:right="1134" w:bottom="1418" w:left="1134" w:header="709" w:footer="709" w:gutter="0"/>
          <w:pgNumType w:start="3"/>
          <w:cols w:space="708"/>
          <w:titlePg/>
          <w:docGrid w:linePitch="360"/>
        </w:sectPr>
      </w:pPr>
    </w:p>
    <w:p w14:paraId="13423019" w14:textId="54CB4CD9" w:rsidR="00106270" w:rsidRPr="003C11D6" w:rsidRDefault="00106270" w:rsidP="007E738F">
      <w:pPr>
        <w:pStyle w:val="Spistreciang"/>
        <w:tabs>
          <w:tab w:val="clear" w:pos="320"/>
          <w:tab w:val="left" w:pos="4696"/>
          <w:tab w:val="left" w:pos="5000"/>
        </w:tabs>
        <w:ind w:left="28"/>
        <w:rPr>
          <w:lang w:val="en-US"/>
        </w:rPr>
      </w:pPr>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7E738F" w:rsidRPr="00C74A77" w14:paraId="316D17C6" w14:textId="77777777" w:rsidTr="000228F7">
        <w:tc>
          <w:tcPr>
            <w:tcW w:w="4668" w:type="dxa"/>
          </w:tcPr>
          <w:p w14:paraId="26869C0E" w14:textId="1E198F6E" w:rsidR="007E738F" w:rsidRPr="00067BD3" w:rsidRDefault="007E738F" w:rsidP="00267C8B">
            <w:pPr>
              <w:pStyle w:val="Spistrecipol"/>
              <w:spacing w:after="120"/>
              <w:rPr>
                <w:sz w:val="22"/>
              </w:rPr>
            </w:pPr>
            <w:r w:rsidRPr="007E738F">
              <w:rPr>
                <w:rFonts w:ascii="Fira Sans SemiBold" w:hAnsi="Fira Sans SemiBold"/>
                <w:color w:val="522398"/>
                <w:sz w:val="22"/>
              </w:rPr>
              <w:t>Spis tablic (Excel)</w:t>
            </w:r>
            <w:r w:rsidR="00B57122">
              <w:rPr>
                <w:rFonts w:ascii="Fira Sans SemiBold" w:hAnsi="Fira Sans SemiBold"/>
                <w:color w:val="522398"/>
                <w:sz w:val="22"/>
              </w:rPr>
              <w:t xml:space="preserve"> dok.</w:t>
            </w:r>
          </w:p>
        </w:tc>
        <w:tc>
          <w:tcPr>
            <w:tcW w:w="304" w:type="dxa"/>
          </w:tcPr>
          <w:p w14:paraId="151D8AB3" w14:textId="77777777" w:rsidR="007E738F" w:rsidRPr="00B97219" w:rsidRDefault="007E738F" w:rsidP="007E738F">
            <w:pPr>
              <w:spacing w:before="40" w:after="40"/>
              <w:rPr>
                <w:b/>
                <w:bCs/>
                <w:lang w:val="en-US"/>
              </w:rPr>
            </w:pPr>
          </w:p>
        </w:tc>
        <w:tc>
          <w:tcPr>
            <w:tcW w:w="4667" w:type="dxa"/>
          </w:tcPr>
          <w:p w14:paraId="295EB5B1" w14:textId="05DD335A" w:rsidR="007E738F" w:rsidRPr="00067BD3" w:rsidRDefault="007E738F" w:rsidP="00267C8B">
            <w:pPr>
              <w:pStyle w:val="Spistreciang"/>
              <w:spacing w:after="120"/>
              <w:rPr>
                <w:sz w:val="20"/>
                <w:szCs w:val="20"/>
                <w:lang w:val="en-US"/>
              </w:rPr>
            </w:pPr>
            <w:r w:rsidRPr="007E738F">
              <w:rPr>
                <w:color w:val="9274BE"/>
                <w:sz w:val="22"/>
                <w:lang w:val="en-US"/>
              </w:rPr>
              <w:t>List of tables</w:t>
            </w:r>
            <w:r w:rsidRPr="007E738F">
              <w:rPr>
                <w:color w:val="9274BE"/>
                <w:sz w:val="22"/>
                <w:lang w:val="en-GB"/>
              </w:rPr>
              <w:t xml:space="preserve"> (Excel)</w:t>
            </w:r>
            <w:r w:rsidR="00B57122">
              <w:rPr>
                <w:color w:val="9274BE"/>
                <w:sz w:val="22"/>
                <w:lang w:val="en-GB"/>
              </w:rPr>
              <w:t xml:space="preserve"> cont.</w:t>
            </w:r>
          </w:p>
        </w:tc>
      </w:tr>
      <w:tr w:rsidR="00E11B20" w:rsidRPr="007A0BCE" w14:paraId="3CB8AFF7" w14:textId="77777777" w:rsidTr="00071DCB">
        <w:tc>
          <w:tcPr>
            <w:tcW w:w="4668" w:type="dxa"/>
          </w:tcPr>
          <w:p w14:paraId="4135E3EA" w14:textId="5100421C" w:rsidR="00E11B20" w:rsidRPr="00544076" w:rsidRDefault="00E11B20" w:rsidP="007E738F">
            <w:pPr>
              <w:pStyle w:val="Spistrecipol"/>
            </w:pPr>
            <w:r>
              <w:t>20</w:t>
            </w:r>
            <w:r w:rsidRPr="00544076">
              <w:t>.</w:t>
            </w:r>
            <w:r w:rsidR="00863F83">
              <w:rPr>
                <w:lang w:val="en-US"/>
              </w:rPr>
              <w:tab/>
            </w:r>
            <w:r w:rsidRPr="00544076">
              <w:t>Nakłady inwestycyjne</w:t>
            </w:r>
          </w:p>
        </w:tc>
        <w:tc>
          <w:tcPr>
            <w:tcW w:w="304" w:type="dxa"/>
          </w:tcPr>
          <w:p w14:paraId="4B7571CE" w14:textId="77777777" w:rsidR="00E11B20" w:rsidRPr="007A0BCE" w:rsidRDefault="00E11B20" w:rsidP="00E11B20">
            <w:pPr>
              <w:spacing w:before="60" w:after="60"/>
              <w:rPr>
                <w:lang w:val="en-US"/>
              </w:rPr>
            </w:pPr>
          </w:p>
        </w:tc>
        <w:tc>
          <w:tcPr>
            <w:tcW w:w="4667" w:type="dxa"/>
          </w:tcPr>
          <w:p w14:paraId="739BD7F4" w14:textId="7FDA070A" w:rsidR="00E11B20" w:rsidRPr="00544076" w:rsidRDefault="00E11B20" w:rsidP="007E738F">
            <w:pPr>
              <w:pStyle w:val="Spistreciang"/>
              <w:rPr>
                <w:lang w:val="en-US"/>
              </w:rPr>
            </w:pPr>
            <w:r>
              <w:rPr>
                <w:lang w:val="en-US"/>
              </w:rPr>
              <w:t>20.</w:t>
            </w:r>
            <w:r w:rsidR="00863F83">
              <w:rPr>
                <w:lang w:val="en-US"/>
              </w:rPr>
              <w:tab/>
            </w:r>
            <w:r w:rsidRPr="00544076">
              <w:rPr>
                <w:lang w:val="en-US"/>
              </w:rPr>
              <w:t>Investment outlays</w:t>
            </w:r>
            <w:r>
              <w:rPr>
                <w:lang w:val="en-US"/>
              </w:rPr>
              <w:t xml:space="preserve"> </w:t>
            </w:r>
          </w:p>
        </w:tc>
      </w:tr>
      <w:tr w:rsidR="00E11B20" w:rsidRPr="00C74A77" w14:paraId="1A6367D2" w14:textId="77777777" w:rsidTr="007D1307">
        <w:tc>
          <w:tcPr>
            <w:tcW w:w="4668" w:type="dxa"/>
          </w:tcPr>
          <w:p w14:paraId="1443682E" w14:textId="291F6DC0" w:rsidR="00E11B20" w:rsidRDefault="00E11B20" w:rsidP="00897F22">
            <w:pPr>
              <w:pStyle w:val="Spistrecipol"/>
              <w:ind w:right="340"/>
            </w:pPr>
            <w:r>
              <w:t>21.</w:t>
            </w:r>
            <w:r w:rsidR="00863F83">
              <w:rPr>
                <w:lang w:val="en-US"/>
              </w:rPr>
              <w:tab/>
            </w:r>
            <w:r>
              <w:t>W</w:t>
            </w:r>
            <w:r w:rsidRPr="00B34C13">
              <w:t>ykorzystanie turystycznych obiektów</w:t>
            </w:r>
            <w:r w:rsidR="00E8225D">
              <w:t xml:space="preserve"> </w:t>
            </w:r>
            <w:r w:rsidRPr="00B34C13">
              <w:t>noclegowych</w:t>
            </w:r>
          </w:p>
        </w:tc>
        <w:tc>
          <w:tcPr>
            <w:tcW w:w="304" w:type="dxa"/>
          </w:tcPr>
          <w:p w14:paraId="79007131" w14:textId="77777777" w:rsidR="00E11B20" w:rsidRPr="00F0339B" w:rsidRDefault="00E11B20" w:rsidP="00E11B20">
            <w:pPr>
              <w:spacing w:before="60" w:after="60"/>
            </w:pPr>
          </w:p>
        </w:tc>
        <w:tc>
          <w:tcPr>
            <w:tcW w:w="4667" w:type="dxa"/>
          </w:tcPr>
          <w:p w14:paraId="210365C1" w14:textId="75865B98" w:rsidR="00E11B20" w:rsidRPr="003E0482" w:rsidRDefault="00E11B20" w:rsidP="007E738F">
            <w:pPr>
              <w:pStyle w:val="Spistreciang"/>
              <w:rPr>
                <w:lang w:val="en-AU"/>
              </w:rPr>
            </w:pPr>
            <w:r w:rsidRPr="003E0482">
              <w:rPr>
                <w:lang w:val="en-AU"/>
              </w:rPr>
              <w:t>21.</w:t>
            </w:r>
            <w:r w:rsidR="00863F83">
              <w:rPr>
                <w:lang w:val="en-US"/>
              </w:rPr>
              <w:t xml:space="preserve"> </w:t>
            </w:r>
            <w:r w:rsidR="00863F83">
              <w:rPr>
                <w:lang w:val="en-US"/>
              </w:rPr>
              <w:tab/>
            </w:r>
            <w:r w:rsidRPr="003E0482">
              <w:rPr>
                <w:lang w:val="en-AU"/>
              </w:rPr>
              <w:t>Occupancy in tourist accommodation</w:t>
            </w:r>
            <w:r w:rsidR="00E8225D">
              <w:rPr>
                <w:lang w:val="en-AU"/>
              </w:rPr>
              <w:t xml:space="preserve"> </w:t>
            </w:r>
            <w:r w:rsidRPr="003E0482">
              <w:rPr>
                <w:lang w:val="en-AU"/>
              </w:rPr>
              <w:t>establishments</w:t>
            </w:r>
          </w:p>
        </w:tc>
      </w:tr>
      <w:tr w:rsidR="00E11B20" w:rsidRPr="007A0BCE" w14:paraId="2DFD8750" w14:textId="77777777" w:rsidTr="00071DCB">
        <w:tc>
          <w:tcPr>
            <w:tcW w:w="4668" w:type="dxa"/>
          </w:tcPr>
          <w:p w14:paraId="72929A6F" w14:textId="5D51523B" w:rsidR="00E11B20" w:rsidRDefault="00E11B20" w:rsidP="007E738F">
            <w:pPr>
              <w:pStyle w:val="Spistrecipol"/>
            </w:pPr>
            <w:r>
              <w:t>22.</w:t>
            </w:r>
            <w:r w:rsidR="00863F83">
              <w:rPr>
                <w:lang w:val="en-US"/>
              </w:rPr>
              <w:tab/>
            </w:r>
            <w:r>
              <w:t>Meteorologia</w:t>
            </w:r>
          </w:p>
        </w:tc>
        <w:tc>
          <w:tcPr>
            <w:tcW w:w="304" w:type="dxa"/>
          </w:tcPr>
          <w:p w14:paraId="7D3B8889" w14:textId="77777777" w:rsidR="00E11B20" w:rsidRPr="003E0482" w:rsidRDefault="00E11B20" w:rsidP="00E11B20">
            <w:pPr>
              <w:spacing w:before="60" w:after="60"/>
            </w:pPr>
          </w:p>
        </w:tc>
        <w:tc>
          <w:tcPr>
            <w:tcW w:w="4667" w:type="dxa"/>
          </w:tcPr>
          <w:p w14:paraId="6FF1E57B" w14:textId="20B8D31F" w:rsidR="00E11B20" w:rsidRPr="003E0482" w:rsidRDefault="00E11B20" w:rsidP="007E738F">
            <w:pPr>
              <w:pStyle w:val="Spistreciang"/>
            </w:pPr>
            <w:r w:rsidRPr="003E0482">
              <w:t>22.</w:t>
            </w:r>
            <w:r w:rsidR="00863F83">
              <w:rPr>
                <w:lang w:val="en-US"/>
              </w:rPr>
              <w:tab/>
            </w:r>
            <w:proofErr w:type="spellStart"/>
            <w:r w:rsidRPr="003E0482">
              <w:t>Meteorology</w:t>
            </w:r>
            <w:proofErr w:type="spellEnd"/>
          </w:p>
        </w:tc>
      </w:tr>
      <w:tr w:rsidR="00E11B20" w:rsidRPr="00C74A77" w14:paraId="72D64AEF" w14:textId="77777777" w:rsidTr="00863F83">
        <w:tc>
          <w:tcPr>
            <w:tcW w:w="4668" w:type="dxa"/>
          </w:tcPr>
          <w:p w14:paraId="723CC3A1" w14:textId="2449F3DC" w:rsidR="00E11B20" w:rsidRDefault="00E11B20" w:rsidP="00897F22">
            <w:pPr>
              <w:pStyle w:val="Spistrecipol"/>
              <w:ind w:right="170"/>
            </w:pPr>
            <w:r>
              <w:t>23.</w:t>
            </w:r>
            <w:r w:rsidR="00863F83" w:rsidRPr="003C11D6">
              <w:tab/>
            </w:r>
            <w:r>
              <w:t>Miesięczne wyniki automatycznych pomiarów</w:t>
            </w:r>
            <w:r w:rsidR="00E8225D">
              <w:t xml:space="preserve"> </w:t>
            </w:r>
            <w:r w:rsidR="002D0725">
              <w:t xml:space="preserve">jakości powietrza </w:t>
            </w:r>
          </w:p>
        </w:tc>
        <w:tc>
          <w:tcPr>
            <w:tcW w:w="304" w:type="dxa"/>
          </w:tcPr>
          <w:p w14:paraId="2029E0D7" w14:textId="77777777" w:rsidR="00E11B20" w:rsidRPr="00F0339B" w:rsidRDefault="00E11B20" w:rsidP="00E11B20">
            <w:pPr>
              <w:spacing w:before="60" w:after="60"/>
            </w:pPr>
          </w:p>
        </w:tc>
        <w:tc>
          <w:tcPr>
            <w:tcW w:w="4667" w:type="dxa"/>
          </w:tcPr>
          <w:p w14:paraId="01A35A92" w14:textId="4DAB0306" w:rsidR="00E11B20" w:rsidRPr="00500D6A" w:rsidRDefault="00E11B20" w:rsidP="007E738F">
            <w:pPr>
              <w:pStyle w:val="Spistreciang"/>
              <w:rPr>
                <w:lang w:val="en-AU"/>
              </w:rPr>
            </w:pPr>
            <w:r w:rsidRPr="00500D6A">
              <w:rPr>
                <w:lang w:val="en-AU"/>
              </w:rPr>
              <w:t>23.</w:t>
            </w:r>
            <w:r w:rsidR="00863F83">
              <w:rPr>
                <w:lang w:val="en-US"/>
              </w:rPr>
              <w:t xml:space="preserve"> </w:t>
            </w:r>
            <w:r w:rsidR="00863F83">
              <w:rPr>
                <w:lang w:val="en-US"/>
              </w:rPr>
              <w:tab/>
            </w:r>
            <w:r w:rsidRPr="00500D6A">
              <w:rPr>
                <w:lang w:val="en-AU"/>
              </w:rPr>
              <w:t>Monthly results of automatic air quali</w:t>
            </w:r>
            <w:r w:rsidR="007D4233" w:rsidRPr="00500D6A">
              <w:rPr>
                <w:lang w:val="en-AU"/>
              </w:rPr>
              <w:t xml:space="preserve">ty measurement </w:t>
            </w:r>
          </w:p>
        </w:tc>
      </w:tr>
      <w:tr w:rsidR="002B61F0" w:rsidRPr="00C74A77" w14:paraId="55D6BC49" w14:textId="77777777" w:rsidTr="00071DCB">
        <w:tc>
          <w:tcPr>
            <w:tcW w:w="4668" w:type="dxa"/>
          </w:tcPr>
          <w:p w14:paraId="2205A000" w14:textId="4AA66D32" w:rsidR="002B61F0" w:rsidRPr="00544076" w:rsidRDefault="002B61F0" w:rsidP="003C730B">
            <w:pPr>
              <w:pStyle w:val="Spistrecipol"/>
              <w:ind w:right="113"/>
            </w:pPr>
            <w:r>
              <w:t>24</w:t>
            </w:r>
            <w:r w:rsidRPr="00544076">
              <w:t>.</w:t>
            </w:r>
            <w:r w:rsidRPr="003C11D6">
              <w:tab/>
            </w:r>
            <w:r w:rsidR="00126F8C">
              <w:rPr>
                <w:spacing w:val="2"/>
              </w:rPr>
              <w:t>P</w:t>
            </w:r>
            <w:r w:rsidR="00126F8C" w:rsidRPr="00126F8C">
              <w:rPr>
                <w:spacing w:val="2"/>
              </w:rPr>
              <w:t xml:space="preserve">rzestępstwa stwierdzone przez policję </w:t>
            </w:r>
            <w:r w:rsidR="00126F8C">
              <w:rPr>
                <w:spacing w:val="2"/>
              </w:rPr>
              <w:br/>
            </w:r>
            <w:r w:rsidR="00126F8C" w:rsidRPr="00126F8C">
              <w:rPr>
                <w:spacing w:val="2"/>
              </w:rPr>
              <w:t>w zakończonych postępowaniach przygotowawczych i wskaźniki wykrywalności sprawców przestępstw w okresie 01-0</w:t>
            </w:r>
            <w:r w:rsidR="001040DE">
              <w:rPr>
                <w:spacing w:val="2"/>
              </w:rPr>
              <w:t>9</w:t>
            </w:r>
            <w:r w:rsidR="00126F8C" w:rsidRPr="00126F8C">
              <w:rPr>
                <w:spacing w:val="2"/>
              </w:rPr>
              <w:t xml:space="preserve"> 2025 r</w:t>
            </w:r>
            <w:r w:rsidR="00126F8C">
              <w:rPr>
                <w:spacing w:val="2"/>
              </w:rPr>
              <w:t>.</w:t>
            </w:r>
          </w:p>
        </w:tc>
        <w:tc>
          <w:tcPr>
            <w:tcW w:w="304" w:type="dxa"/>
          </w:tcPr>
          <w:p w14:paraId="4CD7D1AD" w14:textId="77777777" w:rsidR="002B61F0" w:rsidRPr="00901286" w:rsidRDefault="002B61F0" w:rsidP="002B61F0">
            <w:pPr>
              <w:spacing w:before="60" w:after="60"/>
            </w:pPr>
          </w:p>
        </w:tc>
        <w:tc>
          <w:tcPr>
            <w:tcW w:w="4667" w:type="dxa"/>
          </w:tcPr>
          <w:p w14:paraId="0E93C419" w14:textId="7749D8ED" w:rsidR="002B61F0" w:rsidRPr="00123138" w:rsidRDefault="002B61F0" w:rsidP="00126F8C">
            <w:pPr>
              <w:pStyle w:val="Spistreciang"/>
              <w:rPr>
                <w:lang w:val="en-US"/>
              </w:rPr>
            </w:pPr>
            <w:r w:rsidRPr="00824B6F">
              <w:rPr>
                <w:lang w:val="en-US"/>
              </w:rPr>
              <w:t>2</w:t>
            </w:r>
            <w:r>
              <w:rPr>
                <w:lang w:val="en-US"/>
              </w:rPr>
              <w:t>4</w:t>
            </w:r>
            <w:r w:rsidRPr="00824B6F">
              <w:rPr>
                <w:lang w:val="en-US"/>
              </w:rPr>
              <w:t>.</w:t>
            </w:r>
            <w:r>
              <w:rPr>
                <w:lang w:val="en-US"/>
              </w:rPr>
              <w:t xml:space="preserve"> </w:t>
            </w:r>
            <w:r w:rsidR="00126F8C">
              <w:rPr>
                <w:lang w:val="en-US"/>
              </w:rPr>
              <w:t>C</w:t>
            </w:r>
            <w:r w:rsidR="00126F8C" w:rsidRPr="00126F8C">
              <w:rPr>
                <w:lang w:val="en-US"/>
              </w:rPr>
              <w:t xml:space="preserve">rimes ascertained by the police in completed preparatory proceedings and rates of detectability of delinquents in crimes </w:t>
            </w:r>
            <w:r w:rsidR="00126F8C">
              <w:rPr>
                <w:lang w:val="en-US"/>
              </w:rPr>
              <w:br/>
            </w:r>
            <w:r w:rsidR="00126F8C" w:rsidRPr="00126F8C">
              <w:rPr>
                <w:lang w:val="en-US"/>
              </w:rPr>
              <w:t>in the period 01-</w:t>
            </w:r>
            <w:r w:rsidR="001040DE">
              <w:rPr>
                <w:lang w:val="en-US"/>
              </w:rPr>
              <w:t>09</w:t>
            </w:r>
            <w:r w:rsidR="00126F8C" w:rsidRPr="00126F8C">
              <w:rPr>
                <w:lang w:val="en-US"/>
              </w:rPr>
              <w:t xml:space="preserve"> 2025</w:t>
            </w:r>
          </w:p>
        </w:tc>
      </w:tr>
      <w:tr w:rsidR="002B61F0" w:rsidRPr="00C74A77" w14:paraId="1529CB75" w14:textId="77777777" w:rsidTr="00071DCB">
        <w:tc>
          <w:tcPr>
            <w:tcW w:w="4668" w:type="dxa"/>
          </w:tcPr>
          <w:p w14:paraId="2A02281E" w14:textId="4429EA99" w:rsidR="002B61F0" w:rsidRPr="00824B6F" w:rsidRDefault="002B61F0" w:rsidP="003C730B">
            <w:pPr>
              <w:pStyle w:val="Spistrecipol"/>
            </w:pPr>
            <w:r w:rsidRPr="00824B6F">
              <w:t>2</w:t>
            </w:r>
            <w:r>
              <w:t>5</w:t>
            </w:r>
            <w:r w:rsidRPr="00824B6F">
              <w:t>.</w:t>
            </w:r>
            <w:r w:rsidRPr="003C11D6">
              <w:tab/>
            </w:r>
            <w:r w:rsidRPr="00824B6F">
              <w:t>Zdarzenia drogowe i ofiary wypadków</w:t>
            </w:r>
            <w:r>
              <w:t xml:space="preserve"> </w:t>
            </w:r>
            <w:r w:rsidR="00E266BC">
              <w:br/>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2FC9DA72" w14:textId="77777777" w:rsidR="002B61F0" w:rsidRPr="00824B6F" w:rsidRDefault="002B61F0" w:rsidP="002B61F0">
            <w:pPr>
              <w:spacing w:before="60" w:after="60"/>
            </w:pPr>
          </w:p>
        </w:tc>
        <w:tc>
          <w:tcPr>
            <w:tcW w:w="4667" w:type="dxa"/>
          </w:tcPr>
          <w:p w14:paraId="6DCE0F31" w14:textId="2A42B31B" w:rsidR="002B61F0" w:rsidRPr="00544076" w:rsidRDefault="002B61F0" w:rsidP="003C730B">
            <w:pPr>
              <w:pStyle w:val="Spistreciang"/>
              <w:rPr>
                <w:lang w:val="en-US"/>
              </w:rPr>
            </w:pPr>
            <w:r>
              <w:rPr>
                <w:lang w:val="en-US"/>
              </w:rPr>
              <w:t xml:space="preserve">25. </w:t>
            </w:r>
            <w:r>
              <w:rPr>
                <w:lang w:val="en-US"/>
              </w:rPr>
              <w:tab/>
            </w:r>
            <w:r w:rsidRPr="00544076">
              <w:rPr>
                <w:lang w:val="en-US"/>
              </w:rPr>
              <w:t xml:space="preserve">Road traffic accidents </w:t>
            </w:r>
            <w:r w:rsidRPr="00544076">
              <w:rPr>
                <w:sz w:val="17"/>
                <w:szCs w:val="17"/>
                <w:lang w:val="en-US"/>
              </w:rPr>
              <w:t xml:space="preserve">and </w:t>
            </w:r>
            <w:r w:rsidRPr="00544076">
              <w:rPr>
                <w:lang w:val="en-US"/>
              </w:rPr>
              <w:t>road</w:t>
            </w:r>
            <w:r>
              <w:rPr>
                <w:lang w:val="en-US"/>
              </w:rPr>
              <w:t xml:space="preserve"> traffic casualties </w:t>
            </w:r>
            <w:r w:rsidR="000301A9" w:rsidRPr="00776452">
              <w:rPr>
                <w:lang w:val="en-US"/>
              </w:rPr>
              <w:t>in the period 01-0</w:t>
            </w:r>
            <w:r w:rsidR="001040DE">
              <w:rPr>
                <w:lang w:val="en-US"/>
              </w:rPr>
              <w:t>9</w:t>
            </w:r>
            <w:r w:rsidR="000301A9" w:rsidRPr="00776452">
              <w:rPr>
                <w:lang w:val="en-US"/>
              </w:rPr>
              <w:t xml:space="preserve"> 2025</w:t>
            </w:r>
          </w:p>
        </w:tc>
      </w:tr>
      <w:tr w:rsidR="00E11B20" w:rsidRPr="00C74A77" w14:paraId="5BD1CDEE" w14:textId="77777777" w:rsidTr="00071DCB">
        <w:tc>
          <w:tcPr>
            <w:tcW w:w="4668" w:type="dxa"/>
          </w:tcPr>
          <w:p w14:paraId="7F6EF655" w14:textId="51121FC5" w:rsidR="00E11B20" w:rsidRPr="00544076" w:rsidRDefault="00E11B20" w:rsidP="003C730B">
            <w:pPr>
              <w:pStyle w:val="Spistrecipol"/>
            </w:pPr>
            <w:r>
              <w:t>26</w:t>
            </w:r>
            <w:r w:rsidRPr="00544076">
              <w:t>.</w:t>
            </w:r>
            <w:r w:rsidR="00863F83" w:rsidRPr="003C11D6">
              <w:tab/>
            </w:r>
            <w:r w:rsidRPr="00544076">
              <w:t>Interwencje jednostek Państwowej Stra</w:t>
            </w:r>
            <w:r>
              <w:t>ży</w:t>
            </w:r>
            <w:r w:rsidR="00E8225D">
              <w:t xml:space="preserve"> </w:t>
            </w:r>
            <w:r>
              <w:t xml:space="preserve">Pożarnej </w:t>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5EED08DF" w14:textId="77777777" w:rsidR="00E11B20" w:rsidRPr="00901286" w:rsidRDefault="00E11B20" w:rsidP="00E11B20">
            <w:pPr>
              <w:spacing w:before="60" w:after="60"/>
            </w:pPr>
          </w:p>
        </w:tc>
        <w:tc>
          <w:tcPr>
            <w:tcW w:w="4667" w:type="dxa"/>
          </w:tcPr>
          <w:p w14:paraId="467A45BA" w14:textId="395A52C6" w:rsidR="00E11B20" w:rsidRPr="00544076" w:rsidRDefault="00E11B20" w:rsidP="003C730B">
            <w:pPr>
              <w:pStyle w:val="Spistreciang"/>
              <w:ind w:right="567"/>
              <w:rPr>
                <w:lang w:val="en-US"/>
              </w:rPr>
            </w:pPr>
            <w:r>
              <w:rPr>
                <w:lang w:val="en-US"/>
              </w:rPr>
              <w:t>26.</w:t>
            </w:r>
            <w:r w:rsidR="00863F83">
              <w:rPr>
                <w:lang w:val="en-US"/>
              </w:rPr>
              <w:tab/>
            </w:r>
            <w:r w:rsidRPr="00544076">
              <w:rPr>
                <w:lang w:val="en-US"/>
              </w:rPr>
              <w:t>Interventio</w:t>
            </w:r>
            <w:r>
              <w:rPr>
                <w:lang w:val="en-US"/>
              </w:rPr>
              <w:t xml:space="preserve">ns of </w:t>
            </w:r>
            <w:r w:rsidRPr="00611A78">
              <w:rPr>
                <w:lang w:val="en-US"/>
              </w:rPr>
              <w:t>Fire Service</w:t>
            </w:r>
            <w:r w:rsidR="000301A9" w:rsidRPr="00776452">
              <w:rPr>
                <w:lang w:val="en-US"/>
              </w:rPr>
              <w:t xml:space="preserve"> in the period 01-0</w:t>
            </w:r>
            <w:r w:rsidR="001040DE">
              <w:rPr>
                <w:lang w:val="en-US"/>
              </w:rPr>
              <w:t>9</w:t>
            </w:r>
            <w:r w:rsidR="000301A9" w:rsidRPr="00776452">
              <w:rPr>
                <w:lang w:val="en-US"/>
              </w:rPr>
              <w:t xml:space="preserve"> 2025</w:t>
            </w:r>
          </w:p>
        </w:tc>
      </w:tr>
      <w:tr w:rsidR="00E11B20" w:rsidRPr="00C74A77" w14:paraId="103257C4" w14:textId="77777777" w:rsidTr="00071DCB">
        <w:tc>
          <w:tcPr>
            <w:tcW w:w="4668" w:type="dxa"/>
          </w:tcPr>
          <w:p w14:paraId="1AD609BE" w14:textId="6F6FE227" w:rsidR="00E11B20" w:rsidRPr="00544076" w:rsidRDefault="00E11B20" w:rsidP="003C730B">
            <w:pPr>
              <w:pStyle w:val="Spistrecipol"/>
              <w:ind w:right="340"/>
            </w:pPr>
            <w:r>
              <w:t>27</w:t>
            </w:r>
            <w:r w:rsidR="00863F83">
              <w:t>.</w:t>
            </w:r>
            <w:r w:rsidR="00863F83" w:rsidRPr="003C11D6">
              <w:t xml:space="preserve"> </w:t>
            </w:r>
            <w:r w:rsidR="00863F83" w:rsidRPr="003C11D6">
              <w:tab/>
            </w:r>
            <w:r>
              <w:t>Pożary według</w:t>
            </w:r>
            <w:r w:rsidRPr="00544076">
              <w:t xml:space="preserve"> </w:t>
            </w:r>
            <w:r>
              <w:t>miejsca powsta</w:t>
            </w:r>
            <w:r w:rsidRPr="00544076">
              <w:t>nia</w:t>
            </w:r>
            <w:r w:rsidR="00C56141">
              <w:rPr>
                <w:spacing w:val="2"/>
              </w:rPr>
              <w:t xml:space="preserve"> </w:t>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20406F2E" w14:textId="77777777" w:rsidR="00E11B20" w:rsidRPr="00901286" w:rsidRDefault="00E11B20" w:rsidP="00E11B20">
            <w:pPr>
              <w:spacing w:before="60" w:after="60"/>
            </w:pPr>
          </w:p>
        </w:tc>
        <w:tc>
          <w:tcPr>
            <w:tcW w:w="4667" w:type="dxa"/>
          </w:tcPr>
          <w:p w14:paraId="62F5F12E" w14:textId="696A9A59" w:rsidR="00E11B20" w:rsidRPr="00544076" w:rsidRDefault="00E11B20" w:rsidP="003C730B">
            <w:pPr>
              <w:pStyle w:val="Spistreciang"/>
              <w:rPr>
                <w:lang w:val="en-US"/>
              </w:rPr>
            </w:pPr>
            <w:r w:rsidRPr="00824B6F">
              <w:rPr>
                <w:lang w:val="en-US"/>
              </w:rPr>
              <w:t>2</w:t>
            </w:r>
            <w:r>
              <w:rPr>
                <w:lang w:val="en-US"/>
              </w:rPr>
              <w:t>7</w:t>
            </w:r>
            <w:r w:rsidRPr="00824B6F">
              <w:rPr>
                <w:lang w:val="en-US"/>
              </w:rPr>
              <w:t>.</w:t>
            </w:r>
            <w:r w:rsidR="00863F83">
              <w:rPr>
                <w:lang w:val="en-US"/>
              </w:rPr>
              <w:t xml:space="preserve"> </w:t>
            </w:r>
            <w:r w:rsidR="00863F83">
              <w:rPr>
                <w:lang w:val="en-US"/>
              </w:rPr>
              <w:tab/>
            </w:r>
            <w:r>
              <w:rPr>
                <w:lang w:val="en-US"/>
              </w:rPr>
              <w:t>F</w:t>
            </w:r>
            <w:r w:rsidRPr="002F322C">
              <w:rPr>
                <w:lang w:val="en-US"/>
              </w:rPr>
              <w:t>ires by places where t</w:t>
            </w:r>
            <w:r>
              <w:rPr>
                <w:lang w:val="en-US"/>
              </w:rPr>
              <w:t>he</w:t>
            </w:r>
            <w:r w:rsidR="007D4233">
              <w:rPr>
                <w:lang w:val="en-US"/>
              </w:rPr>
              <w:t xml:space="preserve"> fires </w:t>
            </w:r>
            <w:r w:rsidR="003C730B">
              <w:rPr>
                <w:lang w:val="en-US"/>
              </w:rPr>
              <w:t>occurred</w:t>
            </w:r>
            <w:r w:rsidR="007D4233">
              <w:rPr>
                <w:lang w:val="en-US"/>
              </w:rPr>
              <w:t xml:space="preserve"> </w:t>
            </w:r>
            <w:r w:rsidR="000301A9" w:rsidRPr="00776452">
              <w:rPr>
                <w:lang w:val="en-US"/>
              </w:rPr>
              <w:t>in the period 01-0</w:t>
            </w:r>
            <w:r w:rsidR="001040DE">
              <w:rPr>
                <w:lang w:val="en-US"/>
              </w:rPr>
              <w:t>9</w:t>
            </w:r>
            <w:r w:rsidR="000301A9" w:rsidRPr="00776452">
              <w:rPr>
                <w:lang w:val="en-US"/>
              </w:rPr>
              <w:t xml:space="preserve"> 2025</w:t>
            </w:r>
          </w:p>
        </w:tc>
      </w:tr>
      <w:tr w:rsidR="00E11B20" w:rsidRPr="00C74A77" w14:paraId="3E52D8F5" w14:textId="77777777" w:rsidTr="00071DCB">
        <w:tc>
          <w:tcPr>
            <w:tcW w:w="4668" w:type="dxa"/>
          </w:tcPr>
          <w:p w14:paraId="765DBCD0" w14:textId="73AA78C6" w:rsidR="00E11B20" w:rsidRPr="00544076" w:rsidRDefault="00E11B20" w:rsidP="003C730B">
            <w:pPr>
              <w:pStyle w:val="Spistrecipol"/>
              <w:ind w:right="113"/>
            </w:pPr>
            <w:r>
              <w:t>28</w:t>
            </w:r>
            <w:r w:rsidRPr="00544076">
              <w:t>.</w:t>
            </w:r>
            <w:r w:rsidR="00863F83" w:rsidRPr="003C11D6">
              <w:t xml:space="preserve"> </w:t>
            </w:r>
            <w:r w:rsidR="00863F83" w:rsidRPr="003C11D6">
              <w:tab/>
            </w:r>
            <w:r>
              <w:t>P</w:t>
            </w:r>
            <w:r w:rsidRPr="002F322C">
              <w:t>ożary według pr</w:t>
            </w:r>
            <w:r w:rsidR="007D4233">
              <w:t xml:space="preserve">zyczyny powstania </w:t>
            </w:r>
            <w:r w:rsidR="00776452" w:rsidRPr="00776452">
              <w:rPr>
                <w:spacing w:val="2"/>
              </w:rPr>
              <w:t>w okresie 01-0</w:t>
            </w:r>
            <w:r w:rsidR="001040DE">
              <w:rPr>
                <w:spacing w:val="2"/>
              </w:rPr>
              <w:t>9</w:t>
            </w:r>
            <w:r w:rsidR="00776452" w:rsidRPr="00776452">
              <w:rPr>
                <w:spacing w:val="2"/>
              </w:rPr>
              <w:t xml:space="preserve"> 2025 r. </w:t>
            </w:r>
          </w:p>
        </w:tc>
        <w:tc>
          <w:tcPr>
            <w:tcW w:w="304" w:type="dxa"/>
          </w:tcPr>
          <w:p w14:paraId="052163C3" w14:textId="77777777" w:rsidR="00E11B20" w:rsidRPr="005F6DC8" w:rsidRDefault="00E11B20" w:rsidP="00E11B20">
            <w:pPr>
              <w:spacing w:before="60" w:after="60"/>
            </w:pPr>
          </w:p>
        </w:tc>
        <w:tc>
          <w:tcPr>
            <w:tcW w:w="4667" w:type="dxa"/>
          </w:tcPr>
          <w:p w14:paraId="6CFCEE67" w14:textId="003D58B0" w:rsidR="00E11B20" w:rsidRPr="00544076" w:rsidRDefault="00E11B20" w:rsidP="003C730B">
            <w:pPr>
              <w:pStyle w:val="Spistreciang"/>
              <w:rPr>
                <w:lang w:val="en-US"/>
              </w:rPr>
            </w:pPr>
            <w:r w:rsidRPr="000777C4">
              <w:rPr>
                <w:lang w:val="en-US"/>
              </w:rPr>
              <w:t>2</w:t>
            </w:r>
            <w:r>
              <w:rPr>
                <w:lang w:val="en-US"/>
              </w:rPr>
              <w:t>8</w:t>
            </w:r>
            <w:r w:rsidRPr="000777C4">
              <w:rPr>
                <w:lang w:val="en-US"/>
              </w:rPr>
              <w:t>.</w:t>
            </w:r>
            <w:r w:rsidR="00863F83">
              <w:rPr>
                <w:lang w:val="en-US"/>
              </w:rPr>
              <w:tab/>
            </w:r>
            <w:r>
              <w:rPr>
                <w:lang w:val="en-US"/>
              </w:rPr>
              <w:t>F</w:t>
            </w:r>
            <w:r w:rsidRPr="002F322C">
              <w:rPr>
                <w:lang w:val="en-US"/>
              </w:rPr>
              <w:t>i</w:t>
            </w:r>
            <w:r>
              <w:rPr>
                <w:lang w:val="en-US"/>
              </w:rPr>
              <w:t xml:space="preserve">res by </w:t>
            </w:r>
            <w:r w:rsidR="000301A9" w:rsidRPr="00776452">
              <w:rPr>
                <w:lang w:val="en-US"/>
              </w:rPr>
              <w:t>in the period 01-0</w:t>
            </w:r>
            <w:r w:rsidR="001040DE">
              <w:rPr>
                <w:lang w:val="en-US"/>
              </w:rPr>
              <w:t>9</w:t>
            </w:r>
            <w:r w:rsidR="000301A9" w:rsidRPr="00776452">
              <w:rPr>
                <w:lang w:val="en-US"/>
              </w:rPr>
              <w:t xml:space="preserve"> 2025</w:t>
            </w:r>
          </w:p>
        </w:tc>
      </w:tr>
      <w:tr w:rsidR="00E11B20" w:rsidRPr="00C74A77" w14:paraId="6E2F318D" w14:textId="77777777" w:rsidTr="00071DCB">
        <w:tc>
          <w:tcPr>
            <w:tcW w:w="4668" w:type="dxa"/>
          </w:tcPr>
          <w:p w14:paraId="0B5A0C71" w14:textId="1908D15B" w:rsidR="00E11B20" w:rsidRPr="009C48B1" w:rsidRDefault="00E11B20" w:rsidP="007E738F">
            <w:pPr>
              <w:pStyle w:val="Spistrecipol"/>
            </w:pPr>
            <w:r>
              <w:t>29</w:t>
            </w:r>
            <w:r w:rsidRPr="009C48B1">
              <w:t>.</w:t>
            </w:r>
            <w:r w:rsidR="00863F83" w:rsidRPr="003C11D6">
              <w:tab/>
            </w:r>
            <w:r w:rsidRPr="009C48B1">
              <w:t>WYBRANE DANE DLA MIAST WOJEWÓDZKICH</w:t>
            </w:r>
          </w:p>
        </w:tc>
        <w:tc>
          <w:tcPr>
            <w:tcW w:w="304" w:type="dxa"/>
          </w:tcPr>
          <w:p w14:paraId="189C11F0" w14:textId="77777777" w:rsidR="00E11B20" w:rsidRPr="005F6DC8" w:rsidRDefault="00E11B20" w:rsidP="00E11B20">
            <w:pPr>
              <w:spacing w:before="60" w:after="60"/>
            </w:pPr>
          </w:p>
        </w:tc>
        <w:tc>
          <w:tcPr>
            <w:tcW w:w="4667" w:type="dxa"/>
          </w:tcPr>
          <w:p w14:paraId="3668D138" w14:textId="71D4CB0A" w:rsidR="00E11B20" w:rsidRPr="009C48B1" w:rsidRDefault="00E11B20" w:rsidP="007E738F">
            <w:pPr>
              <w:pStyle w:val="Spistreciang"/>
              <w:rPr>
                <w:lang w:val="en-US"/>
              </w:rPr>
            </w:pPr>
            <w:r>
              <w:rPr>
                <w:lang w:val="en-US"/>
              </w:rPr>
              <w:t>29.</w:t>
            </w:r>
            <w:r w:rsidR="00863F83">
              <w:rPr>
                <w:lang w:val="en-US"/>
              </w:rPr>
              <w:tab/>
            </w:r>
            <w:r w:rsidRPr="009C48B1">
              <w:rPr>
                <w:lang w:val="en-US"/>
              </w:rPr>
              <w:t xml:space="preserve">SELECTED DATA FOR VOIVODSHIP CITIES </w:t>
            </w:r>
          </w:p>
        </w:tc>
      </w:tr>
      <w:tr w:rsidR="00E11B20" w:rsidRPr="00625513" w14:paraId="1644657A" w14:textId="77777777" w:rsidTr="00071DCB">
        <w:tc>
          <w:tcPr>
            <w:tcW w:w="4668" w:type="dxa"/>
          </w:tcPr>
          <w:p w14:paraId="238CD0C1" w14:textId="77777777" w:rsidR="00E11B20" w:rsidRPr="00625513" w:rsidRDefault="00E11B20" w:rsidP="00267C8B">
            <w:pPr>
              <w:pStyle w:val="Spistrecipol"/>
              <w:tabs>
                <w:tab w:val="clear" w:pos="318"/>
              </w:tabs>
              <w:ind w:left="539" w:hanging="259"/>
            </w:pPr>
            <w:r>
              <w:t>A. Ludność</w:t>
            </w:r>
          </w:p>
        </w:tc>
        <w:tc>
          <w:tcPr>
            <w:tcW w:w="304" w:type="dxa"/>
          </w:tcPr>
          <w:p w14:paraId="6C31508E" w14:textId="77777777" w:rsidR="00E11B20" w:rsidRPr="00625513" w:rsidRDefault="00E11B20" w:rsidP="00E11B20">
            <w:pPr>
              <w:spacing w:before="60" w:after="60"/>
            </w:pPr>
          </w:p>
        </w:tc>
        <w:tc>
          <w:tcPr>
            <w:tcW w:w="4667" w:type="dxa"/>
          </w:tcPr>
          <w:p w14:paraId="3AEC4CA0" w14:textId="77777777" w:rsidR="00E11B20" w:rsidRPr="00625513" w:rsidRDefault="00E11B20" w:rsidP="00267C8B">
            <w:pPr>
              <w:pStyle w:val="Spistreciang"/>
              <w:ind w:left="539" w:hanging="261"/>
            </w:pPr>
            <w:r>
              <w:t xml:space="preserve">A. </w:t>
            </w:r>
            <w:proofErr w:type="spellStart"/>
            <w:r w:rsidRPr="00625513">
              <w:t>Population</w:t>
            </w:r>
            <w:proofErr w:type="spellEnd"/>
          </w:p>
        </w:tc>
      </w:tr>
      <w:tr w:rsidR="00E11B20" w:rsidRPr="00625513" w14:paraId="59AA50B1" w14:textId="77777777" w:rsidTr="00071DCB">
        <w:tc>
          <w:tcPr>
            <w:tcW w:w="4668" w:type="dxa"/>
          </w:tcPr>
          <w:p w14:paraId="58F5BA82" w14:textId="77777777" w:rsidR="00E11B20" w:rsidRPr="00625513" w:rsidRDefault="00E11B20" w:rsidP="00267C8B">
            <w:pPr>
              <w:pStyle w:val="Spistrecipol"/>
              <w:tabs>
                <w:tab w:val="clear" w:pos="318"/>
              </w:tabs>
              <w:ind w:left="539" w:hanging="259"/>
            </w:pPr>
            <w:r>
              <w:t>B. R</w:t>
            </w:r>
            <w:r w:rsidRPr="00625513">
              <w:t>ynek pracy</w:t>
            </w:r>
          </w:p>
        </w:tc>
        <w:tc>
          <w:tcPr>
            <w:tcW w:w="304" w:type="dxa"/>
          </w:tcPr>
          <w:p w14:paraId="6600E81D" w14:textId="77777777" w:rsidR="00E11B20" w:rsidRPr="00625513" w:rsidRDefault="00E11B20" w:rsidP="00E11B20">
            <w:pPr>
              <w:spacing w:before="60" w:after="60"/>
            </w:pPr>
          </w:p>
        </w:tc>
        <w:tc>
          <w:tcPr>
            <w:tcW w:w="4667" w:type="dxa"/>
          </w:tcPr>
          <w:p w14:paraId="4BD58709" w14:textId="77777777" w:rsidR="00E11B20" w:rsidRPr="00625513" w:rsidRDefault="00E11B20" w:rsidP="00267C8B">
            <w:pPr>
              <w:pStyle w:val="Spistreciang"/>
              <w:ind w:left="539" w:hanging="261"/>
            </w:pPr>
            <w:r>
              <w:t xml:space="preserve">B. </w:t>
            </w:r>
            <w:proofErr w:type="spellStart"/>
            <w:r w:rsidRPr="00625513">
              <w:t>Labour</w:t>
            </w:r>
            <w:proofErr w:type="spellEnd"/>
            <w:r w:rsidRPr="00625513">
              <w:t xml:space="preserve"> market</w:t>
            </w:r>
          </w:p>
        </w:tc>
      </w:tr>
      <w:tr w:rsidR="00E11B20" w:rsidRPr="00625513" w14:paraId="30A1CAF1" w14:textId="77777777" w:rsidTr="00071DCB">
        <w:tc>
          <w:tcPr>
            <w:tcW w:w="4668" w:type="dxa"/>
          </w:tcPr>
          <w:p w14:paraId="75E669C5" w14:textId="77777777" w:rsidR="00E11B20" w:rsidRDefault="00E11B20" w:rsidP="00267C8B">
            <w:pPr>
              <w:pStyle w:val="Spistrecipol"/>
              <w:tabs>
                <w:tab w:val="clear" w:pos="318"/>
              </w:tabs>
              <w:ind w:left="539" w:hanging="259"/>
            </w:pPr>
            <w:r>
              <w:t>C. M</w:t>
            </w:r>
            <w:r w:rsidRPr="00625513">
              <w:t>ieszkania oddane do użytkowania</w:t>
            </w:r>
          </w:p>
        </w:tc>
        <w:tc>
          <w:tcPr>
            <w:tcW w:w="304" w:type="dxa"/>
          </w:tcPr>
          <w:p w14:paraId="237491BF" w14:textId="77777777" w:rsidR="00E11B20" w:rsidRPr="00625513" w:rsidRDefault="00E11B20" w:rsidP="00E11B20">
            <w:pPr>
              <w:spacing w:before="60" w:after="60"/>
            </w:pPr>
          </w:p>
        </w:tc>
        <w:tc>
          <w:tcPr>
            <w:tcW w:w="4667" w:type="dxa"/>
          </w:tcPr>
          <w:p w14:paraId="4A080482" w14:textId="77777777" w:rsidR="00E11B20" w:rsidRPr="00625513" w:rsidRDefault="00E11B20" w:rsidP="00267C8B">
            <w:pPr>
              <w:pStyle w:val="Spistreciang"/>
              <w:ind w:left="539" w:hanging="261"/>
            </w:pPr>
            <w:r>
              <w:t xml:space="preserve">C. </w:t>
            </w:r>
            <w:proofErr w:type="spellStart"/>
            <w:r w:rsidRPr="00625513">
              <w:t>Dwellings</w:t>
            </w:r>
            <w:proofErr w:type="spellEnd"/>
            <w:r w:rsidRPr="00625513">
              <w:t xml:space="preserve"> </w:t>
            </w:r>
            <w:proofErr w:type="spellStart"/>
            <w:r w:rsidRPr="00625513">
              <w:t>completed</w:t>
            </w:r>
            <w:proofErr w:type="spellEnd"/>
          </w:p>
        </w:tc>
      </w:tr>
      <w:tr w:rsidR="00E11B20" w:rsidRPr="00C74A77" w14:paraId="54A454CD" w14:textId="77777777" w:rsidTr="00071DCB">
        <w:tc>
          <w:tcPr>
            <w:tcW w:w="4668" w:type="dxa"/>
          </w:tcPr>
          <w:p w14:paraId="49F33F9D" w14:textId="77777777" w:rsidR="00E11B20" w:rsidRDefault="00E11B20" w:rsidP="00267C8B">
            <w:pPr>
              <w:pStyle w:val="Spistrecipol"/>
              <w:tabs>
                <w:tab w:val="clear" w:pos="318"/>
              </w:tabs>
              <w:ind w:left="539" w:hanging="259"/>
            </w:pPr>
            <w:r>
              <w:t xml:space="preserve">D. </w:t>
            </w:r>
            <w:r w:rsidRPr="00D17776">
              <w:t>Relacje ekonomiczne w przedsiębiorstwach ogółem w %</w:t>
            </w:r>
          </w:p>
        </w:tc>
        <w:tc>
          <w:tcPr>
            <w:tcW w:w="304" w:type="dxa"/>
          </w:tcPr>
          <w:p w14:paraId="13DC4F7E" w14:textId="77777777" w:rsidR="00E11B20" w:rsidRPr="00625513" w:rsidRDefault="00E11B20" w:rsidP="00E11B20">
            <w:pPr>
              <w:spacing w:before="60" w:after="60"/>
            </w:pPr>
          </w:p>
        </w:tc>
        <w:tc>
          <w:tcPr>
            <w:tcW w:w="4667" w:type="dxa"/>
          </w:tcPr>
          <w:p w14:paraId="05E24601" w14:textId="77777777" w:rsidR="00E11B20" w:rsidRPr="007A660E" w:rsidRDefault="00E11B20" w:rsidP="00267C8B">
            <w:pPr>
              <w:pStyle w:val="Spistreciang"/>
              <w:ind w:left="539" w:hanging="261"/>
              <w:rPr>
                <w:lang w:val="en-US"/>
              </w:rPr>
            </w:pPr>
            <w:r w:rsidRPr="007A660E">
              <w:rPr>
                <w:lang w:val="en-US"/>
              </w:rPr>
              <w:t>D. Economic relations in enterprises in %</w:t>
            </w:r>
          </w:p>
        </w:tc>
      </w:tr>
      <w:tr w:rsidR="00E11B20" w:rsidRPr="00C74A77" w14:paraId="5C6C010F" w14:textId="77777777" w:rsidTr="00071DCB">
        <w:tc>
          <w:tcPr>
            <w:tcW w:w="4668" w:type="dxa"/>
          </w:tcPr>
          <w:p w14:paraId="3F561E68" w14:textId="1E7DA1F4" w:rsidR="00E11B20" w:rsidRPr="00236590" w:rsidRDefault="00E11B20" w:rsidP="00267C8B">
            <w:pPr>
              <w:pStyle w:val="Spistrecipol"/>
              <w:tabs>
                <w:tab w:val="clear" w:pos="318"/>
              </w:tabs>
              <w:ind w:left="539" w:hanging="259"/>
            </w:pPr>
            <w:r w:rsidRPr="00236590">
              <w:t>E</w:t>
            </w:r>
            <w:r>
              <w:t>.</w:t>
            </w:r>
            <w:r w:rsidRPr="00236590">
              <w:t xml:space="preserve"> Podmioty gospodarki narodowej w rejestrze</w:t>
            </w:r>
            <w:r w:rsidR="00E8225D">
              <w:t xml:space="preserve"> </w:t>
            </w:r>
            <w:r w:rsidRPr="00236590">
              <w:t>REGON</w:t>
            </w:r>
          </w:p>
        </w:tc>
        <w:tc>
          <w:tcPr>
            <w:tcW w:w="304" w:type="dxa"/>
          </w:tcPr>
          <w:p w14:paraId="65D93EC4" w14:textId="77777777" w:rsidR="00E11B20" w:rsidRPr="00236590" w:rsidRDefault="00E11B20" w:rsidP="00E11B20">
            <w:pPr>
              <w:spacing w:before="60" w:after="60"/>
            </w:pPr>
          </w:p>
        </w:tc>
        <w:tc>
          <w:tcPr>
            <w:tcW w:w="4667" w:type="dxa"/>
          </w:tcPr>
          <w:p w14:paraId="5A49CDE0" w14:textId="1DFF3182" w:rsidR="00E11B20" w:rsidRPr="00625513" w:rsidRDefault="00E11B20" w:rsidP="00897F22">
            <w:pPr>
              <w:pStyle w:val="Spistreciang"/>
              <w:ind w:left="539" w:right="227" w:hanging="261"/>
              <w:rPr>
                <w:lang w:val="en-US"/>
              </w:rPr>
            </w:pPr>
            <w:r w:rsidRPr="007A660E">
              <w:rPr>
                <w:lang w:val="en-US"/>
              </w:rPr>
              <w:t>E. Entities of national econom</w:t>
            </w:r>
            <w:r w:rsidRPr="00625513">
              <w:rPr>
                <w:lang w:val="en-US"/>
              </w:rPr>
              <w:t xml:space="preserve">y in </w:t>
            </w:r>
            <w:r>
              <w:rPr>
                <w:lang w:val="en-US"/>
              </w:rPr>
              <w:t xml:space="preserve">the </w:t>
            </w:r>
            <w:r w:rsidRPr="00625513">
              <w:rPr>
                <w:lang w:val="en-US"/>
              </w:rPr>
              <w:t>REGON</w:t>
            </w:r>
            <w:r w:rsidR="00E8225D">
              <w:rPr>
                <w:lang w:val="en-US"/>
              </w:rPr>
              <w:t xml:space="preserve"> </w:t>
            </w:r>
            <w:r w:rsidRPr="00625513">
              <w:rPr>
                <w:lang w:val="en-US"/>
              </w:rPr>
              <w:t>register.</w:t>
            </w:r>
          </w:p>
        </w:tc>
      </w:tr>
    </w:tbl>
    <w:p w14:paraId="10872A17" w14:textId="0158C674" w:rsidR="0013214A" w:rsidRDefault="0013214A" w:rsidP="00267C8B">
      <w:pPr>
        <w:pStyle w:val="Spistreciang"/>
        <w:tabs>
          <w:tab w:val="clear" w:pos="320"/>
          <w:tab w:val="left" w:pos="4696"/>
          <w:tab w:val="left" w:pos="5000"/>
        </w:tabs>
        <w:ind w:left="28" w:hanging="261"/>
        <w:rPr>
          <w:lang w:val="en-US"/>
        </w:rPr>
      </w:pPr>
    </w:p>
    <w:p w14:paraId="7DFCF8F5" w14:textId="77777777" w:rsidR="0013214A" w:rsidRDefault="0013214A">
      <w:pPr>
        <w:spacing w:after="160" w:line="259" w:lineRule="auto"/>
        <w:ind w:firstLine="0"/>
        <w:jc w:val="left"/>
        <w:rPr>
          <w:color w:val="595959" w:themeColor="text1" w:themeTint="A6"/>
          <w:lang w:val="en-US"/>
        </w:rPr>
        <w:sectPr w:rsidR="0013214A" w:rsidSect="00DF1F32">
          <w:headerReference w:type="first" r:id="rId17"/>
          <w:footerReference w:type="first" r:id="rId18"/>
          <w:pgSz w:w="11907" w:h="15309" w:code="9"/>
          <w:pgMar w:top="1418" w:right="1134" w:bottom="1418" w:left="1134" w:header="709" w:footer="709" w:gutter="0"/>
          <w:cols w:space="708"/>
          <w:titlePg/>
          <w:docGrid w:linePitch="360"/>
        </w:sectPr>
      </w:pPr>
    </w:p>
    <w:p w14:paraId="367191DD" w14:textId="77777777" w:rsidR="00862895" w:rsidRPr="00FD40E8" w:rsidRDefault="00862895" w:rsidP="0060266B">
      <w:pPr>
        <w:pageBreakBefore/>
        <w:widowControl w:val="0"/>
        <w:autoSpaceDE w:val="0"/>
        <w:autoSpaceDN w:val="0"/>
        <w:spacing w:line="320" w:lineRule="exact"/>
        <w:ind w:firstLine="0"/>
        <w:jc w:val="left"/>
        <w:outlineLvl w:val="0"/>
        <w:rPr>
          <w:rFonts w:ascii="Fira Sans SemiBold" w:eastAsia="Myriad Pro" w:hAnsi="Fira Sans SemiBold" w:cs="Myriad Pro"/>
          <w:bCs/>
          <w:color w:val="522398"/>
          <w:sz w:val="26"/>
          <w:szCs w:val="26"/>
          <w:lang w:eastAsia="pl-PL" w:bidi="pl-PL"/>
        </w:rPr>
      </w:pPr>
      <w:proofErr w:type="spellStart"/>
      <w:r w:rsidRPr="00FD40E8">
        <w:rPr>
          <w:rFonts w:ascii="Fira Sans SemiBold" w:eastAsia="Myriad Pro" w:hAnsi="Fira Sans SemiBold" w:cs="Myriad Pro"/>
          <w:bCs/>
          <w:color w:val="522398"/>
          <w:sz w:val="26"/>
          <w:szCs w:val="26"/>
          <w:lang w:val="en-US" w:eastAsia="pl-PL" w:bidi="pl-PL"/>
        </w:rPr>
        <w:lastRenderedPageBreak/>
        <w:t>Objaśnienia</w:t>
      </w:r>
      <w:proofErr w:type="spellEnd"/>
      <w:r w:rsidRPr="00FD40E8">
        <w:rPr>
          <w:rFonts w:ascii="Fira Sans SemiBold" w:eastAsia="Myriad Pro" w:hAnsi="Fira Sans SemiBold" w:cs="Myriad Pro"/>
          <w:bCs/>
          <w:color w:val="522398"/>
          <w:sz w:val="26"/>
          <w:szCs w:val="26"/>
          <w:lang w:val="en-US" w:eastAsia="pl-PL" w:bidi="pl-PL"/>
        </w:rPr>
        <w:t xml:space="preserve"> </w:t>
      </w:r>
      <w:r w:rsidRPr="00FD40E8">
        <w:rPr>
          <w:rFonts w:ascii="Fira Sans SemiBold" w:eastAsia="Myriad Pro" w:hAnsi="Fira Sans SemiBold" w:cs="Myriad Pro"/>
          <w:bCs/>
          <w:color w:val="522398"/>
          <w:sz w:val="26"/>
          <w:szCs w:val="26"/>
          <w:lang w:eastAsia="pl-PL" w:bidi="pl-PL"/>
        </w:rPr>
        <w:t>znaków umownych</w:t>
      </w:r>
    </w:p>
    <w:p w14:paraId="3DF596F7" w14:textId="77777777" w:rsidR="00862895" w:rsidRPr="00FD40E8"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FD40E8">
        <w:rPr>
          <w:rFonts w:eastAsia="Myriad Pro" w:cs="Myriad Pro"/>
          <w:bCs/>
          <w:color w:val="9274BE"/>
          <w:sz w:val="24"/>
          <w:szCs w:val="24"/>
          <w:lang w:val="en-US" w:eastAsia="pl-PL" w:bidi="pl-PL"/>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591"/>
        <w:gridCol w:w="8048"/>
      </w:tblGrid>
      <w:tr w:rsidR="00862895" w:rsidRPr="00FE6177" w14:paraId="0749EE51" w14:textId="77777777" w:rsidTr="00391094">
        <w:trPr>
          <w:trHeight w:hRule="exact" w:val="510"/>
        </w:trPr>
        <w:tc>
          <w:tcPr>
            <w:tcW w:w="1591" w:type="dxa"/>
            <w:shd w:val="clear" w:color="auto" w:fill="E4DCEF"/>
            <w:vAlign w:val="center"/>
          </w:tcPr>
          <w:p w14:paraId="11AD46BE"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Symbol</w:t>
            </w:r>
          </w:p>
          <w:p w14:paraId="3F7FA5AA" w14:textId="77777777" w:rsidR="00862895" w:rsidRPr="00FE6177" w:rsidRDefault="00862895" w:rsidP="00FD40E8">
            <w:pPr>
              <w:spacing w:before="20" w:after="40" w:line="180" w:lineRule="exact"/>
              <w:ind w:firstLine="0"/>
              <w:jc w:val="left"/>
              <w:rPr>
                <w:rFonts w:eastAsia="Fira Sans" w:cs="Times New Roman"/>
                <w:b/>
                <w:color w:val="595959"/>
                <w:sz w:val="16"/>
                <w:lang w:val="en-GB"/>
              </w:rPr>
            </w:pPr>
            <w:r w:rsidRPr="00067BD3">
              <w:rPr>
                <w:rFonts w:eastAsia="Fira Sans" w:cs="Times New Roman"/>
                <w:color w:val="646464"/>
                <w:sz w:val="16"/>
                <w:lang w:val="en-GB"/>
              </w:rPr>
              <w:t>Symbol</w:t>
            </w:r>
          </w:p>
        </w:tc>
        <w:tc>
          <w:tcPr>
            <w:tcW w:w="8048" w:type="dxa"/>
            <w:shd w:val="clear" w:color="auto" w:fill="E4DCEF"/>
            <w:vAlign w:val="center"/>
          </w:tcPr>
          <w:p w14:paraId="1F033EE8"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Opis</w:t>
            </w:r>
          </w:p>
          <w:p w14:paraId="5A90FD1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067BD3">
              <w:rPr>
                <w:rFonts w:eastAsia="Fira Sans" w:cs="Times New Roman"/>
                <w:color w:val="646464"/>
                <w:sz w:val="16"/>
                <w:lang w:val="en-GB"/>
              </w:rPr>
              <w:t>Description</w:t>
            </w:r>
          </w:p>
        </w:tc>
      </w:tr>
      <w:tr w:rsidR="00862895" w:rsidRPr="00FE6177" w14:paraId="6034FF73" w14:textId="77777777" w:rsidTr="00153385">
        <w:trPr>
          <w:trHeight w:val="454"/>
        </w:trPr>
        <w:tc>
          <w:tcPr>
            <w:tcW w:w="1591" w:type="dxa"/>
          </w:tcPr>
          <w:p w14:paraId="3A484B2E"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Kreska</w:t>
            </w:r>
            <w:r w:rsidRPr="00FE6177">
              <w:rPr>
                <w:rFonts w:eastAsia="Fira Sans" w:cs="Times New Roman"/>
                <w:sz w:val="16"/>
              </w:rPr>
              <w:tab/>
              <w:t>(–)</w:t>
            </w:r>
          </w:p>
        </w:tc>
        <w:tc>
          <w:tcPr>
            <w:tcW w:w="8048" w:type="dxa"/>
            <w:vAlign w:val="center"/>
          </w:tcPr>
          <w:p w14:paraId="0278EE92"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w:t>
            </w:r>
            <w:r w:rsidR="00D17776" w:rsidRPr="00FE6177">
              <w:rPr>
                <w:rFonts w:eastAsia="Fira Sans" w:cs="Times New Roman"/>
                <w:sz w:val="16"/>
              </w:rPr>
              <w:t>a</w:t>
            </w:r>
            <w:r w:rsidRPr="00FE6177">
              <w:rPr>
                <w:rFonts w:eastAsia="Fira Sans" w:cs="Times New Roman"/>
                <w:sz w:val="16"/>
              </w:rPr>
              <w:t>, że zjawisko nie wystąpiło</w:t>
            </w:r>
          </w:p>
          <w:p w14:paraId="7464F5C2" w14:textId="77777777" w:rsidR="00862895" w:rsidRPr="00FE6177" w:rsidRDefault="00862895" w:rsidP="00FD40E8">
            <w:pPr>
              <w:spacing w:after="60" w:line="180" w:lineRule="exact"/>
              <w:ind w:firstLine="0"/>
              <w:jc w:val="left"/>
              <w:rPr>
                <w:rFonts w:eastAsia="Fira Sans" w:cs="Times New Roman"/>
                <w:color w:val="595959"/>
                <w:sz w:val="16"/>
              </w:rPr>
            </w:pPr>
            <w:proofErr w:type="spellStart"/>
            <w:r w:rsidRPr="00267C8B">
              <w:rPr>
                <w:rFonts w:eastAsia="Fira Sans" w:cs="Times New Roman"/>
                <w:color w:val="646464"/>
                <w:sz w:val="16"/>
              </w:rPr>
              <w:t>magnitude</w:t>
            </w:r>
            <w:proofErr w:type="spellEnd"/>
            <w:r w:rsidRPr="00267C8B">
              <w:rPr>
                <w:rFonts w:eastAsia="Fira Sans" w:cs="Times New Roman"/>
                <w:color w:val="646464"/>
                <w:sz w:val="16"/>
              </w:rPr>
              <w:t xml:space="preserve"> zero</w:t>
            </w:r>
          </w:p>
        </w:tc>
      </w:tr>
      <w:tr w:rsidR="00862895" w:rsidRPr="00C74A77" w14:paraId="1A3B2A1E" w14:textId="77777777" w:rsidTr="00153385">
        <w:trPr>
          <w:trHeight w:val="454"/>
        </w:trPr>
        <w:tc>
          <w:tcPr>
            <w:tcW w:w="1591" w:type="dxa"/>
          </w:tcPr>
          <w:p w14:paraId="6C38C5CD"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Zero</w:t>
            </w:r>
            <w:r w:rsidRPr="00FE6177">
              <w:rPr>
                <w:rFonts w:eastAsia="Fira Sans" w:cs="Times New Roman"/>
                <w:sz w:val="16"/>
              </w:rPr>
              <w:tab/>
              <w:t>(0)</w:t>
            </w:r>
          </w:p>
        </w:tc>
        <w:tc>
          <w:tcPr>
            <w:tcW w:w="8048" w:type="dxa"/>
            <w:vAlign w:val="center"/>
          </w:tcPr>
          <w:p w14:paraId="5909404F"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0,5</w:t>
            </w:r>
          </w:p>
          <w:p w14:paraId="52F4F3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0.5 of a unit</w:t>
            </w:r>
          </w:p>
        </w:tc>
      </w:tr>
      <w:tr w:rsidR="00862895" w:rsidRPr="00C74A77" w14:paraId="04237CA6" w14:textId="77777777" w:rsidTr="00153385">
        <w:trPr>
          <w:trHeight w:val="454"/>
        </w:trPr>
        <w:tc>
          <w:tcPr>
            <w:tcW w:w="1591" w:type="dxa"/>
          </w:tcPr>
          <w:p w14:paraId="6ACB7E6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lang w:val="en-US"/>
              </w:rPr>
              <w:tab/>
            </w:r>
            <w:r w:rsidRPr="00FE6177">
              <w:rPr>
                <w:rFonts w:eastAsia="Fira Sans" w:cs="Times New Roman"/>
                <w:sz w:val="16"/>
              </w:rPr>
              <w:t>(0,0)</w:t>
            </w:r>
          </w:p>
        </w:tc>
        <w:tc>
          <w:tcPr>
            <w:tcW w:w="8048" w:type="dxa"/>
            <w:vAlign w:val="center"/>
          </w:tcPr>
          <w:p w14:paraId="1BBD8738"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0,05</w:t>
            </w:r>
          </w:p>
          <w:p w14:paraId="50F93999"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0.05 of a unit</w:t>
            </w:r>
          </w:p>
        </w:tc>
      </w:tr>
      <w:tr w:rsidR="00862895" w:rsidRPr="00C74A77" w14:paraId="0DBC2F42" w14:textId="77777777" w:rsidTr="00153385">
        <w:trPr>
          <w:trHeight w:val="454"/>
        </w:trPr>
        <w:tc>
          <w:tcPr>
            <w:tcW w:w="1591" w:type="dxa"/>
          </w:tcPr>
          <w:p w14:paraId="6071AC84"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Kropka</w:t>
            </w:r>
            <w:r w:rsidRPr="00FE6177">
              <w:rPr>
                <w:rFonts w:eastAsia="Fira Sans" w:cs="Times New Roman"/>
                <w:sz w:val="16"/>
              </w:rPr>
              <w:tab/>
              <w:t>(</w:t>
            </w:r>
            <w:r w:rsidRPr="00FE6177">
              <w:rPr>
                <w:rFonts w:eastAsia="Fira Sans" w:cs="Times New Roman"/>
                <w:b/>
                <w:sz w:val="20"/>
                <w:szCs w:val="20"/>
              </w:rPr>
              <w:t>.</w:t>
            </w:r>
            <w:r w:rsidRPr="00FE6177">
              <w:rPr>
                <w:rFonts w:eastAsia="Fira Sans" w:cs="Times New Roman"/>
                <w:sz w:val="16"/>
              </w:rPr>
              <w:t>)</w:t>
            </w:r>
          </w:p>
        </w:tc>
        <w:tc>
          <w:tcPr>
            <w:tcW w:w="8048" w:type="dxa"/>
            <w:vAlign w:val="center"/>
          </w:tcPr>
          <w:p w14:paraId="4AFBFA51" w14:textId="56EF6892" w:rsidR="00874F0E" w:rsidRPr="003C11D6" w:rsidRDefault="00DE0821" w:rsidP="00267C8B">
            <w:pPr>
              <w:autoSpaceDE w:val="0"/>
              <w:autoSpaceDN w:val="0"/>
              <w:adjustRightInd w:val="0"/>
              <w:spacing w:before="40" w:line="240" w:lineRule="auto"/>
              <w:ind w:firstLine="0"/>
              <w:jc w:val="left"/>
              <w:rPr>
                <w:rFonts w:cs="MyriadPro-Regular"/>
                <w:color w:val="000000"/>
                <w:sz w:val="16"/>
                <w:szCs w:val="16"/>
              </w:rPr>
            </w:pPr>
            <w:r w:rsidRPr="00267C8B">
              <w:rPr>
                <w:rFonts w:cs="MyriadPro-Regular"/>
                <w:color w:val="000000"/>
                <w:sz w:val="16"/>
                <w:szCs w:val="16"/>
              </w:rPr>
              <w:t>Oznacza zupełny</w:t>
            </w:r>
            <w:r w:rsidR="00874F0E" w:rsidRPr="00267C8B">
              <w:rPr>
                <w:rFonts w:cs="MyriadPro-Regular"/>
                <w:color w:val="000000"/>
                <w:sz w:val="16"/>
                <w:szCs w:val="16"/>
              </w:rPr>
              <w:t xml:space="preserve"> brak informacji, konieczność zachowania tajemnicy statystycznej lub że wypełnienie</w:t>
            </w:r>
            <w:r w:rsidR="00267C8B" w:rsidRPr="00267C8B">
              <w:rPr>
                <w:rFonts w:cs="MyriadPro-Regular"/>
                <w:color w:val="000000"/>
                <w:sz w:val="16"/>
                <w:szCs w:val="16"/>
              </w:rPr>
              <w:t xml:space="preserve"> </w:t>
            </w:r>
            <w:r w:rsidR="00874F0E" w:rsidRPr="003C11D6">
              <w:rPr>
                <w:rFonts w:cs="MyriadPro-Regular"/>
                <w:color w:val="000000"/>
                <w:sz w:val="16"/>
                <w:szCs w:val="16"/>
              </w:rPr>
              <w:t>pozycji jest niemożliwe albo niecelowe</w:t>
            </w:r>
          </w:p>
          <w:p w14:paraId="18303DB6" w14:textId="3B3C5FFA" w:rsidR="00862895" w:rsidRPr="00FE6177" w:rsidRDefault="00874F0E" w:rsidP="00FD40E8">
            <w:pPr>
              <w:autoSpaceDE w:val="0"/>
              <w:autoSpaceDN w:val="0"/>
              <w:adjustRightInd w:val="0"/>
              <w:spacing w:after="60" w:line="240" w:lineRule="auto"/>
              <w:ind w:firstLine="0"/>
              <w:jc w:val="left"/>
              <w:rPr>
                <w:rFonts w:eastAsia="Fira Sans" w:cs="Times New Roman"/>
                <w:color w:val="595959"/>
                <w:sz w:val="16"/>
                <w:lang w:val="en-GB"/>
              </w:rPr>
            </w:pPr>
            <w:r w:rsidRPr="00B87077">
              <w:rPr>
                <w:rFonts w:cs="MyriadPro-Regular"/>
                <w:color w:val="646464"/>
                <w:sz w:val="16"/>
                <w:szCs w:val="16"/>
                <w:lang w:val="en-US"/>
              </w:rPr>
              <w:t>data not available, classified data (statistical confidentiality) or providing data impossible or</w:t>
            </w:r>
            <w:r w:rsidR="00267C8B" w:rsidRPr="00B87077">
              <w:rPr>
                <w:rFonts w:cs="MyriadPro-Regular"/>
                <w:color w:val="646464"/>
                <w:sz w:val="16"/>
                <w:szCs w:val="16"/>
                <w:lang w:val="en-US"/>
              </w:rPr>
              <w:t xml:space="preserve"> </w:t>
            </w:r>
            <w:r w:rsidRPr="003C11D6">
              <w:rPr>
                <w:rFonts w:cs="MyriadPro-Regular"/>
                <w:color w:val="646464"/>
                <w:sz w:val="16"/>
                <w:szCs w:val="16"/>
                <w:lang w:val="en-US"/>
              </w:rPr>
              <w:t>purposeless</w:t>
            </w:r>
          </w:p>
        </w:tc>
      </w:tr>
      <w:tr w:rsidR="00862895" w:rsidRPr="00FE6177" w14:paraId="4805E227" w14:textId="77777777" w:rsidTr="00153385">
        <w:trPr>
          <w:trHeight w:val="454"/>
        </w:trPr>
        <w:tc>
          <w:tcPr>
            <w:tcW w:w="1591" w:type="dxa"/>
          </w:tcPr>
          <w:p w14:paraId="076DBD0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17F9D5BE" w14:textId="06EE7B1B"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dane zostały zmienione w</w:t>
            </w:r>
            <w:r w:rsidR="00E8225D">
              <w:rPr>
                <w:rFonts w:eastAsia="Fira Sans" w:cs="Times New Roman"/>
                <w:sz w:val="16"/>
              </w:rPr>
              <w:t xml:space="preserve"> </w:t>
            </w:r>
            <w:r w:rsidRPr="00FE6177">
              <w:rPr>
                <w:rFonts w:eastAsia="Fira Sans" w:cs="Times New Roman"/>
                <w:sz w:val="16"/>
              </w:rPr>
              <w:t>stosunku do już opublikowanych</w:t>
            </w:r>
          </w:p>
          <w:p w14:paraId="66899A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data revised</w:t>
            </w:r>
          </w:p>
        </w:tc>
      </w:tr>
      <w:tr w:rsidR="00862895" w:rsidRPr="00C74A77" w14:paraId="52B879DA" w14:textId="77777777" w:rsidTr="00153385">
        <w:trPr>
          <w:trHeight w:val="454"/>
        </w:trPr>
        <w:tc>
          <w:tcPr>
            <w:tcW w:w="1591" w:type="dxa"/>
          </w:tcPr>
          <w:p w14:paraId="24C1C6E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38F8C331"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nazwy zostały skrócone w stosunku do obowiązującej klasyfikacji</w:t>
            </w:r>
          </w:p>
          <w:p w14:paraId="3A6513E1" w14:textId="32052A2B"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categories of applied classification are presented in</w:t>
            </w:r>
            <w:r w:rsidR="00E8225D">
              <w:rPr>
                <w:rFonts w:eastAsia="Fira Sans" w:cs="Times New Roman"/>
                <w:color w:val="595959"/>
                <w:sz w:val="16"/>
                <w:lang w:val="en-GB"/>
              </w:rPr>
              <w:t xml:space="preserve"> </w:t>
            </w:r>
            <w:r w:rsidRPr="00FE6177">
              <w:rPr>
                <w:rFonts w:eastAsia="Fira Sans" w:cs="Times New Roman"/>
                <w:color w:val="595959"/>
                <w:sz w:val="16"/>
                <w:lang w:val="en-GB"/>
              </w:rPr>
              <w:t>abbreviated form</w:t>
            </w:r>
          </w:p>
        </w:tc>
      </w:tr>
      <w:tr w:rsidR="00862895" w:rsidRPr="00C74A77" w14:paraId="0EA098CD" w14:textId="77777777" w:rsidTr="00153385">
        <w:trPr>
          <w:trHeight w:val="454"/>
        </w:trPr>
        <w:tc>
          <w:tcPr>
            <w:tcW w:w="1591" w:type="dxa"/>
          </w:tcPr>
          <w:p w14:paraId="0A27753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ascii="Arial" w:eastAsia="Fira Sans" w:hAnsi="Arial" w:cs="Arial"/>
                <w:sz w:val="16"/>
                <w:lang w:val="en-US"/>
              </w:rPr>
              <w:t>╔</w:t>
            </w:r>
          </w:p>
        </w:tc>
        <w:tc>
          <w:tcPr>
            <w:tcW w:w="8048" w:type="dxa"/>
            <w:vAlign w:val="center"/>
          </w:tcPr>
          <w:p w14:paraId="26C98538" w14:textId="77777777" w:rsidR="00862895" w:rsidRPr="00FD40E8" w:rsidRDefault="00862895" w:rsidP="00267C8B">
            <w:pPr>
              <w:spacing w:before="40" w:line="180" w:lineRule="exact"/>
              <w:ind w:firstLine="0"/>
              <w:jc w:val="left"/>
              <w:rPr>
                <w:rFonts w:eastAsia="Fira Sans" w:cs="Times New Roman"/>
                <w:spacing w:val="-4"/>
                <w:sz w:val="16"/>
              </w:rPr>
            </w:pPr>
            <w:r w:rsidRPr="00FD40E8">
              <w:rPr>
                <w:rFonts w:eastAsia="Fira Sans" w:cs="Times New Roman"/>
                <w:spacing w:val="-4"/>
                <w:sz w:val="16"/>
              </w:rPr>
              <w:t>rozwiązanie graficzne stosowane w główce tablicy; oznacza „w tym”, tj. nie podaje się wszystkich składników sumy</w:t>
            </w:r>
          </w:p>
          <w:p w14:paraId="1C0889F1" w14:textId="39DCDED8"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graphic solution used in the table head; term ’’of which’’, indicates that not all elements of</w:t>
            </w:r>
            <w:r w:rsidR="00E8225D">
              <w:rPr>
                <w:rFonts w:eastAsia="Fira Sans" w:cs="Times New Roman"/>
                <w:color w:val="646464"/>
                <w:sz w:val="16"/>
                <w:lang w:val="en-GB"/>
              </w:rPr>
              <w:t xml:space="preserve"> </w:t>
            </w:r>
            <w:r w:rsidRPr="00B87077">
              <w:rPr>
                <w:rFonts w:eastAsia="Fira Sans" w:cs="Times New Roman"/>
                <w:color w:val="646464"/>
                <w:sz w:val="16"/>
                <w:lang w:val="en-GB"/>
              </w:rPr>
              <w:t>sum are give</w:t>
            </w:r>
            <w:r w:rsidRPr="00FE6177">
              <w:rPr>
                <w:rFonts w:eastAsia="Fira Sans" w:cs="Times New Roman"/>
                <w:color w:val="595959"/>
                <w:sz w:val="16"/>
                <w:lang w:val="en-GB"/>
              </w:rPr>
              <w:t>n</w:t>
            </w:r>
          </w:p>
        </w:tc>
      </w:tr>
      <w:tr w:rsidR="00862895" w:rsidRPr="00C74A77" w14:paraId="0F6ABC12" w14:textId="77777777" w:rsidTr="00153385">
        <w:trPr>
          <w:trHeight w:val="454"/>
        </w:trPr>
        <w:tc>
          <w:tcPr>
            <w:tcW w:w="1591" w:type="dxa"/>
          </w:tcPr>
          <w:p w14:paraId="4212B76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A</w:t>
            </w:r>
          </w:p>
        </w:tc>
        <w:tc>
          <w:tcPr>
            <w:tcW w:w="8048" w:type="dxa"/>
            <w:vAlign w:val="center"/>
          </w:tcPr>
          <w:p w14:paraId="6313D153" w14:textId="77777777" w:rsidR="00862895" w:rsidRPr="00FE6177" w:rsidRDefault="00862895" w:rsidP="00267C8B">
            <w:pPr>
              <w:spacing w:before="40" w:line="180" w:lineRule="exact"/>
              <w:ind w:firstLine="0"/>
              <w:jc w:val="left"/>
              <w:rPr>
                <w:rFonts w:eastAsia="Fira Sans" w:cs="Times New Roman"/>
                <w:sz w:val="16"/>
                <w:lang w:val="en-US"/>
              </w:rPr>
            </w:pPr>
            <w:proofErr w:type="spellStart"/>
            <w:r w:rsidRPr="00FE6177">
              <w:rPr>
                <w:rFonts w:eastAsia="Fira Sans" w:cs="Times New Roman"/>
                <w:sz w:val="16"/>
                <w:lang w:val="en-US"/>
              </w:rPr>
              <w:t>analogiczny</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okres</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roku</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poprzedniego</w:t>
            </w:r>
            <w:proofErr w:type="spellEnd"/>
            <w:r w:rsidRPr="00FE6177">
              <w:rPr>
                <w:rFonts w:eastAsia="Fira Sans" w:cs="Times New Roman"/>
                <w:sz w:val="16"/>
                <w:lang w:val="en-US"/>
              </w:rPr>
              <w:t xml:space="preserve"> = 100</w:t>
            </w:r>
          </w:p>
          <w:p w14:paraId="0A52393E"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corresponding period of previous year = 100</w:t>
            </w:r>
          </w:p>
        </w:tc>
      </w:tr>
      <w:tr w:rsidR="00862895" w:rsidRPr="00FE6177" w14:paraId="267B3D59" w14:textId="77777777" w:rsidTr="00153385">
        <w:trPr>
          <w:trHeight w:val="454"/>
        </w:trPr>
        <w:tc>
          <w:tcPr>
            <w:tcW w:w="1591" w:type="dxa"/>
          </w:tcPr>
          <w:p w14:paraId="0CBDA907"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B</w:t>
            </w:r>
          </w:p>
        </w:tc>
        <w:tc>
          <w:tcPr>
            <w:tcW w:w="8048" w:type="dxa"/>
            <w:vAlign w:val="center"/>
          </w:tcPr>
          <w:p w14:paraId="630A24A4"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okres poprzedni = 100</w:t>
            </w:r>
          </w:p>
          <w:p w14:paraId="172CA323"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previous period = 100</w:t>
            </w:r>
          </w:p>
        </w:tc>
      </w:tr>
    </w:tbl>
    <w:p w14:paraId="6615F4F6" w14:textId="77777777" w:rsidR="00862895" w:rsidRPr="0060266B" w:rsidRDefault="00862895" w:rsidP="00902564">
      <w:pPr>
        <w:widowControl w:val="0"/>
        <w:autoSpaceDE w:val="0"/>
        <w:autoSpaceDN w:val="0"/>
        <w:spacing w:before="300" w:line="320" w:lineRule="exact"/>
        <w:ind w:firstLine="0"/>
        <w:jc w:val="left"/>
        <w:outlineLvl w:val="0"/>
        <w:rPr>
          <w:rFonts w:ascii="Fira Sans SemiBold" w:eastAsia="Myriad Pro" w:hAnsi="Fira Sans SemiBold" w:cs="Myriad Pro"/>
          <w:bCs/>
          <w:color w:val="522398"/>
          <w:sz w:val="26"/>
          <w:szCs w:val="26"/>
          <w:lang w:eastAsia="pl-PL" w:bidi="pl-PL"/>
        </w:rPr>
      </w:pPr>
      <w:r w:rsidRPr="0060266B">
        <w:rPr>
          <w:rFonts w:ascii="Fira Sans SemiBold" w:eastAsia="Myriad Pro" w:hAnsi="Fira Sans SemiBold" w:cs="Myriad Pro"/>
          <w:bCs/>
          <w:color w:val="522398"/>
          <w:sz w:val="26"/>
          <w:szCs w:val="26"/>
          <w:lang w:eastAsia="pl-PL" w:bidi="pl-PL"/>
        </w:rPr>
        <w:t>Ważniejsze skróty</w:t>
      </w:r>
    </w:p>
    <w:p w14:paraId="73636133" w14:textId="77777777" w:rsidR="00862895" w:rsidRPr="0060266B"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60266B">
        <w:rPr>
          <w:rFonts w:eastAsia="Myriad Pro" w:cs="Myriad Pro"/>
          <w:bCs/>
          <w:color w:val="9274BE"/>
          <w:sz w:val="24"/>
          <w:szCs w:val="24"/>
          <w:lang w:val="en-US" w:eastAsia="pl-PL" w:bidi="pl-PL"/>
        </w:rPr>
        <w:t>Major abbreviation</w:t>
      </w:r>
      <w:r w:rsidR="00D17776" w:rsidRPr="0060266B">
        <w:rPr>
          <w:rFonts w:eastAsia="Myriad Pro" w:cs="Myriad Pro"/>
          <w:bCs/>
          <w:color w:val="9274BE"/>
          <w:sz w:val="24"/>
          <w:szCs w:val="24"/>
          <w:lang w:val="en-US" w:eastAsia="pl-PL" w:bidi="pl-PL"/>
        </w:rPr>
        <w:t>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741"/>
        <w:gridCol w:w="5898"/>
      </w:tblGrid>
      <w:tr w:rsidR="00862895" w:rsidRPr="00FE6177" w14:paraId="40E5D9FE" w14:textId="77777777" w:rsidTr="00391094">
        <w:trPr>
          <w:trHeight w:hRule="exact" w:val="510"/>
        </w:trPr>
        <w:tc>
          <w:tcPr>
            <w:tcW w:w="3686" w:type="dxa"/>
            <w:shd w:val="clear" w:color="auto" w:fill="E4DCEF"/>
            <w:vAlign w:val="center"/>
          </w:tcPr>
          <w:p w14:paraId="4694C794"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Skróty</w:t>
            </w:r>
          </w:p>
          <w:p w14:paraId="54B961E4"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Abbreviation</w:t>
            </w:r>
            <w:r w:rsidR="00D17776" w:rsidRPr="00FE6177">
              <w:rPr>
                <w:rFonts w:eastAsia="Fira Sans" w:cs="Times New Roman"/>
                <w:color w:val="595959"/>
                <w:sz w:val="16"/>
                <w:lang w:val="en-GB"/>
              </w:rPr>
              <w:t>s</w:t>
            </w:r>
          </w:p>
        </w:tc>
        <w:tc>
          <w:tcPr>
            <w:tcW w:w="5811" w:type="dxa"/>
            <w:shd w:val="clear" w:color="auto" w:fill="E4DCEF"/>
            <w:vAlign w:val="center"/>
          </w:tcPr>
          <w:p w14:paraId="66ED3B99"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Pełna nazwa</w:t>
            </w:r>
          </w:p>
          <w:p w14:paraId="3614394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Complete name</w:t>
            </w:r>
          </w:p>
        </w:tc>
      </w:tr>
      <w:tr w:rsidR="00862895" w:rsidRPr="00FE6177" w14:paraId="6E9F956E" w14:textId="77777777" w:rsidTr="00E83E3E">
        <w:trPr>
          <w:trHeight w:val="397"/>
        </w:trPr>
        <w:tc>
          <w:tcPr>
            <w:tcW w:w="3686" w:type="dxa"/>
            <w:vAlign w:val="center"/>
          </w:tcPr>
          <w:p w14:paraId="3D005BAB" w14:textId="77777777" w:rsidR="00862895"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tys.</w:t>
            </w:r>
          </w:p>
          <w:p w14:paraId="4CE8BB84" w14:textId="369D213D" w:rsidR="007528BE" w:rsidRPr="00FE6177" w:rsidRDefault="00BE4BD8" w:rsidP="00FD40E8">
            <w:pPr>
              <w:tabs>
                <w:tab w:val="right" w:pos="567"/>
              </w:tabs>
              <w:spacing w:after="60" w:line="180" w:lineRule="exact"/>
              <w:ind w:firstLine="0"/>
              <w:jc w:val="left"/>
              <w:rPr>
                <w:rFonts w:eastAsia="Fira Sans" w:cs="Times New Roman"/>
                <w:sz w:val="16"/>
              </w:rPr>
            </w:pPr>
            <w:proofErr w:type="spellStart"/>
            <w:r w:rsidRPr="007528BE">
              <w:rPr>
                <w:rFonts w:eastAsia="Fira Sans" w:cs="Times New Roman"/>
                <w:color w:val="7F7F7F" w:themeColor="text1" w:themeTint="80"/>
                <w:sz w:val="16"/>
              </w:rPr>
              <w:t>T</w:t>
            </w:r>
            <w:r w:rsidR="007528BE" w:rsidRPr="007528BE">
              <w:rPr>
                <w:rFonts w:eastAsia="Fira Sans" w:cs="Times New Roman"/>
                <w:color w:val="7F7F7F" w:themeColor="text1" w:themeTint="80"/>
                <w:sz w:val="16"/>
              </w:rPr>
              <w:t>housand</w:t>
            </w:r>
            <w:proofErr w:type="spellEnd"/>
          </w:p>
        </w:tc>
        <w:tc>
          <w:tcPr>
            <w:tcW w:w="5811" w:type="dxa"/>
            <w:vAlign w:val="center"/>
          </w:tcPr>
          <w:p w14:paraId="176E9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tysiąc</w:t>
            </w:r>
          </w:p>
          <w:p w14:paraId="081A28E5"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thousand</w:t>
            </w:r>
          </w:p>
        </w:tc>
      </w:tr>
      <w:tr w:rsidR="00862895" w:rsidRPr="00FE6177" w14:paraId="0ADAAB3E" w14:textId="77777777" w:rsidTr="00E83E3E">
        <w:trPr>
          <w:trHeight w:val="397"/>
        </w:trPr>
        <w:tc>
          <w:tcPr>
            <w:tcW w:w="3686" w:type="dxa"/>
            <w:vAlign w:val="center"/>
          </w:tcPr>
          <w:p w14:paraId="7B349EA9" w14:textId="3699CAC3" w:rsidR="00862895" w:rsidRPr="00FE6177" w:rsidRDefault="00BE4BD8"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00862895" w:rsidRPr="00FE6177">
              <w:rPr>
                <w:rFonts w:eastAsia="Fira Sans" w:cs="Times New Roman"/>
                <w:sz w:val="16"/>
              </w:rPr>
              <w:t>ln</w:t>
            </w:r>
          </w:p>
        </w:tc>
        <w:tc>
          <w:tcPr>
            <w:tcW w:w="5811" w:type="dxa"/>
            <w:vAlign w:val="center"/>
          </w:tcPr>
          <w:p w14:paraId="2CB7A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milion</w:t>
            </w:r>
          </w:p>
          <w:p w14:paraId="1C051A9D" w14:textId="77777777" w:rsidR="00862895" w:rsidRPr="00FE6177" w:rsidRDefault="00862895" w:rsidP="00FD40E8">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mil</w:t>
            </w:r>
            <w:r w:rsidR="00C25359">
              <w:rPr>
                <w:rFonts w:eastAsia="Fira Sans" w:cs="Times New Roman"/>
                <w:color w:val="595959" w:themeColor="text1" w:themeTint="A6"/>
                <w:sz w:val="16"/>
                <w:lang w:val="en-GB"/>
              </w:rPr>
              <w:t>l</w:t>
            </w:r>
            <w:r w:rsidRPr="00FE6177">
              <w:rPr>
                <w:rFonts w:eastAsia="Fira Sans" w:cs="Times New Roman"/>
                <w:color w:val="595959" w:themeColor="text1" w:themeTint="A6"/>
                <w:sz w:val="16"/>
                <w:lang w:val="en-GB"/>
              </w:rPr>
              <w:t>ion</w:t>
            </w:r>
          </w:p>
        </w:tc>
      </w:tr>
      <w:tr w:rsidR="00862895" w:rsidRPr="00FE6177" w14:paraId="2175A461" w14:textId="77777777" w:rsidTr="00E83E3E">
        <w:trPr>
          <w:trHeight w:val="397"/>
        </w:trPr>
        <w:tc>
          <w:tcPr>
            <w:tcW w:w="3686" w:type="dxa"/>
            <w:vAlign w:val="center"/>
          </w:tcPr>
          <w:p w14:paraId="51134BEB" w14:textId="65B8E1CE" w:rsidR="00FD40E8" w:rsidRDefault="00FD40E8" w:rsidP="00FD40E8">
            <w:pPr>
              <w:tabs>
                <w:tab w:val="right" w:pos="567"/>
              </w:tabs>
              <w:spacing w:before="40" w:line="180" w:lineRule="exact"/>
              <w:ind w:firstLine="0"/>
              <w:jc w:val="left"/>
              <w:rPr>
                <w:rFonts w:eastAsia="Fira Sans" w:cs="Times New Roman"/>
                <w:sz w:val="16"/>
              </w:rPr>
            </w:pPr>
            <w:r>
              <w:rPr>
                <w:rFonts w:eastAsia="Fira Sans" w:cs="Times New Roman"/>
                <w:sz w:val="16"/>
              </w:rPr>
              <w:t>Z</w:t>
            </w:r>
            <w:r w:rsidR="00862895" w:rsidRPr="00FE6177">
              <w:rPr>
                <w:rFonts w:eastAsia="Fira Sans" w:cs="Times New Roman"/>
                <w:sz w:val="16"/>
              </w:rPr>
              <w:t>ł</w:t>
            </w:r>
          </w:p>
          <w:p w14:paraId="01E81177" w14:textId="6C545EF8" w:rsidR="00862895" w:rsidRPr="00FE6177" w:rsidRDefault="00BD6432" w:rsidP="00FD40E8">
            <w:pPr>
              <w:tabs>
                <w:tab w:val="right" w:pos="567"/>
              </w:tabs>
              <w:spacing w:after="60" w:line="180" w:lineRule="exact"/>
              <w:ind w:firstLine="0"/>
              <w:jc w:val="left"/>
              <w:rPr>
                <w:rFonts w:eastAsia="Fira Sans" w:cs="Times New Roman"/>
                <w:sz w:val="16"/>
              </w:rPr>
            </w:pPr>
            <w:r w:rsidRPr="00BD6432">
              <w:rPr>
                <w:rFonts w:eastAsia="Fira Sans" w:cs="Times New Roman"/>
                <w:color w:val="7F7F7F" w:themeColor="text1" w:themeTint="80"/>
                <w:sz w:val="16"/>
              </w:rPr>
              <w:t>PLN</w:t>
            </w:r>
          </w:p>
        </w:tc>
        <w:tc>
          <w:tcPr>
            <w:tcW w:w="5811" w:type="dxa"/>
            <w:vAlign w:val="center"/>
          </w:tcPr>
          <w:p w14:paraId="3EF2AE9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złoty</w:t>
            </w:r>
          </w:p>
          <w:p w14:paraId="7F209EB6" w14:textId="29E831C3" w:rsidR="00862895" w:rsidRPr="00FE6177" w:rsidRDefault="007528BE" w:rsidP="000C23C6">
            <w:pPr>
              <w:spacing w:after="80" w:line="180" w:lineRule="exact"/>
              <w:ind w:firstLine="0"/>
              <w:jc w:val="left"/>
              <w:rPr>
                <w:rFonts w:eastAsia="Fira Sans" w:cs="Times New Roman"/>
                <w:color w:val="595959"/>
                <w:sz w:val="16"/>
                <w:lang w:val="en-GB"/>
              </w:rPr>
            </w:pPr>
            <w:r>
              <w:rPr>
                <w:rFonts w:eastAsia="Fira Sans" w:cs="Times New Roman"/>
                <w:color w:val="595959" w:themeColor="text1" w:themeTint="A6"/>
                <w:sz w:val="16"/>
                <w:lang w:val="en-GB"/>
              </w:rPr>
              <w:t>PLN</w:t>
            </w:r>
          </w:p>
        </w:tc>
      </w:tr>
      <w:tr w:rsidR="00862895" w:rsidRPr="00FE6177" w14:paraId="71AE1ECE" w14:textId="77777777" w:rsidTr="00E83E3E">
        <w:trPr>
          <w:trHeight w:val="397"/>
        </w:trPr>
        <w:tc>
          <w:tcPr>
            <w:tcW w:w="3686" w:type="dxa"/>
            <w:vAlign w:val="center"/>
          </w:tcPr>
          <w:p w14:paraId="392FE53F"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Pr="00FE6177">
              <w:rPr>
                <w:rFonts w:eastAsia="Fira Sans" w:cs="Times New Roman"/>
                <w:sz w:val="16"/>
                <w:vertAlign w:val="superscript"/>
              </w:rPr>
              <w:t>2</w:t>
            </w:r>
          </w:p>
        </w:tc>
        <w:tc>
          <w:tcPr>
            <w:tcW w:w="5811" w:type="dxa"/>
            <w:vAlign w:val="center"/>
          </w:tcPr>
          <w:p w14:paraId="7D7A6AB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metr kwadratowy</w:t>
            </w:r>
          </w:p>
          <w:p w14:paraId="5C5CDD9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square metre</w:t>
            </w:r>
          </w:p>
        </w:tc>
      </w:tr>
      <w:tr w:rsidR="00862895" w:rsidRPr="00FE6177" w14:paraId="5843476E" w14:textId="77777777" w:rsidTr="00E83E3E">
        <w:trPr>
          <w:trHeight w:val="397"/>
        </w:trPr>
        <w:tc>
          <w:tcPr>
            <w:tcW w:w="3686" w:type="dxa"/>
            <w:vAlign w:val="center"/>
          </w:tcPr>
          <w:p w14:paraId="3FE0B813"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cd.</w:t>
            </w:r>
          </w:p>
          <w:p w14:paraId="2B0298D4"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1DADD462"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ciąg dalszy</w:t>
            </w:r>
          </w:p>
          <w:p w14:paraId="30B98580"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41FB17E9" w14:textId="77777777" w:rsidTr="00E83E3E">
        <w:trPr>
          <w:trHeight w:val="397"/>
        </w:trPr>
        <w:tc>
          <w:tcPr>
            <w:tcW w:w="3686" w:type="dxa"/>
            <w:vAlign w:val="center"/>
          </w:tcPr>
          <w:p w14:paraId="28182F30"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dok.</w:t>
            </w:r>
          </w:p>
          <w:p w14:paraId="42D71150"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4FC011D6"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dokończenie</w:t>
            </w:r>
          </w:p>
          <w:p w14:paraId="16792E8A"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00D5B68A" w14:textId="77777777" w:rsidTr="00E83E3E">
        <w:trPr>
          <w:trHeight w:val="397"/>
        </w:trPr>
        <w:tc>
          <w:tcPr>
            <w:tcW w:w="3686" w:type="dxa"/>
            <w:vAlign w:val="center"/>
          </w:tcPr>
          <w:p w14:paraId="58D10CD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w:t>
            </w:r>
          </w:p>
        </w:tc>
        <w:tc>
          <w:tcPr>
            <w:tcW w:w="5811" w:type="dxa"/>
            <w:vAlign w:val="center"/>
          </w:tcPr>
          <w:p w14:paraId="66E5E9E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tablica</w:t>
            </w:r>
          </w:p>
          <w:p w14:paraId="1D4BD27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table</w:t>
            </w:r>
          </w:p>
        </w:tc>
      </w:tr>
      <w:tr w:rsidR="00862895" w:rsidRPr="00FE6177" w14:paraId="454910E0" w14:textId="77777777" w:rsidTr="00E83E3E">
        <w:trPr>
          <w:trHeight w:val="397"/>
        </w:trPr>
        <w:tc>
          <w:tcPr>
            <w:tcW w:w="3686" w:type="dxa"/>
            <w:vAlign w:val="center"/>
          </w:tcPr>
          <w:p w14:paraId="21C86C0E"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PKD</w:t>
            </w:r>
          </w:p>
        </w:tc>
        <w:tc>
          <w:tcPr>
            <w:tcW w:w="5811" w:type="dxa"/>
            <w:vAlign w:val="center"/>
          </w:tcPr>
          <w:p w14:paraId="20E6171A"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Polska Klasyfikacja Działalności</w:t>
            </w:r>
          </w:p>
          <w:p w14:paraId="3611006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00D17776" w:rsidRPr="00FE6177">
              <w:rPr>
                <w:rFonts w:eastAsia="Fira Sans" w:cs="Times New Roman"/>
                <w:color w:val="595959"/>
                <w:sz w:val="16"/>
                <w:lang w:val="en-GB"/>
              </w:rPr>
              <w:t>Activities</w:t>
            </w:r>
          </w:p>
        </w:tc>
      </w:tr>
      <w:tr w:rsidR="00862895" w:rsidRPr="00C74A77" w14:paraId="308EAE41" w14:textId="77777777" w:rsidTr="00E83E3E">
        <w:trPr>
          <w:trHeight w:val="227"/>
        </w:trPr>
        <w:tc>
          <w:tcPr>
            <w:tcW w:w="3686" w:type="dxa"/>
            <w:vAlign w:val="center"/>
          </w:tcPr>
          <w:p w14:paraId="1F192C02" w14:textId="77777777" w:rsidR="00862895" w:rsidRPr="00FE6177" w:rsidRDefault="00862895" w:rsidP="00FD40E8">
            <w:pPr>
              <w:spacing w:before="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NACE</w:t>
            </w:r>
          </w:p>
        </w:tc>
        <w:tc>
          <w:tcPr>
            <w:tcW w:w="5811" w:type="dxa"/>
            <w:vAlign w:val="center"/>
          </w:tcPr>
          <w:p w14:paraId="23B9F8E8" w14:textId="77777777" w:rsidR="00862895" w:rsidRPr="00FE6177" w:rsidRDefault="00862895" w:rsidP="00FD40E8">
            <w:pPr>
              <w:spacing w:before="40"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Statistical Classification of Economic Activities in the European Community</w:t>
            </w:r>
          </w:p>
        </w:tc>
      </w:tr>
      <w:tr w:rsidR="00862895" w:rsidRPr="00C74A77" w14:paraId="33852143" w14:textId="77777777" w:rsidTr="00E83E3E">
        <w:trPr>
          <w:trHeight w:val="397"/>
        </w:trPr>
        <w:tc>
          <w:tcPr>
            <w:tcW w:w="3686" w:type="dxa"/>
            <w:vAlign w:val="center"/>
          </w:tcPr>
          <w:p w14:paraId="6CBFC28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PKWiU</w:t>
            </w:r>
          </w:p>
        </w:tc>
        <w:tc>
          <w:tcPr>
            <w:tcW w:w="5811" w:type="dxa"/>
            <w:vAlign w:val="center"/>
          </w:tcPr>
          <w:p w14:paraId="1395FFB2" w14:textId="77777777" w:rsidR="00862895" w:rsidRPr="00FE6177" w:rsidRDefault="00862895" w:rsidP="00FD40E8">
            <w:pPr>
              <w:spacing w:before="40" w:line="180" w:lineRule="exact"/>
              <w:ind w:firstLine="0"/>
              <w:jc w:val="left"/>
              <w:rPr>
                <w:rFonts w:eastAsia="Fira Sans" w:cs="Times New Roman"/>
                <w:sz w:val="16"/>
                <w:lang w:val="en-US"/>
              </w:rPr>
            </w:pPr>
            <w:r w:rsidRPr="00FE6177">
              <w:rPr>
                <w:rFonts w:eastAsia="Fira Sans" w:cs="Times New Roman"/>
                <w:sz w:val="16"/>
                <w:lang w:val="en-US"/>
              </w:rPr>
              <w:t xml:space="preserve">Polska </w:t>
            </w:r>
            <w:proofErr w:type="spellStart"/>
            <w:r w:rsidRPr="00FE6177">
              <w:rPr>
                <w:rFonts w:eastAsia="Fira Sans" w:cs="Times New Roman"/>
                <w:sz w:val="16"/>
                <w:lang w:val="en-US"/>
              </w:rPr>
              <w:t>Klasyfikacja</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Wyrobów</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i</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Usług</w:t>
            </w:r>
            <w:proofErr w:type="spellEnd"/>
            <w:r w:rsidRPr="00FE6177">
              <w:rPr>
                <w:rFonts w:eastAsia="Fira Sans" w:cs="Times New Roman"/>
                <w:sz w:val="16"/>
                <w:lang w:val="en-US"/>
              </w:rPr>
              <w:t xml:space="preserve"> </w:t>
            </w:r>
          </w:p>
          <w:p w14:paraId="7C7F1CE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Pr="00FE6177">
              <w:rPr>
                <w:rFonts w:eastAsia="Fira Sans" w:cs="Times New Roman"/>
                <w:color w:val="595959" w:themeColor="text1" w:themeTint="A6"/>
                <w:sz w:val="16"/>
                <w:lang w:val="en-GB"/>
              </w:rPr>
              <w:t>Goods</w:t>
            </w:r>
            <w:r w:rsidRPr="00FE6177">
              <w:rPr>
                <w:rFonts w:eastAsia="Fira Sans" w:cs="Times New Roman"/>
                <w:color w:val="595959"/>
                <w:sz w:val="16"/>
                <w:lang w:val="en-GB"/>
              </w:rPr>
              <w:t xml:space="preserve"> and </w:t>
            </w:r>
            <w:proofErr w:type="spellStart"/>
            <w:r w:rsidRPr="00FE6177">
              <w:rPr>
                <w:rFonts w:eastAsia="Fira Sans" w:cs="Times New Roman"/>
                <w:color w:val="595959"/>
                <w:sz w:val="16"/>
                <w:lang w:val="en-GB"/>
              </w:rPr>
              <w:t>Srvices</w:t>
            </w:r>
            <w:proofErr w:type="spellEnd"/>
          </w:p>
        </w:tc>
      </w:tr>
      <w:tr w:rsidR="00862895" w:rsidRPr="00FE6177" w14:paraId="797795CD" w14:textId="77777777" w:rsidTr="00E83E3E">
        <w:trPr>
          <w:trHeight w:val="397"/>
        </w:trPr>
        <w:tc>
          <w:tcPr>
            <w:tcW w:w="3686" w:type="dxa"/>
            <w:vAlign w:val="center"/>
          </w:tcPr>
          <w:p w14:paraId="1559E2AE"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Dz.U.</w:t>
            </w:r>
          </w:p>
        </w:tc>
        <w:tc>
          <w:tcPr>
            <w:tcW w:w="5811" w:type="dxa"/>
            <w:vAlign w:val="center"/>
          </w:tcPr>
          <w:p w14:paraId="3459F0CC"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Dziennik Ustaw</w:t>
            </w:r>
          </w:p>
        </w:tc>
      </w:tr>
    </w:tbl>
    <w:p w14:paraId="499F7AA2" w14:textId="77777777" w:rsidR="00873277" w:rsidRDefault="00873277">
      <w:pPr>
        <w:sectPr w:rsidR="00873277" w:rsidSect="007149FF">
          <w:headerReference w:type="first" r:id="rId19"/>
          <w:footerReference w:type="first" r:id="rId20"/>
          <w:pgSz w:w="11907" w:h="15309" w:code="9"/>
          <w:pgMar w:top="1418" w:right="1134" w:bottom="1418" w:left="1134" w:header="709" w:footer="709" w:gutter="0"/>
          <w:pgNumType w:start="2"/>
          <w:cols w:space="708"/>
          <w:titlePg/>
          <w:docGrid w:linePitch="360"/>
        </w:sectPr>
      </w:pPr>
    </w:p>
    <w:tbl>
      <w:tblPr>
        <w:tblW w:w="5000" w:type="pct"/>
        <w:tblLayout w:type="fixed"/>
        <w:tblCellMar>
          <w:left w:w="57" w:type="dxa"/>
          <w:right w:w="57" w:type="dxa"/>
        </w:tblCellMar>
        <w:tblLook w:val="0000" w:firstRow="0" w:lastRow="0" w:firstColumn="0" w:lastColumn="0" w:noHBand="0" w:noVBand="0"/>
      </w:tblPr>
      <w:tblGrid>
        <w:gridCol w:w="3884"/>
        <w:gridCol w:w="5755"/>
      </w:tblGrid>
      <w:tr w:rsidR="00356939" w:rsidRPr="00C74A77" w14:paraId="174CC489" w14:textId="77777777" w:rsidTr="00356939">
        <w:trPr>
          <w:trHeight w:val="420"/>
        </w:trPr>
        <w:tc>
          <w:tcPr>
            <w:tcW w:w="9639" w:type="dxa"/>
            <w:gridSpan w:val="2"/>
            <w:vAlign w:val="center"/>
          </w:tcPr>
          <w:p w14:paraId="56B7107D" w14:textId="77777777" w:rsidR="00356939" w:rsidRPr="00C9259C" w:rsidRDefault="00356939" w:rsidP="00FF68A7">
            <w:pPr>
              <w:pStyle w:val="gwkasekcjeidziayPKD"/>
              <w:spacing w:after="60"/>
              <w:rPr>
                <w:rFonts w:ascii="Fira Sans" w:hAnsi="Fira Sans"/>
              </w:rPr>
            </w:pPr>
            <w:proofErr w:type="spellStart"/>
            <w:r w:rsidRPr="00C9259C">
              <w:rPr>
                <w:rFonts w:ascii="Fira Sans" w:hAnsi="Fira Sans"/>
              </w:rPr>
              <w:lastRenderedPageBreak/>
              <w:t>sekcje</w:t>
            </w:r>
            <w:proofErr w:type="spellEnd"/>
            <w:r w:rsidRPr="00C9259C">
              <w:rPr>
                <w:rFonts w:ascii="Fira Sans" w:hAnsi="Fira Sans"/>
              </w:rPr>
              <w:t xml:space="preserve"> PKD</w:t>
            </w:r>
          </w:p>
          <w:p w14:paraId="0B1748B3" w14:textId="48007968" w:rsidR="00356939" w:rsidRPr="00356939" w:rsidRDefault="00356939" w:rsidP="00356939">
            <w:pPr>
              <w:pStyle w:val="gwkasekcjeidziayPKD"/>
              <w:spacing w:before="40" w:after="120"/>
              <w:rPr>
                <w:rFonts w:ascii="Fira Sans" w:hAnsi="Fira Sans"/>
              </w:rPr>
            </w:pPr>
            <w:r w:rsidRPr="00356939">
              <w:rPr>
                <w:rFonts w:ascii="Fira Sans" w:hAnsi="Fira Sans"/>
                <w:color w:val="646464"/>
              </w:rPr>
              <w:t>sections of the NACE</w:t>
            </w:r>
          </w:p>
        </w:tc>
      </w:tr>
      <w:tr w:rsidR="00FC2657" w:rsidRPr="00C74A77" w14:paraId="2FE57ED1" w14:textId="77777777" w:rsidTr="00356939">
        <w:tc>
          <w:tcPr>
            <w:tcW w:w="3884" w:type="dxa"/>
            <w:tcBorders>
              <w:top w:val="single" w:sz="4" w:space="0" w:color="auto"/>
              <w:bottom w:val="single" w:sz="4" w:space="0" w:color="auto"/>
              <w:right w:val="single" w:sz="4" w:space="0" w:color="auto"/>
            </w:tcBorders>
          </w:tcPr>
          <w:p w14:paraId="771C7683"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dostawa wody; gospodarowanie ściekami i odpadami; rekultywacja</w:t>
            </w:r>
          </w:p>
          <w:p w14:paraId="19FB6904"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5CF887CE" w14:textId="77777777" w:rsidR="00FC2657" w:rsidRPr="00FE6177" w:rsidRDefault="00FC2657" w:rsidP="00897F22">
            <w:pPr>
              <w:pStyle w:val="boczeksekcjeidziayPKD"/>
              <w:spacing w:before="80"/>
              <w:ind w:right="170"/>
              <w:rPr>
                <w:rFonts w:ascii="Fira Sans" w:hAnsi="Fira Sans"/>
                <w:szCs w:val="16"/>
              </w:rPr>
            </w:pPr>
            <w:r w:rsidRPr="00FE6177">
              <w:rPr>
                <w:rFonts w:ascii="Fira Sans" w:hAnsi="Fira Sans"/>
                <w:szCs w:val="16"/>
              </w:rPr>
              <w:t>dostawa wody; gospodarowanie ściekami i odpadami oraz działalność związana z rekultywacją</w:t>
            </w:r>
          </w:p>
          <w:p w14:paraId="457EE35F"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water supply; sewerage, waste management and remediation activities</w:t>
            </w:r>
          </w:p>
        </w:tc>
      </w:tr>
      <w:tr w:rsidR="00FC2657" w:rsidRPr="00C74A77" w14:paraId="585B3579" w14:textId="77777777" w:rsidTr="00356939">
        <w:tc>
          <w:tcPr>
            <w:tcW w:w="3884" w:type="dxa"/>
            <w:tcBorders>
              <w:top w:val="single" w:sz="4" w:space="0" w:color="auto"/>
              <w:bottom w:val="single" w:sz="4" w:space="0" w:color="auto"/>
              <w:right w:val="single" w:sz="4" w:space="0" w:color="auto"/>
            </w:tcBorders>
          </w:tcPr>
          <w:p w14:paraId="123EE076"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handel; naprawa pojazdów samochodowych </w:t>
            </w:r>
          </w:p>
          <w:p w14:paraId="1135BBC1" w14:textId="75483CE0" w:rsidR="00FC2657" w:rsidRPr="00FE6177" w:rsidRDefault="00FC2657" w:rsidP="0060266B">
            <w:pPr>
              <w:pStyle w:val="boczeksekcjeidziayPKD"/>
              <w:spacing w:before="40" w:after="120"/>
              <w:ind w:right="-132"/>
              <w:rPr>
                <w:rFonts w:ascii="Fira Sans" w:hAnsi="Fira Sans"/>
                <w:szCs w:val="16"/>
              </w:rPr>
            </w:pPr>
            <w:r w:rsidRPr="00FE6177">
              <w:rPr>
                <w:rFonts w:ascii="Fira Sans" w:hAnsi="Fira Sans"/>
                <w:color w:val="595959" w:themeColor="text1" w:themeTint="A6"/>
                <w:szCs w:val="16"/>
              </w:rPr>
              <w:t xml:space="preserve">trade; </w:t>
            </w:r>
            <w:proofErr w:type="spellStart"/>
            <w:r w:rsidRPr="00FE6177">
              <w:rPr>
                <w:rFonts w:ascii="Fira Sans" w:hAnsi="Fira Sans"/>
                <w:color w:val="595959" w:themeColor="text1" w:themeTint="A6"/>
                <w:szCs w:val="16"/>
              </w:rPr>
              <w:t>repair</w:t>
            </w:r>
            <w:proofErr w:type="spellEnd"/>
            <w:r w:rsidRPr="00FE6177">
              <w:rPr>
                <w:rFonts w:ascii="Fira Sans" w:hAnsi="Fira Sans"/>
                <w:color w:val="595959" w:themeColor="text1" w:themeTint="A6"/>
                <w:szCs w:val="16"/>
              </w:rPr>
              <w:t xml:space="preserve"> of motor</w:t>
            </w:r>
            <w:r w:rsidR="00690E90">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vehicles</w:t>
            </w:r>
            <w:proofErr w:type="spellEnd"/>
          </w:p>
        </w:tc>
        <w:tc>
          <w:tcPr>
            <w:tcW w:w="5755" w:type="dxa"/>
            <w:tcBorders>
              <w:top w:val="single" w:sz="4" w:space="0" w:color="auto"/>
              <w:left w:val="single" w:sz="4" w:space="0" w:color="auto"/>
              <w:bottom w:val="single" w:sz="4" w:space="0" w:color="auto"/>
            </w:tcBorders>
          </w:tcPr>
          <w:p w14:paraId="55708705" w14:textId="6C23DB2E"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i detaliczny; naprawa pojazdów samochodowych,</w:t>
            </w:r>
            <w:r w:rsidR="00E8225D">
              <w:rPr>
                <w:rFonts w:ascii="Fira Sans" w:hAnsi="Fira Sans"/>
                <w:szCs w:val="16"/>
              </w:rPr>
              <w:t xml:space="preserve"> </w:t>
            </w:r>
            <w:r w:rsidRPr="00FE6177">
              <w:rPr>
                <w:rFonts w:ascii="Fira Sans" w:hAnsi="Fira Sans"/>
                <w:szCs w:val="16"/>
              </w:rPr>
              <w:t>włączając motocykle</w:t>
            </w:r>
          </w:p>
          <w:p w14:paraId="58F8B597"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and retail trade; repair of motor vehicles and motorcycles</w:t>
            </w:r>
          </w:p>
        </w:tc>
      </w:tr>
      <w:tr w:rsidR="00FC2657" w:rsidRPr="00C74A77" w14:paraId="757D3F8E" w14:textId="77777777" w:rsidTr="00356939">
        <w:tc>
          <w:tcPr>
            <w:tcW w:w="3884" w:type="dxa"/>
            <w:tcBorders>
              <w:top w:val="single" w:sz="4" w:space="0" w:color="auto"/>
              <w:bottom w:val="single" w:sz="4" w:space="0" w:color="auto"/>
              <w:right w:val="single" w:sz="4" w:space="0" w:color="auto"/>
            </w:tcBorders>
          </w:tcPr>
          <w:p w14:paraId="3E1F5812" w14:textId="77777777" w:rsidR="00FC2657" w:rsidRPr="00FE6177" w:rsidRDefault="00FC2657" w:rsidP="000C23C6">
            <w:pPr>
              <w:pStyle w:val="boczeksekcjeidziayPKD"/>
              <w:spacing w:before="80"/>
              <w:ind w:right="-132"/>
              <w:rPr>
                <w:rFonts w:ascii="Fira Sans" w:hAnsi="Fira Sans"/>
                <w:szCs w:val="16"/>
                <w:lang w:val="en-US"/>
              </w:rPr>
            </w:pPr>
            <w:proofErr w:type="spellStart"/>
            <w:r w:rsidRPr="00FE6177">
              <w:rPr>
                <w:rFonts w:ascii="Fira Sans" w:hAnsi="Fira Sans"/>
                <w:szCs w:val="16"/>
                <w:lang w:val="en-US"/>
              </w:rPr>
              <w:t>zakwaterowanie</w:t>
            </w:r>
            <w:proofErr w:type="spellEnd"/>
            <w:r w:rsidRPr="00FE6177">
              <w:rPr>
                <w:rFonts w:ascii="Fira Sans" w:hAnsi="Fira Sans"/>
                <w:szCs w:val="16"/>
                <w:lang w:val="en-US"/>
              </w:rPr>
              <w:t xml:space="preserve"> </w:t>
            </w:r>
            <w:proofErr w:type="spellStart"/>
            <w:r w:rsidRPr="00FE6177">
              <w:rPr>
                <w:rFonts w:ascii="Fira Sans" w:hAnsi="Fira Sans"/>
                <w:szCs w:val="16"/>
                <w:lang w:val="en-US"/>
              </w:rPr>
              <w:t>i</w:t>
            </w:r>
            <w:proofErr w:type="spellEnd"/>
            <w:r w:rsidRPr="00FE6177">
              <w:rPr>
                <w:rFonts w:ascii="Fira Sans" w:hAnsi="Fira Sans"/>
                <w:szCs w:val="16"/>
                <w:lang w:val="en-US"/>
              </w:rPr>
              <w:t xml:space="preserve"> </w:t>
            </w:r>
            <w:proofErr w:type="spellStart"/>
            <w:r w:rsidRPr="00FE6177">
              <w:rPr>
                <w:rFonts w:ascii="Fira Sans" w:hAnsi="Fira Sans"/>
                <w:szCs w:val="16"/>
                <w:lang w:val="en-US"/>
              </w:rPr>
              <w:t>gastronomia</w:t>
            </w:r>
            <w:proofErr w:type="spellEnd"/>
          </w:p>
          <w:p w14:paraId="538280B5" w14:textId="77777777" w:rsidR="00FC2657" w:rsidRPr="00FE6177" w:rsidRDefault="00FC2657" w:rsidP="0060266B">
            <w:pPr>
              <w:pStyle w:val="boczeksekcjeidziayPKD"/>
              <w:spacing w:before="40" w:after="120"/>
              <w:ind w:right="-132"/>
              <w:rPr>
                <w:rFonts w:ascii="Fira Sans" w:hAnsi="Fira Sans"/>
                <w:szCs w:val="16"/>
                <w:lang w:val="en-US"/>
              </w:rPr>
            </w:pPr>
            <w:r w:rsidRPr="00FE6177">
              <w:rPr>
                <w:rFonts w:ascii="Fira Sans" w:hAnsi="Fira Sans"/>
                <w:color w:val="595959" w:themeColor="text1" w:themeTint="A6"/>
                <w:szCs w:val="16"/>
                <w:lang w:val="en-US"/>
              </w:rPr>
              <w:t>accommodation and catering</w:t>
            </w:r>
          </w:p>
        </w:tc>
        <w:tc>
          <w:tcPr>
            <w:tcW w:w="5755" w:type="dxa"/>
            <w:tcBorders>
              <w:top w:val="single" w:sz="4" w:space="0" w:color="auto"/>
              <w:left w:val="single" w:sz="4" w:space="0" w:color="auto"/>
              <w:bottom w:val="single" w:sz="4" w:space="0" w:color="auto"/>
            </w:tcBorders>
          </w:tcPr>
          <w:p w14:paraId="5090753F"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związana z zakwaterowaniem i usługami gastronomicznymi</w:t>
            </w:r>
          </w:p>
          <w:p w14:paraId="50EED564"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accommodation and food service activities</w:t>
            </w:r>
          </w:p>
        </w:tc>
      </w:tr>
      <w:tr w:rsidR="00FC2657" w:rsidRPr="00FE6177" w14:paraId="345B81BE" w14:textId="77777777" w:rsidTr="00356939">
        <w:tc>
          <w:tcPr>
            <w:tcW w:w="3884" w:type="dxa"/>
            <w:tcBorders>
              <w:top w:val="single" w:sz="4" w:space="0" w:color="auto"/>
              <w:bottom w:val="single" w:sz="4" w:space="0" w:color="auto"/>
              <w:right w:val="single" w:sz="4" w:space="0" w:color="auto"/>
            </w:tcBorders>
          </w:tcPr>
          <w:p w14:paraId="60FC2FCF"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obsługa rynku nieruchomości </w:t>
            </w:r>
          </w:p>
          <w:p w14:paraId="45C2F08A"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6292BDE4"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 xml:space="preserve">działalność związana z obsługą rynku nieruchomości </w:t>
            </w:r>
          </w:p>
          <w:p w14:paraId="328BB2EA" w14:textId="77777777" w:rsidR="00FC2657" w:rsidRPr="00FE6177" w:rsidRDefault="00FC2657" w:rsidP="0060266B">
            <w:pPr>
              <w:pStyle w:val="boczeksekcjeidziayPKD"/>
              <w:spacing w:before="40" w:after="120"/>
              <w:rPr>
                <w:rFonts w:ascii="Fira Sans" w:hAnsi="Fira Sans"/>
                <w:szCs w:val="16"/>
              </w:rPr>
            </w:pPr>
            <w:r w:rsidRPr="00FE6177">
              <w:rPr>
                <w:rFonts w:ascii="Fira Sans" w:hAnsi="Fira Sans"/>
                <w:color w:val="595959" w:themeColor="text1" w:themeTint="A6"/>
                <w:szCs w:val="16"/>
              </w:rPr>
              <w:t xml:space="preserve">real </w:t>
            </w:r>
            <w:proofErr w:type="spellStart"/>
            <w:r w:rsidRPr="00FE6177">
              <w:rPr>
                <w:rFonts w:ascii="Fira Sans" w:hAnsi="Fira Sans"/>
                <w:color w:val="595959" w:themeColor="text1" w:themeTint="A6"/>
                <w:szCs w:val="16"/>
              </w:rPr>
              <w:t>estate</w:t>
            </w:r>
            <w:proofErr w:type="spellEnd"/>
            <w:r w:rsidRPr="00FE6177">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activities</w:t>
            </w:r>
            <w:proofErr w:type="spellEnd"/>
          </w:p>
        </w:tc>
      </w:tr>
      <w:tr w:rsidR="00FC2657" w:rsidRPr="00C74A77" w14:paraId="3E15844C" w14:textId="77777777" w:rsidTr="00356939">
        <w:tc>
          <w:tcPr>
            <w:tcW w:w="3884" w:type="dxa"/>
            <w:tcBorders>
              <w:top w:val="single" w:sz="4" w:space="0" w:color="auto"/>
              <w:bottom w:val="single" w:sz="4" w:space="0" w:color="auto"/>
              <w:right w:val="single" w:sz="4" w:space="0" w:color="auto"/>
            </w:tcBorders>
          </w:tcPr>
          <w:p w14:paraId="358D1B7C"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administrowanie i działalność wspierająca</w:t>
            </w:r>
          </w:p>
          <w:p w14:paraId="01642623"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7A17C821"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w zakresie usług administrowania i działalność wspierająca</w:t>
            </w:r>
          </w:p>
          <w:p w14:paraId="7D659BC3"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administrative and support service activities</w:t>
            </w:r>
          </w:p>
        </w:tc>
      </w:tr>
      <w:tr w:rsidR="00FC2657" w:rsidRPr="00C74A77" w14:paraId="4D513B91" w14:textId="77777777" w:rsidTr="00356939">
        <w:trPr>
          <w:trHeight w:val="340"/>
        </w:trPr>
        <w:tc>
          <w:tcPr>
            <w:tcW w:w="9639" w:type="dxa"/>
            <w:gridSpan w:val="2"/>
            <w:tcBorders>
              <w:top w:val="single" w:sz="4" w:space="0" w:color="auto"/>
              <w:bottom w:val="single" w:sz="4" w:space="0" w:color="auto"/>
            </w:tcBorders>
            <w:vAlign w:val="center"/>
          </w:tcPr>
          <w:p w14:paraId="217A18A6" w14:textId="77777777" w:rsidR="00821BF6" w:rsidRPr="00C9259C" w:rsidRDefault="00FC2657" w:rsidP="00FF68A7">
            <w:pPr>
              <w:pStyle w:val="gwkasekcjeidziayPKD"/>
              <w:spacing w:before="160" w:after="60"/>
              <w:rPr>
                <w:rFonts w:ascii="Fira Sans" w:hAnsi="Fira Sans"/>
              </w:rPr>
            </w:pPr>
            <w:proofErr w:type="spellStart"/>
            <w:r w:rsidRPr="00C9259C">
              <w:rPr>
                <w:rFonts w:ascii="Fira Sans" w:hAnsi="Fira Sans"/>
              </w:rPr>
              <w:t>działy</w:t>
            </w:r>
            <w:proofErr w:type="spellEnd"/>
            <w:r w:rsidRPr="00C9259C">
              <w:rPr>
                <w:rFonts w:ascii="Fira Sans" w:hAnsi="Fira Sans"/>
              </w:rPr>
              <w:t xml:space="preserve"> PKD</w:t>
            </w:r>
          </w:p>
          <w:p w14:paraId="27A3ADDA" w14:textId="62E42A8C" w:rsidR="00FC2657" w:rsidRPr="00356939" w:rsidRDefault="00FC2657" w:rsidP="00821BF6">
            <w:pPr>
              <w:pStyle w:val="gwkasekcjeidziayPKD"/>
              <w:spacing w:before="40" w:after="120"/>
              <w:rPr>
                <w:b/>
              </w:rPr>
            </w:pPr>
            <w:r w:rsidRPr="00356939">
              <w:rPr>
                <w:rFonts w:ascii="Fira Sans" w:hAnsi="Fira Sans"/>
                <w:color w:val="646464"/>
              </w:rPr>
              <w:t>divisions of the NACE</w:t>
            </w:r>
          </w:p>
        </w:tc>
      </w:tr>
      <w:tr w:rsidR="00FC2657" w:rsidRPr="00C74A77" w14:paraId="4E1C6660" w14:textId="77777777" w:rsidTr="00356939">
        <w:tc>
          <w:tcPr>
            <w:tcW w:w="3884" w:type="dxa"/>
            <w:tcBorders>
              <w:top w:val="single" w:sz="4" w:space="0" w:color="auto"/>
              <w:bottom w:val="single" w:sz="4" w:space="0" w:color="auto"/>
              <w:right w:val="single" w:sz="4" w:space="0" w:color="auto"/>
            </w:tcBorders>
          </w:tcPr>
          <w:p w14:paraId="40670C6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wyrobów z metali</w:t>
            </w:r>
          </w:p>
          <w:p w14:paraId="4C54C13C" w14:textId="0FC7435D"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manufacture</w:t>
            </w:r>
            <w:proofErr w:type="spellEnd"/>
            <w:r w:rsidRPr="00FE6177">
              <w:rPr>
                <w:rFonts w:ascii="Fira Sans" w:hAnsi="Fira Sans"/>
                <w:color w:val="595959" w:themeColor="text1" w:themeTint="A6"/>
                <w:szCs w:val="16"/>
              </w:rPr>
              <w:t xml:space="preserve"> of metal products</w:t>
            </w:r>
          </w:p>
        </w:tc>
        <w:tc>
          <w:tcPr>
            <w:tcW w:w="5755" w:type="dxa"/>
            <w:tcBorders>
              <w:top w:val="single" w:sz="4" w:space="0" w:color="auto"/>
              <w:left w:val="single" w:sz="4" w:space="0" w:color="auto"/>
              <w:bottom w:val="single" w:sz="4" w:space="0" w:color="auto"/>
            </w:tcBorders>
          </w:tcPr>
          <w:p w14:paraId="6A85FC80"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metalowych wyrobów gotowych, z wyłączeniem maszyn i urządzeń</w:t>
            </w:r>
          </w:p>
          <w:p w14:paraId="3134B54F" w14:textId="13A21C6A"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manufacture of fabricated metal products, except machinery</w:t>
            </w:r>
            <w:r w:rsidR="00690E90">
              <w:rPr>
                <w:rFonts w:ascii="Fira Sans" w:hAnsi="Fira Sans"/>
                <w:color w:val="595959" w:themeColor="text1" w:themeTint="A6"/>
                <w:szCs w:val="16"/>
                <w:lang w:val="en-US"/>
              </w:rPr>
              <w:t xml:space="preserve"> </w:t>
            </w:r>
            <w:r w:rsidRPr="00FE6177">
              <w:rPr>
                <w:rFonts w:ascii="Fira Sans" w:hAnsi="Fira Sans"/>
                <w:color w:val="595959" w:themeColor="text1" w:themeTint="A6"/>
                <w:szCs w:val="16"/>
                <w:lang w:val="en-US"/>
              </w:rPr>
              <w:t>and equipment</w:t>
            </w:r>
          </w:p>
        </w:tc>
      </w:tr>
      <w:tr w:rsidR="00FC2657" w:rsidRPr="00C74A77" w14:paraId="235978B4" w14:textId="77777777" w:rsidTr="00356939">
        <w:tc>
          <w:tcPr>
            <w:tcW w:w="3884" w:type="dxa"/>
            <w:tcBorders>
              <w:top w:val="single" w:sz="4" w:space="0" w:color="auto"/>
              <w:bottom w:val="single" w:sz="4" w:space="0" w:color="auto"/>
              <w:right w:val="single" w:sz="4" w:space="0" w:color="auto"/>
            </w:tcBorders>
          </w:tcPr>
          <w:p w14:paraId="32904013"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w:t>
            </w:r>
          </w:p>
          <w:p w14:paraId="62F6F284"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36C29516"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 gdzie indziej niesklasyfikowana</w:t>
            </w:r>
          </w:p>
          <w:p w14:paraId="61DE2C61"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 xml:space="preserve">manufacture of machinery and equipment </w:t>
            </w:r>
            <w:proofErr w:type="spellStart"/>
            <w:r w:rsidRPr="00FE6177">
              <w:rPr>
                <w:rFonts w:ascii="Fira Sans" w:hAnsi="Fira Sans"/>
                <w:color w:val="595959" w:themeColor="text1" w:themeTint="A6"/>
                <w:szCs w:val="16"/>
                <w:lang w:val="en-US"/>
              </w:rPr>
              <w:t>n.e.c.</w:t>
            </w:r>
            <w:proofErr w:type="spellEnd"/>
          </w:p>
        </w:tc>
      </w:tr>
      <w:tr w:rsidR="00FC2657" w:rsidRPr="00FE6177" w14:paraId="25210C86" w14:textId="77777777" w:rsidTr="00356939">
        <w:tc>
          <w:tcPr>
            <w:tcW w:w="3884" w:type="dxa"/>
            <w:tcBorders>
              <w:top w:val="single" w:sz="4" w:space="0" w:color="auto"/>
              <w:bottom w:val="single" w:sz="4" w:space="0" w:color="auto"/>
              <w:right w:val="single" w:sz="4" w:space="0" w:color="auto"/>
            </w:tcBorders>
          </w:tcPr>
          <w:p w14:paraId="3A7867B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budynków</w:t>
            </w:r>
          </w:p>
          <w:p w14:paraId="382F6E2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0EA2DC5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budowlane związane ze wznoszeniem budynków</w:t>
            </w:r>
          </w:p>
          <w:p w14:paraId="18EBB23A"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construction</w:t>
            </w:r>
            <w:proofErr w:type="spellEnd"/>
            <w:r w:rsidRPr="00FE6177">
              <w:rPr>
                <w:rFonts w:ascii="Fira Sans" w:hAnsi="Fira Sans"/>
                <w:color w:val="595959" w:themeColor="text1" w:themeTint="A6"/>
                <w:szCs w:val="16"/>
              </w:rPr>
              <w:t xml:space="preserve"> of </w:t>
            </w:r>
            <w:proofErr w:type="spellStart"/>
            <w:r w:rsidRPr="00FE6177">
              <w:rPr>
                <w:rFonts w:ascii="Fira Sans" w:hAnsi="Fira Sans"/>
                <w:color w:val="595959" w:themeColor="text1" w:themeTint="A6"/>
                <w:szCs w:val="16"/>
              </w:rPr>
              <w:t>buildings</w:t>
            </w:r>
            <w:proofErr w:type="spellEnd"/>
          </w:p>
        </w:tc>
      </w:tr>
      <w:tr w:rsidR="00FC2657" w:rsidRPr="00FE6177" w14:paraId="2C9101EC" w14:textId="77777777" w:rsidTr="00356939">
        <w:tc>
          <w:tcPr>
            <w:tcW w:w="3884" w:type="dxa"/>
            <w:tcBorders>
              <w:top w:val="single" w:sz="4" w:space="0" w:color="auto"/>
              <w:bottom w:val="single" w:sz="4" w:space="0" w:color="auto"/>
              <w:right w:val="single" w:sz="4" w:space="0" w:color="auto"/>
            </w:tcBorders>
          </w:tcPr>
          <w:p w14:paraId="7FEA4605" w14:textId="4DA8569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obiektów inżynierii lądowej i</w:t>
            </w:r>
            <w:r w:rsidR="00E8225D">
              <w:rPr>
                <w:rFonts w:ascii="Fira Sans" w:hAnsi="Fira Sans"/>
                <w:szCs w:val="16"/>
              </w:rPr>
              <w:t xml:space="preserve"> </w:t>
            </w:r>
            <w:r w:rsidRPr="00FE6177">
              <w:rPr>
                <w:rFonts w:ascii="Fira Sans" w:hAnsi="Fira Sans"/>
                <w:szCs w:val="16"/>
              </w:rPr>
              <w:t>wodnej</w:t>
            </w:r>
          </w:p>
          <w:p w14:paraId="598D29B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17876F03" w14:textId="2817DC16"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związane z budową obiektów inżynierii lądowej i</w:t>
            </w:r>
            <w:r w:rsidR="00E8225D">
              <w:rPr>
                <w:rFonts w:ascii="Fira Sans" w:hAnsi="Fira Sans"/>
                <w:szCs w:val="16"/>
              </w:rPr>
              <w:t xml:space="preserve"> </w:t>
            </w:r>
            <w:r w:rsidRPr="00FE6177">
              <w:rPr>
                <w:rFonts w:ascii="Fira Sans" w:hAnsi="Fira Sans"/>
                <w:szCs w:val="16"/>
              </w:rPr>
              <w:t>wodnej</w:t>
            </w:r>
          </w:p>
          <w:p w14:paraId="41BA8BC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civil</w:t>
            </w:r>
            <w:proofErr w:type="spellEnd"/>
            <w:r w:rsidRPr="00FE6177">
              <w:rPr>
                <w:rFonts w:ascii="Fira Sans" w:hAnsi="Fira Sans"/>
                <w:color w:val="595959" w:themeColor="text1" w:themeTint="A6"/>
                <w:szCs w:val="16"/>
              </w:rPr>
              <w:t xml:space="preserve"> engineering</w:t>
            </w:r>
          </w:p>
        </w:tc>
      </w:tr>
      <w:tr w:rsidR="00FC2657" w:rsidRPr="00C74A77" w14:paraId="22DBDCAF" w14:textId="77777777" w:rsidTr="00356939">
        <w:tc>
          <w:tcPr>
            <w:tcW w:w="3884" w:type="dxa"/>
            <w:tcBorders>
              <w:top w:val="single" w:sz="4" w:space="0" w:color="auto"/>
              <w:bottom w:val="single" w:sz="4" w:space="0" w:color="auto"/>
              <w:right w:val="single" w:sz="4" w:space="0" w:color="auto"/>
            </w:tcBorders>
          </w:tcPr>
          <w:p w14:paraId="5203902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w:t>
            </w:r>
          </w:p>
          <w:p w14:paraId="6DBE04B4"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wholesale</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2DC753B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z wyłączeniem handlu pojazdami samochodowymi</w:t>
            </w:r>
          </w:p>
          <w:p w14:paraId="52E47EA8"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trade, except of motor vehicles and motorcycles</w:t>
            </w:r>
          </w:p>
        </w:tc>
      </w:tr>
      <w:tr w:rsidR="00FC2657" w:rsidRPr="00C74A77" w14:paraId="182788B7" w14:textId="77777777" w:rsidTr="00356939">
        <w:tc>
          <w:tcPr>
            <w:tcW w:w="3884" w:type="dxa"/>
            <w:tcBorders>
              <w:top w:val="single" w:sz="4" w:space="0" w:color="auto"/>
              <w:bottom w:val="single" w:sz="4" w:space="0" w:color="auto"/>
              <w:right w:val="single" w:sz="4" w:space="0" w:color="auto"/>
            </w:tcBorders>
          </w:tcPr>
          <w:p w14:paraId="67ADDD6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w:t>
            </w:r>
          </w:p>
          <w:p w14:paraId="141351E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retail</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44398EBD"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 z wyłączeniem handlu detalicznego pojazdami samochodowymi</w:t>
            </w:r>
          </w:p>
          <w:p w14:paraId="6F25CC9D"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retail trade, except of motor vehicles and motorcycles</w:t>
            </w:r>
          </w:p>
        </w:tc>
      </w:tr>
    </w:tbl>
    <w:p w14:paraId="2E83A303" w14:textId="77777777" w:rsidR="0013214A" w:rsidRDefault="0013214A" w:rsidP="00A80AE3">
      <w:pPr>
        <w:pStyle w:val="ENbody00"/>
      </w:pPr>
    </w:p>
    <w:p w14:paraId="5C52D425" w14:textId="77777777" w:rsidR="00E52C65" w:rsidRPr="003C11D6" w:rsidRDefault="00E52C65" w:rsidP="00A80AE3">
      <w:pPr>
        <w:rPr>
          <w:lang w:val="en-US"/>
        </w:rPr>
        <w:sectPr w:rsidR="00E52C65" w:rsidRPr="003C11D6" w:rsidSect="00F20DD0">
          <w:headerReference w:type="default" r:id="rId21"/>
          <w:footerReference w:type="even" r:id="rId22"/>
          <w:footerReference w:type="default" r:id="rId23"/>
          <w:pgSz w:w="11907" w:h="15309" w:code="32767"/>
          <w:pgMar w:top="1418" w:right="1134" w:bottom="1418" w:left="1134" w:header="709" w:footer="709" w:gutter="0"/>
          <w:cols w:space="708"/>
          <w:docGrid w:linePitch="360"/>
        </w:sectPr>
      </w:pPr>
    </w:p>
    <w:p w14:paraId="0C8195E8" w14:textId="3858AA72" w:rsidR="00BD5259" w:rsidRPr="00267C8B" w:rsidRDefault="00F24309" w:rsidP="00902564">
      <w:pPr>
        <w:pStyle w:val="PLtytu00"/>
        <w:spacing w:after="240"/>
      </w:pPr>
      <w:r w:rsidRPr="00267C8B">
        <w:lastRenderedPageBreak/>
        <w:t xml:space="preserve">Uwagi </w:t>
      </w:r>
      <w:r w:rsidR="003F105C" w:rsidRPr="00267C8B">
        <w:t>ogólne</w:t>
      </w:r>
    </w:p>
    <w:p w14:paraId="62609E13" w14:textId="5A14E248" w:rsidR="00BD5259" w:rsidRPr="00A07D90" w:rsidRDefault="005757B6" w:rsidP="00796FF4">
      <w:pPr>
        <w:pStyle w:val="PLbody00"/>
      </w:pPr>
      <w:r>
        <w:t>1.</w:t>
      </w:r>
      <w:r>
        <w:tab/>
      </w:r>
      <w:r w:rsidR="00BD5259" w:rsidRPr="00D70BE4">
        <w:t>Dane w publikacji Wrocł</w:t>
      </w:r>
      <w:r w:rsidR="00BD5259" w:rsidRPr="00A07D90">
        <w:t xml:space="preserve">aw, Sytuacja społeczno-gospodarcza prezentuje się w układzie </w:t>
      </w:r>
      <w:r w:rsidR="00BD5259" w:rsidRPr="00EF358F">
        <w:rPr>
          <w:rFonts w:ascii="Fira Sans SemiBold" w:hAnsi="Fira Sans SemiBold"/>
        </w:rPr>
        <w:t xml:space="preserve">Polskiej </w:t>
      </w:r>
      <w:r w:rsidR="003E44D1" w:rsidRPr="00EF358F">
        <w:rPr>
          <w:rFonts w:ascii="Fira Sans SemiBold" w:hAnsi="Fira Sans SemiBold"/>
        </w:rPr>
        <w:t xml:space="preserve">Klasyfikacji Działalności </w:t>
      </w:r>
      <w:r w:rsidR="00015E47">
        <w:rPr>
          <w:rFonts w:ascii="Fira Sans SemiBold" w:hAnsi="Fira Sans SemiBold"/>
        </w:rPr>
        <w:t>–</w:t>
      </w:r>
      <w:r w:rsidR="003E44D1" w:rsidRPr="00EF358F">
        <w:rPr>
          <w:rFonts w:ascii="Fira Sans SemiBold" w:hAnsi="Fira Sans SemiBold"/>
        </w:rPr>
        <w:t xml:space="preserve"> PKD 2007</w:t>
      </w:r>
      <w:r w:rsidR="00BD5259" w:rsidRPr="00A07D90">
        <w:t xml:space="preserve">, opracowanej na podstawie Statystycznej Klasyfikacji Działalności Gospodarczej we Wspólnocie Europejskiej – Statistical </w:t>
      </w:r>
      <w:proofErr w:type="spellStart"/>
      <w:r w:rsidR="00BD5259" w:rsidRPr="00A07D90">
        <w:t>Classification</w:t>
      </w:r>
      <w:proofErr w:type="spellEnd"/>
      <w:r w:rsidR="00BD5259" w:rsidRPr="00A07D90">
        <w:t xml:space="preserve"> of </w:t>
      </w:r>
      <w:proofErr w:type="spellStart"/>
      <w:r w:rsidR="00BD5259" w:rsidRPr="00A07D90">
        <w:t>Economic</w:t>
      </w:r>
      <w:proofErr w:type="spellEnd"/>
      <w:r w:rsidR="00BD5259" w:rsidRPr="00A07D90">
        <w:t xml:space="preserve"> </w:t>
      </w:r>
      <w:proofErr w:type="spellStart"/>
      <w:r w:rsidR="00BD5259" w:rsidRPr="00A07D90">
        <w:t>Activities</w:t>
      </w:r>
      <w:proofErr w:type="spellEnd"/>
      <w:r w:rsidR="00BD5259" w:rsidRPr="00A07D90">
        <w:t xml:space="preserve"> in the </w:t>
      </w:r>
      <w:proofErr w:type="spellStart"/>
      <w:r w:rsidR="00BD5259" w:rsidRPr="00A07D90">
        <w:t>European</w:t>
      </w:r>
      <w:proofErr w:type="spellEnd"/>
      <w:r w:rsidR="00BD5259" w:rsidRPr="00A07D90">
        <w:t xml:space="preserve"> </w:t>
      </w:r>
      <w:proofErr w:type="spellStart"/>
      <w:r w:rsidR="00BD5259" w:rsidRPr="00A07D90">
        <w:t>Community</w:t>
      </w:r>
      <w:proofErr w:type="spellEnd"/>
      <w:r w:rsidR="00BD5259" w:rsidRPr="00A07D90">
        <w:t xml:space="preserve"> –</w:t>
      </w:r>
      <w:r w:rsidR="00690E90">
        <w:t xml:space="preserve"> </w:t>
      </w:r>
      <w:r w:rsidR="00BD5259" w:rsidRPr="00A07D90">
        <w:t xml:space="preserve">NACE </w:t>
      </w:r>
      <w:proofErr w:type="spellStart"/>
      <w:r w:rsidR="00BD5259" w:rsidRPr="00F93DAB">
        <w:rPr>
          <w:spacing w:val="2"/>
        </w:rPr>
        <w:t>Rev</w:t>
      </w:r>
      <w:proofErr w:type="spellEnd"/>
      <w:r w:rsidR="00BD5259" w:rsidRPr="00F93DAB">
        <w:rPr>
          <w:spacing w:val="2"/>
        </w:rPr>
        <w:t>.</w:t>
      </w:r>
      <w:r w:rsidR="00E8225D" w:rsidRPr="00F93DAB">
        <w:rPr>
          <w:spacing w:val="2"/>
        </w:rPr>
        <w:t xml:space="preserve"> </w:t>
      </w:r>
      <w:r w:rsidR="00BD5259" w:rsidRPr="00F93DAB">
        <w:rPr>
          <w:spacing w:val="2"/>
        </w:rPr>
        <w:t>2. PKD 2007 wprowadzona została z dniem 1 stycznia 2008 r. rozporządzeniem Rady Ministrów z</w:t>
      </w:r>
      <w:r w:rsidR="00E8225D" w:rsidRPr="00F93DAB">
        <w:rPr>
          <w:spacing w:val="2"/>
        </w:rPr>
        <w:t xml:space="preserve"> </w:t>
      </w:r>
      <w:r w:rsidR="00BD5259" w:rsidRPr="00F93DAB">
        <w:rPr>
          <w:spacing w:val="2"/>
        </w:rPr>
        <w:t xml:space="preserve">dnia </w:t>
      </w:r>
      <w:r w:rsidR="00BD5259" w:rsidRPr="00A07D90">
        <w:t>24 grud</w:t>
      </w:r>
      <w:r w:rsidR="003C730B">
        <w:t>nia 2007 r.</w:t>
      </w:r>
      <w:r w:rsidR="003E44D1" w:rsidRPr="00A07D90">
        <w:t>, która zastąpiła Polską Klasyfikację Działalności – PKD 2004.</w:t>
      </w:r>
    </w:p>
    <w:p w14:paraId="2F9D32F8" w14:textId="522A4FA9" w:rsidR="00BD5259" w:rsidRPr="00A07D90" w:rsidRDefault="005757B6" w:rsidP="00A07D90">
      <w:pPr>
        <w:pStyle w:val="PLbody00"/>
      </w:pPr>
      <w:r w:rsidRPr="00A07D90">
        <w:t>2.</w:t>
      </w:r>
      <w:r w:rsidRPr="00A07D90">
        <w:tab/>
      </w:r>
      <w:r w:rsidR="00BD5259" w:rsidRPr="00A07D90">
        <w:t>Dane statystyczne prezentowane są w ukła</w:t>
      </w:r>
      <w:r w:rsidR="003015E2" w:rsidRPr="00A07D90">
        <w:t>dzie PKD według sekcji, działów.</w:t>
      </w:r>
    </w:p>
    <w:p w14:paraId="3CB9156F" w14:textId="77777777" w:rsidR="00BD5259" w:rsidRPr="00A07D90" w:rsidRDefault="005757B6" w:rsidP="00A07D90">
      <w:pPr>
        <w:pStyle w:val="PLbody00"/>
      </w:pPr>
      <w:r w:rsidRPr="00A07D90">
        <w:t>3.</w:t>
      </w:r>
      <w:r w:rsidRPr="00A07D90">
        <w:tab/>
      </w:r>
      <w:r w:rsidR="00BD5259" w:rsidRPr="00A07D90">
        <w:t>Prezentowane dane obejmują podmioty gospodarki narodowej bez względu na charakter własności.</w:t>
      </w:r>
    </w:p>
    <w:p w14:paraId="237805CA" w14:textId="77777777" w:rsidR="00BD5259" w:rsidRPr="00A07D90" w:rsidRDefault="005757B6" w:rsidP="00A07D90">
      <w:pPr>
        <w:pStyle w:val="PLbody00"/>
      </w:pPr>
      <w:r w:rsidRPr="00A07D90">
        <w:t>4.</w:t>
      </w:r>
      <w:r w:rsidRPr="00A07D90">
        <w:tab/>
      </w:r>
      <w:r w:rsidR="00BD5259" w:rsidRPr="00A07D90">
        <w:t>Dane opracowano zgodnie z każdorazowym stanem organizacyjnym gospodarki narodowej.</w:t>
      </w:r>
    </w:p>
    <w:p w14:paraId="4E82CE47" w14:textId="6239E585" w:rsidR="00BD5259" w:rsidRPr="00A07D90" w:rsidRDefault="005757B6" w:rsidP="00A07D90">
      <w:pPr>
        <w:pStyle w:val="PLbody00"/>
      </w:pPr>
      <w:r w:rsidRPr="00A07D90">
        <w:t>5.</w:t>
      </w:r>
      <w:r w:rsidRPr="00A07D90">
        <w:tab/>
      </w:r>
      <w:r w:rsidR="00BD5259" w:rsidRPr="00A07D90">
        <w:t xml:space="preserve">Przez </w:t>
      </w:r>
      <w:r w:rsidR="00BD5259" w:rsidRPr="00EF358F">
        <w:rPr>
          <w:rFonts w:ascii="Fira Sans SemiBold" w:hAnsi="Fira Sans SemiBold"/>
        </w:rPr>
        <w:t>podmioty gospodarki narodowej</w:t>
      </w:r>
      <w:r w:rsidR="00BD5259" w:rsidRPr="00A07D90">
        <w:t xml:space="preserve"> rozumie się jednostki prawne, tj. osoby prawne,</w:t>
      </w:r>
      <w:r w:rsidR="00690E90">
        <w:t xml:space="preserve"> </w:t>
      </w:r>
      <w:r w:rsidR="00BD5259" w:rsidRPr="00A07D90">
        <w:t>jednostki organizacyjne niemające osobowości prawnej oraz osoby fizyczne prowadzące działalność gospodarczą.</w:t>
      </w:r>
    </w:p>
    <w:p w14:paraId="0B3066F8" w14:textId="77777777" w:rsidR="00BD5259" w:rsidRPr="00A07D90" w:rsidRDefault="005757B6" w:rsidP="00A07D90">
      <w:pPr>
        <w:pStyle w:val="PLbody00"/>
      </w:pPr>
      <w:r w:rsidRPr="00A07D90">
        <w:t>6.</w:t>
      </w:r>
      <w:r w:rsidRPr="00A07D90">
        <w:tab/>
      </w:r>
      <w:r w:rsidR="00BD5259" w:rsidRPr="00A07D90">
        <w:t xml:space="preserve">Pod pojęciem </w:t>
      </w:r>
      <w:r w:rsidR="00BD5259" w:rsidRPr="00EF358F">
        <w:rPr>
          <w:rFonts w:ascii="Fira Sans SemiBold" w:hAnsi="Fira Sans SemiBold"/>
        </w:rPr>
        <w:t>podmiotów gospodarczych</w:t>
      </w:r>
      <w:r w:rsidR="00BD5259" w:rsidRPr="00A07D90">
        <w:t xml:space="preserve"> rozumie się podmioty prowadzące działalność gospodarczą, tj. produkcyjną i usługową, na własny rachunek w celu osiągnięcia zysku.</w:t>
      </w:r>
    </w:p>
    <w:p w14:paraId="5AEADE28" w14:textId="2C926166" w:rsidR="00BD5259" w:rsidRPr="00D70BE4" w:rsidRDefault="005757B6" w:rsidP="00A07D90">
      <w:pPr>
        <w:pStyle w:val="PLbody00"/>
      </w:pPr>
      <w:r w:rsidRPr="00A07D90">
        <w:t>7.</w:t>
      </w:r>
      <w:r w:rsidRPr="00A07D90">
        <w:tab/>
      </w:r>
      <w:r w:rsidR="00BD5259" w:rsidRPr="00897F22">
        <w:rPr>
          <w:spacing w:val="2"/>
        </w:rPr>
        <w:t>W zależności od częstotliwości i zakresu pozyskiwanego materiał źródłoweg</w:t>
      </w:r>
      <w:r w:rsidR="004F4108" w:rsidRPr="00897F22">
        <w:rPr>
          <w:spacing w:val="2"/>
        </w:rPr>
        <w:t>o (sprawozdania, wyniki badań i</w:t>
      </w:r>
      <w:r w:rsidR="00E8225D" w:rsidRPr="00897F22">
        <w:rPr>
          <w:spacing w:val="2"/>
        </w:rPr>
        <w:t xml:space="preserve"> </w:t>
      </w:r>
      <w:r w:rsidR="00BD5259" w:rsidRPr="00897F22">
        <w:rPr>
          <w:spacing w:val="2"/>
        </w:rPr>
        <w:t xml:space="preserve">inne), dane prezentowane w publikacji różnią się zakresem podmiotowym, i tak: </w:t>
      </w:r>
    </w:p>
    <w:p w14:paraId="7F5988DB" w14:textId="7064A606" w:rsidR="00BD5259" w:rsidRPr="00CA0524" w:rsidRDefault="004A42C6" w:rsidP="00690E90">
      <w:pPr>
        <w:pStyle w:val="PLbody01"/>
      </w:pPr>
      <w:r>
        <w:t>1)</w:t>
      </w:r>
      <w:r>
        <w:tab/>
      </w:r>
      <w:r w:rsidR="00BD5259" w:rsidRPr="00D70BE4">
        <w:t xml:space="preserve">dane o zatrudnieniu i wynagrodzeniach </w:t>
      </w:r>
      <w:r w:rsidR="00292606">
        <w:t>–</w:t>
      </w:r>
      <w:r w:rsidR="00BD5259" w:rsidRPr="00D70BE4">
        <w:t xml:space="preserve"> dotyczą podmiotów gospodarki narodowej, </w:t>
      </w:r>
      <w:r w:rsidR="00BD5259" w:rsidRPr="00CA0524">
        <w:t>zaliczanych do sektora przedsiębiorstw, w których liczba pracujących przekracza 9 osób, przy czym dane nie obejmują zatrudnionych poza granicami kraju (z wyjątkiem pracujących) oraz zatrudnionych w organizacjach społecznych, politycznych, związkach zawodowych i innych;</w:t>
      </w:r>
    </w:p>
    <w:p w14:paraId="28E44214" w14:textId="77777777" w:rsidR="00BD5259" w:rsidRPr="00CA0524" w:rsidRDefault="00BD5259" w:rsidP="00690E90">
      <w:pPr>
        <w:pStyle w:val="PLbody01"/>
      </w:pPr>
      <w:r w:rsidRPr="00CA0524">
        <w:t xml:space="preserve">2) </w:t>
      </w:r>
      <w:r w:rsidR="003F126B">
        <w:tab/>
      </w:r>
      <w:r w:rsidRPr="00CA0524">
        <w:t>dane o wynikach finansowych przedsiębiorstw niefinansowych oraz nakładach inwestycyjnych –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 osób;</w:t>
      </w:r>
    </w:p>
    <w:p w14:paraId="57C7D14E" w14:textId="77777777" w:rsidR="00BD5259" w:rsidRPr="00690E90" w:rsidRDefault="001025CA" w:rsidP="00690E90">
      <w:pPr>
        <w:pStyle w:val="PLbody01ostatni"/>
      </w:pPr>
      <w:r w:rsidRPr="00690E90">
        <w:t>3</w:t>
      </w:r>
      <w:r w:rsidR="003F126B" w:rsidRPr="00690E90">
        <w:t>)</w:t>
      </w:r>
      <w:r w:rsidR="003F126B" w:rsidRPr="00690E90">
        <w:tab/>
      </w:r>
      <w:r w:rsidR="00BD5259" w:rsidRPr="00690E90">
        <w:t>dane o podmiotach gospodarki narodowej zarejestrowanych w rejestrze REGON prezentowane są bez osób prowadzących indywidualne gospodarstwa rolne.</w:t>
      </w:r>
    </w:p>
    <w:p w14:paraId="27B58796" w14:textId="6F3BD67B" w:rsidR="00BD5259" w:rsidRPr="00D70BE4" w:rsidRDefault="005757B6" w:rsidP="00A07D90">
      <w:pPr>
        <w:pStyle w:val="PLbody00"/>
      </w:pPr>
      <w:r>
        <w:t>8.</w:t>
      </w:r>
      <w:r>
        <w:tab/>
      </w:r>
      <w:r w:rsidR="00BD5259" w:rsidRPr="00D70BE4">
        <w:t>Informa</w:t>
      </w:r>
      <w:r w:rsidR="00BD5259" w:rsidRPr="00623217">
        <w:t xml:space="preserve">cje odnoszące się do sektora przedsiębiorstw, prezentuje się w oparciu o definicję przedsiębiorstwa wprowadzoną w rozporządzeniu Rady (EWG) Nr 696/93 z dnia 15 </w:t>
      </w:r>
      <w:r w:rsidR="00D92BFE" w:rsidRPr="00623217">
        <w:t>marca</w:t>
      </w:r>
      <w:r w:rsidR="00BD5259" w:rsidRPr="00623217">
        <w:t xml:space="preserve"> 1993 r. w sprawie jednostek statystycznych do celów obserwacji i analizy systemu produkcyjnego we Wspólnocie. Zgodnie z ww. rozporządzeniem, przedsiębiorstwo jest traktowane jako jednostka organizacyjna produkująca wyroby lub świadcząca usługi, kt</w:t>
      </w:r>
      <w:r w:rsidR="00BD5259" w:rsidRPr="00E8225D">
        <w:rPr>
          <w:spacing w:val="2"/>
        </w:rPr>
        <w:t>óra osiąga korzyści z pewnego stopnia samodzielności w podejmowaniu decyzji, w szc</w:t>
      </w:r>
      <w:r w:rsidR="00BD5259" w:rsidRPr="00623217">
        <w:t>zególności w zakresie alokacji swoich bieżących zasobów. Przedsiębiorstwo prowadzi jedną lub kilka rodzajów działalności w</w:t>
      </w:r>
      <w:r w:rsidR="00E8225D">
        <w:t xml:space="preserve"> </w:t>
      </w:r>
      <w:r w:rsidR="00BD5259" w:rsidRPr="00623217">
        <w:t>jednym lub kilku miejscach i jest tworzone przez jednostkę prawną lub grupę jednostek prawnych. Sektor przedsiębiorstw obejmuje podmioty prowadzące działalność gospodarczą w zakresie: leśnictwa i pozyskiwania drewna; rybołówstwa w wodach morskich; górnictwa i wydobywania; przetwórstwa przemysło</w:t>
      </w:r>
      <w:r w:rsidR="00BD5259" w:rsidRPr="00E8225D">
        <w:rPr>
          <w:spacing w:val="2"/>
        </w:rPr>
        <w:t>wego; wytwarzania i zaopatrywania w energię elektryczną, gaz, parę wodną, gorącą wodę i powietrze do układów klimatyzacyjnych; dostawy wody; gospodarowania ściekami i odpadami oraz działalności związane</w:t>
      </w:r>
      <w:r w:rsidR="00BD5259" w:rsidRPr="00623217">
        <w:t>j z rekultywacją; budownictwa; handlu hurtowego i detalicznego; naprawy pojazdów samochodowych, włączając motocykle; transportu i gospodarki magazynowej; działalności związanej z zakwaterowaniem i usługami gastronomicznymi; informacji i komunikacji; działalności związanej z obsługą rynku nieruchomości; działalności prawniczej, rachunkowo-księgowej i doradztwa podatkowego, działalności firm centralnych (</w:t>
      </w:r>
      <w:proofErr w:type="spellStart"/>
      <w:r w:rsidR="00BD5259" w:rsidRPr="00623217">
        <w:t>head</w:t>
      </w:r>
      <w:proofErr w:type="spellEnd"/>
      <w:r w:rsidR="00BD5259" w:rsidRPr="00623217">
        <w:t xml:space="preserve"> </w:t>
      </w:r>
      <w:proofErr w:type="spellStart"/>
      <w:r w:rsidR="00BD5259" w:rsidRPr="00623217">
        <w:t>o</w:t>
      </w:r>
      <w:r w:rsidR="004F4108" w:rsidRPr="00623217">
        <w:t>ffices</w:t>
      </w:r>
      <w:proofErr w:type="spellEnd"/>
      <w:r w:rsidR="004F4108" w:rsidRPr="00623217">
        <w:t>); doradztwa związanego z</w:t>
      </w:r>
      <w:r w:rsidR="00E8225D">
        <w:t xml:space="preserve"> </w:t>
      </w:r>
      <w:r w:rsidR="00BD5259" w:rsidRPr="00623217">
        <w:t>zarządzaniem; działalności w zakresie architektury i inżynierii; badań i analiz technicznych; reklamy, badania rynku i opinii publicznej; pozostałej działalności profesjonalnej, naukowej i technicznej; działalności w zakresie usług ad</w:t>
      </w:r>
      <w:r w:rsidR="00BD5259" w:rsidRPr="00D70BE4">
        <w:t xml:space="preserve">ministrowania i działalności wspierającej; działalności </w:t>
      </w:r>
      <w:r w:rsidR="00BD5259" w:rsidRPr="00E8225D">
        <w:rPr>
          <w:spacing w:val="2"/>
        </w:rPr>
        <w:t>związanej z ku</w:t>
      </w:r>
      <w:r w:rsidR="00F46D72" w:rsidRPr="00E8225D">
        <w:rPr>
          <w:spacing w:val="2"/>
        </w:rPr>
        <w:t>lturą, rozrywką i rekreacją; na</w:t>
      </w:r>
      <w:r w:rsidR="00BD5259" w:rsidRPr="00E8225D">
        <w:rPr>
          <w:spacing w:val="2"/>
        </w:rPr>
        <w:t>prawy i konserwacji komputerów i artykułów użytku osobiste</w:t>
      </w:r>
      <w:r w:rsidR="00BD5259" w:rsidRPr="00D70BE4">
        <w:t>go i domowego; pozostałej indywidualnej działalności usługowej.</w:t>
      </w:r>
    </w:p>
    <w:p w14:paraId="7A1F4EB2" w14:textId="4A770E5A" w:rsidR="00BD5259" w:rsidRPr="00D70BE4" w:rsidRDefault="00BD5259" w:rsidP="00623217">
      <w:pPr>
        <w:pStyle w:val="PLbody00"/>
      </w:pPr>
      <w:r w:rsidRPr="00D70BE4">
        <w:rPr>
          <w:spacing w:val="-8"/>
        </w:rPr>
        <w:t>9</w:t>
      </w:r>
      <w:r w:rsidR="005757B6">
        <w:rPr>
          <w:spacing w:val="-6"/>
        </w:rPr>
        <w:t>.</w:t>
      </w:r>
      <w:r w:rsidR="005757B6">
        <w:rPr>
          <w:spacing w:val="-6"/>
        </w:rPr>
        <w:tab/>
      </w:r>
      <w:r w:rsidRPr="00D70BE4">
        <w:t>Ilekroć w publikacji jest mowa o „Przemyśle”, dotyczy to dodatkowego grupowania, które obejmuje sekcje PKD 2007: „Górnictwo i wydobywanie”, „Przetwórstwo przemysłowe”, „Wytwarzanie i zaopatrywanie w</w:t>
      </w:r>
      <w:r w:rsidR="00E8225D">
        <w:t xml:space="preserve"> </w:t>
      </w:r>
      <w:r w:rsidRPr="00D70BE4">
        <w:t xml:space="preserve">energię </w:t>
      </w:r>
      <w:r w:rsidRPr="00D70BE4">
        <w:lastRenderedPageBreak/>
        <w:t>elektryczną, gaz, parę wodną, gorącą wodę i powietrze do układów klimatyzacyjnych” oraz „Dostawa wody; gospodarowanie ściekami i odpadami oraz działalność związana z rekultywacją”.</w:t>
      </w:r>
    </w:p>
    <w:p w14:paraId="1E1AEE43" w14:textId="77777777" w:rsidR="00BD5259" w:rsidRPr="00D70BE4" w:rsidRDefault="00BD5259" w:rsidP="00623217">
      <w:pPr>
        <w:pStyle w:val="PLbody00"/>
      </w:pPr>
      <w:r w:rsidRPr="00D70BE4">
        <w:t>10.</w:t>
      </w:r>
      <w:r w:rsidR="00CF02F6">
        <w:rPr>
          <w:spacing w:val="-6"/>
        </w:rPr>
        <w:tab/>
      </w:r>
      <w:r w:rsidRPr="00D70BE4">
        <w:t xml:space="preserve">Wartość produkcji i wskaźniki dynamiki – jeśli nie zaznaczono inaczej – zostały podane bez </w:t>
      </w:r>
      <w:proofErr w:type="spellStart"/>
      <w:r w:rsidRPr="00D70BE4">
        <w:t>wyrów</w:t>
      </w:r>
      <w:r w:rsidR="00D70BE4">
        <w:t>n</w:t>
      </w:r>
      <w:r w:rsidR="00F46D72">
        <w:t>ań</w:t>
      </w:r>
      <w:proofErr w:type="spellEnd"/>
      <w:r w:rsidR="00F46D72">
        <w:t xml:space="preserve"> se</w:t>
      </w:r>
      <w:r w:rsidRPr="00D70BE4">
        <w:t>zonowych.</w:t>
      </w:r>
    </w:p>
    <w:p w14:paraId="0A3353E3" w14:textId="3B9F18BF" w:rsidR="00BD5259" w:rsidRPr="00D70BE4" w:rsidRDefault="00BD5259" w:rsidP="00623217">
      <w:pPr>
        <w:pStyle w:val="PLbody00"/>
      </w:pPr>
      <w:r w:rsidRPr="00D70BE4">
        <w:t>11.</w:t>
      </w:r>
      <w:r w:rsidR="00CF02F6">
        <w:tab/>
      </w:r>
      <w:r w:rsidRPr="00897F22">
        <w:rPr>
          <w:spacing w:val="-4"/>
        </w:rPr>
        <w:t>W tablicach – o ile nie zaznaczono inaczej – dane w ujęciu wartościowym oraz wskaźniki struktury podano w</w:t>
      </w:r>
      <w:r w:rsidR="00E8225D" w:rsidRPr="00897F22">
        <w:rPr>
          <w:spacing w:val="-4"/>
        </w:rPr>
        <w:t xml:space="preserve"> </w:t>
      </w:r>
      <w:r w:rsidRPr="00897F22">
        <w:rPr>
          <w:spacing w:val="-4"/>
        </w:rPr>
        <w:t xml:space="preserve">cenach </w:t>
      </w:r>
      <w:r w:rsidRPr="00D70BE4">
        <w:t>bieżących, a wskaźniki dynamiki na podstawie wartości w cenach s</w:t>
      </w:r>
      <w:r w:rsidR="00B91772">
        <w:t>tałych. Jako ceny stałe od 20</w:t>
      </w:r>
      <w:r w:rsidR="00812400">
        <w:t>22</w:t>
      </w:r>
      <w:r w:rsidR="00E8225D">
        <w:t xml:space="preserve"> </w:t>
      </w:r>
      <w:r w:rsidR="00B91772">
        <w:t>r. przyjęto ceny stałe 20</w:t>
      </w:r>
      <w:r w:rsidR="00812400">
        <w:t>21</w:t>
      </w:r>
      <w:r w:rsidR="00B91772">
        <w:t xml:space="preserve"> r. (średnie ceny bieżące 20</w:t>
      </w:r>
      <w:r w:rsidR="00812400">
        <w:t>21</w:t>
      </w:r>
      <w:r w:rsidRPr="00D70BE4">
        <w:t xml:space="preserve"> r.).</w:t>
      </w:r>
    </w:p>
    <w:p w14:paraId="6E25F33E" w14:textId="77777777" w:rsidR="00BD5259" w:rsidRPr="00D70BE4" w:rsidRDefault="00BD5259" w:rsidP="00623217">
      <w:pPr>
        <w:pStyle w:val="PLbody00"/>
      </w:pPr>
      <w:r w:rsidRPr="00D70BE4">
        <w:t>12.</w:t>
      </w:r>
      <w:r w:rsidR="00CF02F6">
        <w:tab/>
      </w:r>
      <w:r w:rsidRPr="00D70BE4">
        <w:t>W przypadku zmian metodycznych oraz zmian w systemie cen stałych – wskaźniki dynamiki obliczono metodą nawiązania łańcuchowego.</w:t>
      </w:r>
    </w:p>
    <w:p w14:paraId="40F1922D" w14:textId="77777777" w:rsidR="00BD5259" w:rsidRPr="00D70BE4" w:rsidRDefault="00BD5259" w:rsidP="00623217">
      <w:pPr>
        <w:pStyle w:val="PLbody00"/>
      </w:pPr>
      <w:r w:rsidRPr="00D70BE4">
        <w:t>13.</w:t>
      </w:r>
      <w:r w:rsidR="00CF02F6">
        <w:tab/>
      </w:r>
      <w:r w:rsidRPr="00D70BE4">
        <w:t>Dane według sekcji, działów i grup PKD opracowano metodą przedsiębiorstw.</w:t>
      </w:r>
    </w:p>
    <w:p w14:paraId="0E819D8B" w14:textId="77777777" w:rsidR="00BD5259" w:rsidRPr="00D70BE4" w:rsidRDefault="00BD5259" w:rsidP="00623217">
      <w:pPr>
        <w:pStyle w:val="PLbody00"/>
      </w:pPr>
      <w:r w:rsidRPr="00D70BE4">
        <w:t>14.</w:t>
      </w:r>
      <w:r w:rsidR="00CF02F6">
        <w:tab/>
      </w:r>
      <w:r w:rsidRPr="00D70BE4">
        <w:t>Niektóre dane mają charakter tymczasowy i mogą ulec zmianie w następnych wydaniach. W momencie wprowadzenia zmiany dane te oznaczane są „*".</w:t>
      </w:r>
    </w:p>
    <w:p w14:paraId="1D85A521" w14:textId="77777777" w:rsidR="00BD5259" w:rsidRPr="00D70BE4" w:rsidRDefault="00BD5259" w:rsidP="00623217">
      <w:pPr>
        <w:pStyle w:val="PLbody00"/>
      </w:pPr>
      <w:r w:rsidRPr="00D70BE4">
        <w:t>15.</w:t>
      </w:r>
      <w:r w:rsidR="00CF02F6">
        <w:tab/>
      </w:r>
      <w:r w:rsidRPr="00D70BE4">
        <w:t>Ze względu na zaokrąglenia danych, w niektórych przypadkach sumy składników mogą się różnić od podanych wielkości „ogółem”.</w:t>
      </w:r>
    </w:p>
    <w:p w14:paraId="2B1CAF58" w14:textId="404DD506" w:rsidR="00BD5259" w:rsidRPr="00D70BE4" w:rsidRDefault="00BD5259" w:rsidP="00623217">
      <w:pPr>
        <w:pStyle w:val="PLbody00"/>
      </w:pPr>
      <w:r w:rsidRPr="00D70BE4">
        <w:t>16.</w:t>
      </w:r>
      <w:r w:rsidR="00CF02F6" w:rsidRPr="00897F22">
        <w:rPr>
          <w:spacing w:val="2"/>
        </w:rPr>
        <w:tab/>
      </w:r>
      <w:r w:rsidRPr="00897F22">
        <w:rPr>
          <w:spacing w:val="2"/>
        </w:rPr>
        <w:t>Liczby względne (wskaźniki, odsetki) obliczono z reguły na podstawie da</w:t>
      </w:r>
      <w:r w:rsidR="00D70BE4" w:rsidRPr="00897F22">
        <w:rPr>
          <w:spacing w:val="2"/>
        </w:rPr>
        <w:t>nych bezwzględnych wyrażonych z</w:t>
      </w:r>
      <w:r w:rsidR="00E8225D" w:rsidRPr="00897F22">
        <w:rPr>
          <w:spacing w:val="2"/>
        </w:rPr>
        <w:t xml:space="preserve"> </w:t>
      </w:r>
      <w:r w:rsidRPr="00897F22">
        <w:rPr>
          <w:spacing w:val="2"/>
        </w:rPr>
        <w:t>większą dokładnością, niż podano w tablicach.</w:t>
      </w:r>
    </w:p>
    <w:p w14:paraId="067F79F8" w14:textId="77777777" w:rsidR="00BD5259" w:rsidRPr="00D70BE4" w:rsidRDefault="00BD5259" w:rsidP="00623217">
      <w:pPr>
        <w:pStyle w:val="PLbody00"/>
      </w:pPr>
      <w:r w:rsidRPr="00D70BE4">
        <w:t>17.</w:t>
      </w:r>
      <w:r w:rsidR="00CF02F6">
        <w:tab/>
      </w:r>
      <w:r w:rsidRPr="00D70BE4">
        <w:t>Pod pojęciem „miasta wojewódzkie” należy rozumieć miasta, które od 01.01</w:t>
      </w:r>
      <w:r w:rsidR="00D70BE4">
        <w:t>.1999 r. są siedzibą wojewody i</w:t>
      </w:r>
      <w:r w:rsidRPr="00D70BE4">
        <w:t>(lub) sejmiku województwa.</w:t>
      </w:r>
    </w:p>
    <w:p w14:paraId="6376DF01" w14:textId="0FD49B4E" w:rsidR="00BD5259" w:rsidRPr="00D70BE4" w:rsidRDefault="00BD5259" w:rsidP="00623217">
      <w:pPr>
        <w:pStyle w:val="PLbody00"/>
      </w:pPr>
      <w:r w:rsidRPr="00D70BE4">
        <w:t>18.</w:t>
      </w:r>
      <w:r w:rsidR="00CF02F6">
        <w:tab/>
      </w:r>
      <w:r w:rsidRPr="00D70BE4">
        <w:t>W publikacji</w:t>
      </w:r>
      <w:r w:rsidR="00690E90">
        <w:t xml:space="preserve"> </w:t>
      </w:r>
      <w:r w:rsidRPr="00D70BE4">
        <w:t xml:space="preserve">zastosowano skróty niektórych nazw poziomów klasyfikacyjnych z PKD </w:t>
      </w:r>
      <w:r w:rsidRPr="00D70BE4">
        <w:rPr>
          <w:spacing w:val="-4"/>
        </w:rPr>
        <w:t>2007; skrócone nazwy zostały oznaczone w tablicach</w:t>
      </w:r>
      <w:r w:rsidRPr="00D70BE4">
        <w:t xml:space="preserve"> znakiem „</w:t>
      </w:r>
      <w:r w:rsidR="00B91772" w:rsidRPr="00862895">
        <w:rPr>
          <w:rFonts w:eastAsia="Fira Sans" w:cs="Times New Roman"/>
          <w:sz w:val="16"/>
        </w:rPr>
        <w:t>∆</w:t>
      </w:r>
      <w:r w:rsidRPr="00D70BE4">
        <w:t xml:space="preserve">”. </w:t>
      </w:r>
    </w:p>
    <w:p w14:paraId="375F84F4"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402377">
          <w:headerReference w:type="even" r:id="rId24"/>
          <w:headerReference w:type="default" r:id="rId25"/>
          <w:footerReference w:type="default" r:id="rId26"/>
          <w:pgSz w:w="11907" w:h="15309" w:code="32767"/>
          <w:pgMar w:top="1418" w:right="1134" w:bottom="1418" w:left="1134" w:header="709" w:footer="709" w:gutter="0"/>
          <w:pgNumType w:start="7"/>
          <w:cols w:space="708"/>
          <w:docGrid w:linePitch="360"/>
        </w:sectPr>
      </w:pPr>
    </w:p>
    <w:p w14:paraId="6256273E" w14:textId="0E4B13BC" w:rsidR="00E83E3E" w:rsidRPr="009B57C8" w:rsidRDefault="00E83E3E" w:rsidP="00902564">
      <w:pPr>
        <w:pStyle w:val="PLtytu00"/>
        <w:spacing w:after="240"/>
      </w:pPr>
      <w:r w:rsidRPr="009B57C8">
        <w:lastRenderedPageBreak/>
        <w:t xml:space="preserve">Wyjaśnienia </w:t>
      </w:r>
      <w:r w:rsidR="00544595">
        <w:t>metodologiczne</w:t>
      </w:r>
    </w:p>
    <w:p w14:paraId="1E2C555C" w14:textId="19E2118F" w:rsidR="00963BF5" w:rsidRPr="0059654E" w:rsidRDefault="00E83E3E" w:rsidP="00067BD3">
      <w:pPr>
        <w:pStyle w:val="PLbody00"/>
      </w:pPr>
      <w:r w:rsidRPr="00F46D72">
        <w:rPr>
          <w:bCs/>
        </w:rPr>
        <w:t>1.</w:t>
      </w:r>
      <w:r w:rsidR="005757B6">
        <w:tab/>
      </w:r>
      <w:r w:rsidRPr="00505827">
        <w:t>Dane o ludności od 20</w:t>
      </w:r>
      <w:r w:rsidR="00956764">
        <w:t>20</w:t>
      </w:r>
      <w:r w:rsidRPr="00505827">
        <w:t xml:space="preserve"> r. zbilansowano na podstawie wyników Narodowego Spisu Powszechnego Ludności</w:t>
      </w:r>
      <w:r w:rsidR="00E8225D">
        <w:t xml:space="preserve"> </w:t>
      </w:r>
      <w:r w:rsidR="00956764">
        <w:rPr>
          <w:spacing w:val="4"/>
        </w:rPr>
        <w:t>i Mieszkań 202</w:t>
      </w:r>
      <w:r w:rsidRPr="00897F22">
        <w:rPr>
          <w:spacing w:val="4"/>
        </w:rPr>
        <w:t>1 oraz danych ze sprawozdawczości bieżącej z ruchu naturalnego i migr</w:t>
      </w:r>
      <w:r w:rsidR="003F126B" w:rsidRPr="00897F22">
        <w:rPr>
          <w:spacing w:val="4"/>
        </w:rPr>
        <w:t xml:space="preserve">acji ludności. </w:t>
      </w:r>
      <w:r w:rsidR="004F4108" w:rsidRPr="00897F22">
        <w:rPr>
          <w:spacing w:val="4"/>
        </w:rPr>
        <w:t>Dane</w:t>
      </w:r>
      <w:r w:rsidR="004F4108">
        <w:t xml:space="preserve"> o</w:t>
      </w:r>
      <w:r w:rsidR="00E8225D">
        <w:t xml:space="preserve"> </w:t>
      </w:r>
      <w:r w:rsidRPr="00505827">
        <w:t xml:space="preserve">liczbie i strukturze ludności nie uwzględniają osób przybyłych z zagranicy na pobyt czasowy, natomiast ujmuje stałych mieszkańców Polski przebywających czasowo za granicą (bez względu na okres ich </w:t>
      </w:r>
      <w:r w:rsidRPr="0059654E">
        <w:t>nieobecności).</w:t>
      </w:r>
    </w:p>
    <w:p w14:paraId="25D36A1D" w14:textId="77777777" w:rsidR="00963BF5" w:rsidRPr="0059654E" w:rsidRDefault="00E83E3E" w:rsidP="00FB6F21">
      <w:pPr>
        <w:pStyle w:val="PLbody00a"/>
      </w:pPr>
      <w:r w:rsidRPr="00D3542B">
        <w:rPr>
          <w:rFonts w:ascii="Fira Sans SemiBold" w:hAnsi="Fira Sans SemiBold"/>
        </w:rPr>
        <w:t>Przyrost naturalny ludności</w:t>
      </w:r>
      <w:r w:rsidRPr="0059654E">
        <w:t xml:space="preserve"> stanowi różnicę między liczbą urodzeń żywych i zgonów w danym okresie.</w:t>
      </w:r>
      <w:r w:rsidR="00963BF5" w:rsidRPr="0059654E">
        <w:t xml:space="preserve"> </w:t>
      </w:r>
      <w:r w:rsidRPr="0059654E">
        <w:t>Przez niemowlęta rozumie się dzieci w wieku poniżej 1 roku.</w:t>
      </w:r>
    </w:p>
    <w:p w14:paraId="3A9A9D26" w14:textId="77777777" w:rsidR="00E83E3E" w:rsidRPr="0059654E" w:rsidRDefault="00E83E3E" w:rsidP="00FB6F21">
      <w:pPr>
        <w:pStyle w:val="PLbody00a"/>
      </w:pPr>
      <w:r w:rsidRPr="0059654E">
        <w:t>Informacje o urodzeniach i zgonach (w tym zgonach niemowląt) prezentowane są według kryteriów definicji urodzenia i zgonu noworodka rekomendowanej przez Światową Organizację Zdrowia (WHO).</w:t>
      </w:r>
    </w:p>
    <w:p w14:paraId="588B80A3" w14:textId="77777777" w:rsidR="00E83E3E" w:rsidRPr="0059654E" w:rsidRDefault="00827380" w:rsidP="00FB6F21">
      <w:pPr>
        <w:pStyle w:val="PLbody00"/>
      </w:pPr>
      <w:r>
        <w:t>2</w:t>
      </w:r>
      <w:r w:rsidR="00E83E3E" w:rsidRPr="0059654E">
        <w:t>.</w:t>
      </w:r>
      <w:r w:rsidR="005757B6" w:rsidRPr="0059654E">
        <w:tab/>
      </w:r>
      <w:r w:rsidR="00E83E3E" w:rsidRPr="0059654E">
        <w:t>Dane o przeciętnym zatrudnieniu obejmują osoby zatrudnione na podstawie stosunku pracy w pełnym wymiarze czasu pracy oraz w niepełnym, po przeliczeniu na pełnozatrudnionych.</w:t>
      </w:r>
    </w:p>
    <w:p w14:paraId="7AD2D224" w14:textId="77777777" w:rsidR="00E83E3E" w:rsidRPr="0059654E" w:rsidRDefault="00827380" w:rsidP="00FB6F21">
      <w:pPr>
        <w:pStyle w:val="PLbody00"/>
      </w:pPr>
      <w:r>
        <w:t>3</w:t>
      </w:r>
      <w:r w:rsidR="005757B6" w:rsidRPr="0059654E">
        <w:t>.</w:t>
      </w:r>
      <w:r w:rsidR="005757B6" w:rsidRPr="0059654E">
        <w:tab/>
      </w:r>
      <w:r w:rsidR="00E83E3E" w:rsidRPr="0059654E">
        <w:t>Przeciętne wynagrodzenia miesięczne nominalne przypadające na 1 zatrudnionego obliczono, przyjmując:</w:t>
      </w:r>
    </w:p>
    <w:p w14:paraId="04D4A29F" w14:textId="4F9B5001" w:rsidR="00E83E3E" w:rsidRPr="0059654E" w:rsidRDefault="00E83E3E" w:rsidP="00690E90">
      <w:pPr>
        <w:pStyle w:val="PLbody01"/>
      </w:pPr>
      <w:r w:rsidRPr="0059654E">
        <w:t>1)</w:t>
      </w:r>
      <w:r w:rsidRPr="0059654E">
        <w:tab/>
        <w:t>wynagrodzenia osobowe bez wynagrodzeń osób wykonujących pracę nakładczą oraz uczniów, a</w:t>
      </w:r>
      <w:r w:rsidR="00E8225D">
        <w:t xml:space="preserve"> </w:t>
      </w:r>
      <w:r w:rsidRPr="0059654E">
        <w:t>takż</w:t>
      </w:r>
      <w:r w:rsidR="0013038F">
        <w:t>e osób zatrudnionych za granicą,</w:t>
      </w:r>
    </w:p>
    <w:p w14:paraId="6C6F64D5" w14:textId="372B93EF" w:rsidR="00E83E3E" w:rsidRPr="0059654E" w:rsidRDefault="00E83E3E" w:rsidP="00690E90">
      <w:pPr>
        <w:pStyle w:val="PLbody01"/>
      </w:pPr>
      <w:r w:rsidRPr="0059654E">
        <w:t>2)</w:t>
      </w:r>
      <w:r w:rsidRPr="0059654E">
        <w:tab/>
        <w:t>wypłaty z tytułu udziału w zysku lub w nadwyżce bilansowej w spółdzielniach</w:t>
      </w:r>
      <w:r w:rsidR="0013038F">
        <w:t>,</w:t>
      </w:r>
    </w:p>
    <w:p w14:paraId="087C2CA1" w14:textId="5F71510E" w:rsidR="00E83E3E" w:rsidRPr="0059654E" w:rsidRDefault="00E83E3E" w:rsidP="00690E90">
      <w:pPr>
        <w:pStyle w:val="PLbody01"/>
      </w:pPr>
      <w:r w:rsidRPr="0059654E">
        <w:t>3)</w:t>
      </w:r>
      <w:r w:rsidRPr="0059654E">
        <w:tab/>
        <w:t>dodatkowe wynagrodzenia roczne dla pracowników jednostek sfery budżetowej</w:t>
      </w:r>
      <w:r w:rsidR="0013038F">
        <w:t>,</w:t>
      </w:r>
    </w:p>
    <w:p w14:paraId="1EC8C9AC" w14:textId="0EDE5524" w:rsidR="00E83E3E" w:rsidRPr="0059654E" w:rsidRDefault="00E83E3E" w:rsidP="00690E90">
      <w:pPr>
        <w:pStyle w:val="PLbody01ostatni"/>
      </w:pPr>
      <w:r w:rsidRPr="0059654E">
        <w:t>4)</w:t>
      </w:r>
      <w:r w:rsidRPr="0059654E">
        <w:tab/>
        <w:t>honoraria wypłacane niektórym grupom pracowników za prace wynikające z umowy o pracę.</w:t>
      </w:r>
      <w:r w:rsidR="00690E90">
        <w:t xml:space="preserve"> </w:t>
      </w:r>
    </w:p>
    <w:p w14:paraId="17ED9345" w14:textId="77777777" w:rsidR="00E83E3E" w:rsidRPr="0059654E" w:rsidRDefault="00827380" w:rsidP="00FB6F21">
      <w:pPr>
        <w:pStyle w:val="PLbody00"/>
      </w:pPr>
      <w:r>
        <w:t>4</w:t>
      </w:r>
      <w:r w:rsidR="00E83E3E" w:rsidRPr="0059654E">
        <w:t>.</w:t>
      </w:r>
      <w:r w:rsidR="005757B6" w:rsidRPr="0059654E">
        <w:tab/>
      </w:r>
      <w:r w:rsidR="00E83E3E" w:rsidRPr="0059654E">
        <w:t>Dane o przeciętnych wynagrodzeniach miesięcznych prezentuje się w ujęciu brutto.</w:t>
      </w:r>
    </w:p>
    <w:p w14:paraId="161A9B3F" w14:textId="7052AAB4" w:rsidR="00E83E3E" w:rsidRPr="00056604" w:rsidRDefault="00827380" w:rsidP="002E1173">
      <w:pPr>
        <w:pStyle w:val="PLbody00"/>
        <w:rPr>
          <w:spacing w:val="-2"/>
        </w:rPr>
      </w:pPr>
      <w:r w:rsidRPr="001F364C">
        <w:t>5</w:t>
      </w:r>
      <w:r w:rsidR="00FB6F21" w:rsidRPr="001F364C">
        <w:t>.</w:t>
      </w:r>
      <w:r w:rsidR="00FB6F21" w:rsidRPr="001F364C">
        <w:tab/>
      </w:r>
      <w:r w:rsidR="002E1173" w:rsidRPr="002E1173">
        <w:t xml:space="preserve">Od 1 czerwca 2025 r. dane o bezrobociu rejestrowanym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 Z dniem 12 marca 2022 r. (z mocą obowiązującą od 24 lutego 2022 r.) weszła w życie ustawa o pomocy obywatelom Ukrainy w związku z konfliktem zbrojnym na terytorium tego </w:t>
      </w:r>
      <w:r w:rsidR="002E1173" w:rsidRPr="00056604">
        <w:rPr>
          <w:spacing w:val="-2"/>
        </w:rPr>
        <w:t xml:space="preserve">państwa, która umożliwia rejestrację w powiatowych urzędach pracy obywatelom Ukrainy w wieku 18 lat i więcej, jako osoby bezrobotne lub poszukujące pracy (Dz. U. z 2025 r. poz. 337 z </w:t>
      </w:r>
      <w:proofErr w:type="spellStart"/>
      <w:r w:rsidR="002E1173" w:rsidRPr="00056604">
        <w:rPr>
          <w:spacing w:val="-2"/>
        </w:rPr>
        <w:t>późn</w:t>
      </w:r>
      <w:proofErr w:type="spellEnd"/>
      <w:r w:rsidR="002E1173" w:rsidRPr="00056604">
        <w:rPr>
          <w:spacing w:val="-2"/>
        </w:rPr>
        <w:t>. zm.). Liczba bezrobotnych nie obejmuje osób odbywających m.in. szkolenie, staż, prace społecznie użyteczne oraz osób skierowanych do agencji zatrudnienia w ramach zlecania działań aktywizacyjnych.</w:t>
      </w:r>
    </w:p>
    <w:p w14:paraId="18EDA8C9" w14:textId="726531DD" w:rsidR="002E1173" w:rsidRPr="00056604" w:rsidRDefault="002E1173" w:rsidP="005D7698">
      <w:pPr>
        <w:pStyle w:val="PLbody00"/>
        <w:tabs>
          <w:tab w:val="clear" w:pos="340"/>
          <w:tab w:val="left" w:pos="420"/>
        </w:tabs>
        <w:ind w:left="392" w:hanging="14"/>
        <w:rPr>
          <w:spacing w:val="2"/>
        </w:rPr>
      </w:pPr>
      <w:r w:rsidRPr="002E1173">
        <w:t xml:space="preserve">Za bezrobotnego absolwenta uważa się osobę bezrobotną zarejestrowaną w okresie do 12 miesięcy od dnia ukończenia nauki w szkole, kursów zawodowych trwających co najmniej 24 miesiące lub nabycia uprawnień do wykonywania zawodu jako osoba niepełnosprawna (potwierdzonego dyplomem, świadectwem lub innym </w:t>
      </w:r>
      <w:r w:rsidRPr="00056604">
        <w:rPr>
          <w:spacing w:val="-2"/>
        </w:rPr>
        <w:t xml:space="preserve">dokumentem). Do 31 maja 2025 r. zgodnie z ustawą z dnia 20 kwietnia 2004 r. o promocji zatrudnienia i instytucjach rynku pracy (Dz. U. z 2025 r. poz. 214) bezrobotni w szczególnej sytuacji na rynku pracy to osoby, którym </w:t>
      </w:r>
      <w:r w:rsidRPr="00056604">
        <w:rPr>
          <w:spacing w:val="2"/>
        </w:rPr>
        <w:t xml:space="preserve">przysługuje pierwszeństwo w skierowaniu do udziału w programach specjalnych i które zgodnie z ustawą o promocji zatrudnienia i instytucjach rynku pracy, spełniają co najmniej jedno z kryteriów: </w:t>
      </w:r>
    </w:p>
    <w:p w14:paraId="38E4B8FC" w14:textId="77777777" w:rsidR="002E1173" w:rsidRDefault="002E1173" w:rsidP="002E1173">
      <w:pPr>
        <w:pStyle w:val="PLbody00"/>
        <w:tabs>
          <w:tab w:val="clear" w:pos="340"/>
          <w:tab w:val="left" w:pos="284"/>
        </w:tabs>
        <w:ind w:left="709" w:firstLine="0"/>
      </w:pPr>
      <w:r w:rsidRPr="002E1173">
        <w:t xml:space="preserve">a. bezrobotni do 30 roku życia, </w:t>
      </w:r>
    </w:p>
    <w:p w14:paraId="4DEBB7A3" w14:textId="77777777" w:rsidR="002E1173" w:rsidRDefault="002E1173" w:rsidP="002E1173">
      <w:pPr>
        <w:pStyle w:val="PLbody00"/>
        <w:tabs>
          <w:tab w:val="clear" w:pos="340"/>
          <w:tab w:val="left" w:pos="284"/>
        </w:tabs>
        <w:ind w:left="709" w:firstLine="0"/>
      </w:pPr>
      <w:r w:rsidRPr="002E1173">
        <w:t xml:space="preserve">b. długotrwale bezrobotni, </w:t>
      </w:r>
    </w:p>
    <w:p w14:paraId="3FE68703" w14:textId="77777777" w:rsidR="002E1173" w:rsidRDefault="002E1173" w:rsidP="002E1173">
      <w:pPr>
        <w:pStyle w:val="PLbody00"/>
        <w:tabs>
          <w:tab w:val="clear" w:pos="340"/>
          <w:tab w:val="left" w:pos="284"/>
        </w:tabs>
        <w:ind w:left="709" w:firstLine="0"/>
      </w:pPr>
      <w:r w:rsidRPr="002E1173">
        <w:t xml:space="preserve">c. bezrobotni powyżej 50 roku życia, </w:t>
      </w:r>
    </w:p>
    <w:p w14:paraId="00960484" w14:textId="77777777" w:rsidR="002E1173" w:rsidRDefault="002E1173" w:rsidP="002E1173">
      <w:pPr>
        <w:pStyle w:val="PLbody00"/>
        <w:tabs>
          <w:tab w:val="clear" w:pos="340"/>
          <w:tab w:val="left" w:pos="284"/>
        </w:tabs>
        <w:ind w:left="709" w:firstLine="0"/>
      </w:pPr>
      <w:r w:rsidRPr="002E1173">
        <w:t xml:space="preserve">d. bezrobotni korzystający ze świadczeń pomocy społecznej, </w:t>
      </w:r>
    </w:p>
    <w:p w14:paraId="78260072" w14:textId="77777777" w:rsidR="002E1173" w:rsidRDefault="002E1173" w:rsidP="002E1173">
      <w:pPr>
        <w:pStyle w:val="PLbody00"/>
        <w:tabs>
          <w:tab w:val="clear" w:pos="340"/>
          <w:tab w:val="left" w:pos="284"/>
        </w:tabs>
        <w:ind w:left="938" w:hanging="229"/>
      </w:pPr>
      <w:r w:rsidRPr="002E1173">
        <w:t xml:space="preserve">e. bezrobotni posiadający co najmniej jedno dziecko do 6 roku życia lub co najmniej jedno dziecko niepełnosprawne do 18 roku życia, </w:t>
      </w:r>
    </w:p>
    <w:p w14:paraId="1CF94186" w14:textId="1637DD00" w:rsidR="002E1173" w:rsidRDefault="002E1173" w:rsidP="002E1173">
      <w:pPr>
        <w:pStyle w:val="PLbody00"/>
        <w:tabs>
          <w:tab w:val="clear" w:pos="340"/>
          <w:tab w:val="left" w:pos="284"/>
        </w:tabs>
        <w:ind w:left="709" w:firstLine="0"/>
      </w:pPr>
      <w:r w:rsidRPr="002E1173">
        <w:t>f. bezrobotni niepełnosprawni.</w:t>
      </w:r>
    </w:p>
    <w:p w14:paraId="433A8353" w14:textId="77777777" w:rsidR="00F77BEF" w:rsidRDefault="005D7698" w:rsidP="005D7698">
      <w:pPr>
        <w:pStyle w:val="PLbody00"/>
        <w:ind w:hanging="4"/>
      </w:pPr>
      <w:r w:rsidRPr="00056604">
        <w:rPr>
          <w:spacing w:val="2"/>
        </w:rPr>
        <w:t>Od 1 czerwca 2025 r. zgodnie z ustawą z dnia 20 marca 2025 r. o rynku pracy i służbach zatrudnienia (Dz. U. z 2025 r. poz. 620) powyższych kategorii osób nie nazywamy bezrobotnymi w szczególnej sytuacji na rynku pracy. Długotrwale bezrobotni są to osoby pozostające w rejestrze powiatowego urzędu pracy łącznie przez</w:t>
      </w:r>
      <w:r w:rsidRPr="005D7698">
        <w:t xml:space="preserve"> okres ponad 12 miesięcy w okresie ostatnich 2 lat, z wyłączeniem okresów odbywania stażu. Stopę bezrobocia rejestrowanego obliczono jako stosunek liczby zarejestrowanych bezrobotnych do liczby cywilnej ludności </w:t>
      </w:r>
      <w:r w:rsidRPr="00056604">
        <w:rPr>
          <w:spacing w:val="-2"/>
        </w:rPr>
        <w:lastRenderedPageBreak/>
        <w:t>aktywnej zawodowo, tj. bez pracowników jednostek budżetowych prowadzących działalność w zakresie obrony narodowej i bezpieczeństwa publicznego. Dane o stopie bezrobocia rejestrowanego od grudnia 2020 r.</w:t>
      </w:r>
      <w:r w:rsidRPr="005D7698">
        <w:t xml:space="preserve">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Oferta pracy (wolne miejsce pracy i miejsce aktywizacji zawodowej) oznacza zgłoszenie przez pracodawcę do powiatowego urzędu pracy:</w:t>
      </w:r>
    </w:p>
    <w:p w14:paraId="67E439D1" w14:textId="36CCD2D5" w:rsidR="00F77BEF" w:rsidRDefault="005D7698" w:rsidP="00F77BEF">
      <w:pPr>
        <w:pStyle w:val="PLbody01"/>
      </w:pPr>
      <w:r w:rsidRPr="005D7698">
        <w:t>a)</w:t>
      </w:r>
      <w:r w:rsidR="00F77BEF">
        <w:tab/>
      </w:r>
      <w:r w:rsidRPr="005D7698">
        <w:t xml:space="preserve">co </w:t>
      </w:r>
      <w:r w:rsidRPr="00F77BEF">
        <w:t>najmniej</w:t>
      </w:r>
      <w:r w:rsidRPr="005D7698">
        <w:t xml:space="preserve"> jednego wolnego miejsca zatrudnienia lub innej pracy zarobkowej </w:t>
      </w:r>
    </w:p>
    <w:p w14:paraId="17B59D32" w14:textId="04611FEE" w:rsidR="002E1173" w:rsidRDefault="005D7698" w:rsidP="00F77BEF">
      <w:pPr>
        <w:pStyle w:val="PLbody01"/>
      </w:pPr>
      <w:r w:rsidRPr="005D7698">
        <w:t>b)</w:t>
      </w:r>
      <w:r w:rsidR="00F77BEF">
        <w:tab/>
      </w:r>
      <w:r w:rsidRPr="005D7698">
        <w:t xml:space="preserve">miejsca aktywizacji </w:t>
      </w:r>
      <w:r w:rsidRPr="00056604">
        <w:t>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5C27DA1" w14:textId="77523045" w:rsidR="00262BEF" w:rsidRDefault="00827380" w:rsidP="00AA4045">
      <w:pPr>
        <w:pStyle w:val="PLbody00"/>
      </w:pPr>
      <w:r>
        <w:t>6</w:t>
      </w:r>
      <w:r w:rsidR="00AA4045">
        <w:t>.</w:t>
      </w:r>
      <w:r w:rsidR="00AA4045">
        <w:tab/>
      </w:r>
      <w:r w:rsidR="00262BEF">
        <w:t xml:space="preserve">Dane o mieszkaniach (tabl. </w:t>
      </w:r>
      <w:r w:rsidR="00615A71">
        <w:t>1</w:t>
      </w:r>
      <w:r w:rsidR="006E109A">
        <w:t>0</w:t>
      </w:r>
      <w:r w:rsidR="00262BEF">
        <w:t>) prezentowane są według głównych form budownictwa:</w:t>
      </w:r>
    </w:p>
    <w:p w14:paraId="615A56BD" w14:textId="6FCBBC50" w:rsidR="00262BEF" w:rsidRDefault="00262BEF" w:rsidP="00690E90">
      <w:pPr>
        <w:pStyle w:val="PLbody01"/>
      </w:pPr>
      <w:r w:rsidRPr="002E1173">
        <w:t>a)</w:t>
      </w:r>
      <w:r w:rsidR="00292606">
        <w:rPr>
          <w:rFonts w:ascii="MyriadPro-Regular" w:hAnsi="MyriadPro-Regular" w:cs="MyriadPro-Regular"/>
          <w:szCs w:val="19"/>
        </w:rPr>
        <w:tab/>
      </w:r>
      <w:r w:rsidRPr="00615A71">
        <w:t>budownictwo indywidualne – realizowane przez osoby fizyczne, fundacje, kościoły i związki wyznaniowe</w:t>
      </w:r>
      <w:r w:rsidR="00615A71">
        <w:t xml:space="preserve"> </w:t>
      </w:r>
      <w:r w:rsidR="00E41F1A">
        <w:t>z</w:t>
      </w:r>
      <w:r w:rsidR="00E8225D">
        <w:t xml:space="preserve"> </w:t>
      </w:r>
      <w:r w:rsidRPr="00615A71">
        <w:t>przeznaczeniem na użytek własny inwestora;</w:t>
      </w:r>
    </w:p>
    <w:p w14:paraId="61BE74EA" w14:textId="1D12A835" w:rsidR="00262BEF" w:rsidRPr="00615A71" w:rsidRDefault="00262BEF" w:rsidP="00690E90">
      <w:pPr>
        <w:pStyle w:val="PLbody01"/>
      </w:pPr>
      <w:r w:rsidRPr="00615A71">
        <w:t>b)</w:t>
      </w:r>
      <w:r w:rsidR="00292606">
        <w:tab/>
      </w:r>
      <w:r w:rsidRPr="00615A71">
        <w:t>budownictwo przeznaczone na sprzedaż lub wynajem – realizowane w celu osiągnięcia zysku przez różnych</w:t>
      </w:r>
      <w:r w:rsidR="00615A71">
        <w:t xml:space="preserve"> </w:t>
      </w:r>
      <w:r w:rsidRPr="00615A71">
        <w:t>inwestorów;</w:t>
      </w:r>
    </w:p>
    <w:p w14:paraId="62981032" w14:textId="5789F363" w:rsidR="00B34EC1" w:rsidRDefault="00BB678A" w:rsidP="00690E90">
      <w:pPr>
        <w:pStyle w:val="PLbody01ostatni"/>
      </w:pPr>
      <w:r>
        <w:t>c)</w:t>
      </w:r>
      <w:r>
        <w:tab/>
      </w:r>
      <w:r w:rsidR="00B34EC1" w:rsidRPr="00B34EC1">
        <w:t>budownictwo spółdzielcze – realizowane przez spółdzielnie mieszkaniowe z przeznaczeniem dla osób będących</w:t>
      </w:r>
      <w:r w:rsidR="00B34EC1">
        <w:t xml:space="preserve"> </w:t>
      </w:r>
      <w:r w:rsidR="00B34EC1" w:rsidRPr="00B34EC1">
        <w:t>członkami tych spółdzielni. Budynki z mieszkaniami przeznaczonymi wyłącznie na sprzedaż lub wynajem osobom</w:t>
      </w:r>
      <w:r w:rsidR="00B34EC1">
        <w:t xml:space="preserve"> </w:t>
      </w:r>
      <w:r w:rsidR="00B34EC1" w:rsidRPr="00B34EC1">
        <w:t>niebędącym członkami spółdzielni zaliczane są do formy budownictwa „przeznaczone na sprzedaż lub wynajem”.</w:t>
      </w:r>
      <w:r w:rsidR="00B34EC1">
        <w:t xml:space="preserve"> </w:t>
      </w:r>
    </w:p>
    <w:p w14:paraId="7EB22A2C" w14:textId="3F7327CE" w:rsidR="00227783" w:rsidRDefault="00AA4045" w:rsidP="00AA4045">
      <w:pPr>
        <w:pStyle w:val="PLbody00"/>
      </w:pPr>
      <w:r>
        <w:t>7.</w:t>
      </w:r>
      <w:r>
        <w:tab/>
      </w:r>
      <w:r w:rsidR="00227783">
        <w:t xml:space="preserve">Dane dotyczące rynku nieruchomości </w:t>
      </w:r>
      <w:r w:rsidR="002E1647">
        <w:t xml:space="preserve">(tabl. 11) </w:t>
      </w:r>
      <w:r w:rsidR="00227783">
        <w:t>pochodzą z Narodowego Banku Polskiego.</w:t>
      </w:r>
    </w:p>
    <w:p w14:paraId="1408DC4A" w14:textId="5A1ECD8B" w:rsidR="00E83E3E" w:rsidRPr="0059654E" w:rsidRDefault="00227783" w:rsidP="00AA4045">
      <w:pPr>
        <w:pStyle w:val="PLbody00"/>
      </w:pPr>
      <w:r>
        <w:rPr>
          <w:snapToGrid w:val="0"/>
        </w:rPr>
        <w:t>8</w:t>
      </w:r>
      <w:r w:rsidR="00E83E3E" w:rsidRPr="00B65D83">
        <w:rPr>
          <w:snapToGrid w:val="0"/>
        </w:rPr>
        <w:t>.</w:t>
      </w:r>
      <w:r w:rsidR="00AA4045">
        <w:rPr>
          <w:b/>
          <w:snapToGrid w:val="0"/>
        </w:rPr>
        <w:tab/>
      </w:r>
      <w:r w:rsidR="00E83E3E" w:rsidRPr="00505827">
        <w:t xml:space="preserve">Dane dotyczące </w:t>
      </w:r>
      <w:r w:rsidR="00E83E3E" w:rsidRPr="0059654E">
        <w:t>wyników finansowych przedsiębiorstw dostosowano do nowelizacji ustawy o rachunkowości</w:t>
      </w:r>
      <w:r w:rsidR="00E8225D">
        <w:t xml:space="preserve"> </w:t>
      </w:r>
      <w:r w:rsidR="003C730B">
        <w:t xml:space="preserve">z dnia 29 </w:t>
      </w:r>
      <w:r w:rsidR="00B27EB0">
        <w:t>września</w:t>
      </w:r>
      <w:r w:rsidR="003C730B">
        <w:t xml:space="preserve"> 1994 r</w:t>
      </w:r>
      <w:r w:rsidR="00E83E3E" w:rsidRPr="0059654E">
        <w:t>.</w:t>
      </w:r>
    </w:p>
    <w:p w14:paraId="32F7B190" w14:textId="63E98866" w:rsidR="00B362A0" w:rsidRDefault="00227783" w:rsidP="00AA4045">
      <w:pPr>
        <w:pStyle w:val="PLbody00"/>
        <w:rPr>
          <w:rFonts w:ascii="MyriadPro-Regular" w:hAnsi="MyriadPro-Regular" w:cs="MyriadPro-Regular"/>
          <w:szCs w:val="19"/>
        </w:rPr>
      </w:pPr>
      <w:r>
        <w:rPr>
          <w:snapToGrid w:val="0"/>
        </w:rPr>
        <w:t>9</w:t>
      </w:r>
      <w:r w:rsidR="00E83E3E" w:rsidRPr="0059654E">
        <w:rPr>
          <w:snapToGrid w:val="0"/>
        </w:rPr>
        <w:t>.</w:t>
      </w:r>
      <w:r w:rsidR="00AA4045">
        <w:rPr>
          <w:snapToGrid w:val="0"/>
        </w:rPr>
        <w:tab/>
      </w:r>
      <w:r w:rsidR="00E83E3E" w:rsidRPr="00052555">
        <w:rPr>
          <w:snapToGrid w:val="0"/>
        </w:rPr>
        <w:t xml:space="preserve">Przychody </w:t>
      </w:r>
      <w:r w:rsidR="00B362A0" w:rsidRPr="00052555">
        <w:rPr>
          <w:rFonts w:cs="MyriadPro-Regular"/>
          <w:szCs w:val="19"/>
        </w:rPr>
        <w:t>ogółem (przychody z całokształtu działalności) obejmują:</w:t>
      </w:r>
    </w:p>
    <w:p w14:paraId="6363C15E" w14:textId="72359279" w:rsidR="00B362A0" w:rsidRPr="00AA4045" w:rsidRDefault="00AA4045" w:rsidP="00690E90">
      <w:pPr>
        <w:pStyle w:val="PLbody01"/>
      </w:pPr>
      <w:r>
        <w:t>a)</w:t>
      </w:r>
      <w:r>
        <w:tab/>
      </w:r>
      <w:r w:rsidR="00B362A0" w:rsidRPr="00AA4045">
        <w:t>przychody netto ze sprzedaży produktów, towarów i materiałów to przychody netto ze sprzedaży w kraju</w:t>
      </w:r>
      <w:r w:rsidR="00E8225D">
        <w:t xml:space="preserve"> </w:t>
      </w:r>
      <w:r w:rsidR="00B362A0" w:rsidRPr="00AA4045">
        <w:t>i</w:t>
      </w:r>
      <w:r w:rsidR="00B362A0" w:rsidRPr="00897F22">
        <w:rPr>
          <w:spacing w:val="2"/>
        </w:rPr>
        <w:t xml:space="preserve"> na eksport wytworzonych przez jednostkę produktów (wyrobów gotowych, półfabrykatów oraz usług)</w:t>
      </w:r>
      <w:r w:rsidR="00B362A0" w:rsidRPr="00AA4045">
        <w:t>,</w:t>
      </w:r>
      <w:r w:rsidR="00E8225D">
        <w:t xml:space="preserve"> </w:t>
      </w:r>
      <w:r w:rsidR="00B362A0" w:rsidRPr="00AA4045">
        <w:t>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należne za sprzedane towary i materiały, niezależnie od tego, czy zostały zapłacone;</w:t>
      </w:r>
    </w:p>
    <w:p w14:paraId="04FE2E1C" w14:textId="57BE00E1" w:rsidR="00B362A0" w:rsidRPr="00AA4045" w:rsidRDefault="00AA4045" w:rsidP="00690E90">
      <w:pPr>
        <w:pStyle w:val="PLbody01"/>
      </w:pPr>
      <w:r>
        <w:t>b)</w:t>
      </w:r>
      <w:r>
        <w:tab/>
      </w:r>
      <w:r w:rsidR="00B362A0" w:rsidRPr="00AA4045">
        <w:t>pozostałe przychody operacyjne to przychody związane pośrednio z działalnością operacyjną jednostki,</w:t>
      </w:r>
      <w:r w:rsidR="00E8225D">
        <w:t xml:space="preserve"> </w:t>
      </w:r>
      <w:r w:rsidR="00B362A0" w:rsidRPr="00AA4045">
        <w:t>a w szczególności: zysk ze zbycia niefinansowych aktywów trwałych (środków trwałych, środków trwałych w budowie, wartości niematerialnych i prawnych, inwestycji w nieruchomości i prawa), otrzymane nieodpłatnie (w tym</w:t>
      </w:r>
      <w:r w:rsidR="00C529E4">
        <w:t xml:space="preserve"> </w:t>
      </w:r>
      <w:r w:rsidR="00B362A0" w:rsidRPr="00AA4045">
        <w:t>w drodze darowizny) aktywa (środki pieniężne), odszkodowania, rozwiązane rezerwy, korekty odpisów aktualizujących wartość aktywów niefinansowych, przychody z działalności socjalnej, przychody z najmu lub dzierżawy środków trwałych albo inwestycji w nieruchomości i prawa, przychody związane ze zdarzeniami losowymi;</w:t>
      </w:r>
    </w:p>
    <w:p w14:paraId="263B9E6C" w14:textId="309B14E0" w:rsidR="00E83E3E" w:rsidRDefault="00AA4045" w:rsidP="00690E90">
      <w:pPr>
        <w:pStyle w:val="PLbody01ostatni"/>
      </w:pPr>
      <w:r>
        <w:t>c)</w:t>
      </w:r>
      <w:r>
        <w:tab/>
      </w:r>
      <w:r w:rsidR="00B362A0" w:rsidRPr="00AA4045">
        <w:t>przychody finansowe to m.in. kwoty należne z tytułu dywidend i udziałów w zysku, odsetki od udzielanych pożyczek, odsetki od lokat terminowych, odsetki za zwłokę, zysk ze zbycia inwestycji (sprzedaży), zmniejszenia odpisów aktualizacyjnych wartości inwestycji wobec całkowitego lub częściowego ustania przyczyn powodujących trwałą utratę ich wartości, nadwyżka dodatnich różnic kursowych nad ujemnymi.</w:t>
      </w:r>
    </w:p>
    <w:p w14:paraId="2CF88FEA" w14:textId="77777777" w:rsidR="00B06A73" w:rsidRDefault="00B06A73" w:rsidP="00690E90">
      <w:pPr>
        <w:pStyle w:val="PLbody01ostatni"/>
      </w:pPr>
    </w:p>
    <w:p w14:paraId="158353C1" w14:textId="77777777" w:rsidR="00B06A73" w:rsidRDefault="00B06A73" w:rsidP="00690E90">
      <w:pPr>
        <w:pStyle w:val="PLbody01ostatni"/>
      </w:pPr>
    </w:p>
    <w:p w14:paraId="6E7886EB" w14:textId="77777777" w:rsidR="00B06A73" w:rsidRDefault="00B06A73" w:rsidP="00690E90">
      <w:pPr>
        <w:pStyle w:val="PLbody01ostatni"/>
      </w:pPr>
    </w:p>
    <w:p w14:paraId="53C21CC5" w14:textId="77777777" w:rsidR="00B06A73" w:rsidRPr="00052555" w:rsidRDefault="00B06A73" w:rsidP="00690E90">
      <w:pPr>
        <w:pStyle w:val="PLbody01ostatni"/>
      </w:pPr>
    </w:p>
    <w:p w14:paraId="58395C31" w14:textId="1051100C" w:rsidR="00B362A0" w:rsidRPr="00052555" w:rsidRDefault="00227783" w:rsidP="00593464">
      <w:pPr>
        <w:pStyle w:val="PLbody00"/>
        <w:spacing w:before="600"/>
      </w:pPr>
      <w:r w:rsidRPr="00052555">
        <w:rPr>
          <w:snapToGrid w:val="0"/>
        </w:rPr>
        <w:lastRenderedPageBreak/>
        <w:t>10</w:t>
      </w:r>
      <w:r w:rsidR="00E83E3E" w:rsidRPr="00052555">
        <w:rPr>
          <w:snapToGrid w:val="0"/>
        </w:rPr>
        <w:t>.</w:t>
      </w:r>
      <w:r w:rsidR="00AA4045">
        <w:rPr>
          <w:snapToGrid w:val="0"/>
        </w:rPr>
        <w:tab/>
      </w:r>
      <w:r w:rsidR="00E83E3E" w:rsidRPr="00052555">
        <w:rPr>
          <w:snapToGrid w:val="0"/>
        </w:rPr>
        <w:t xml:space="preserve">Koszty </w:t>
      </w:r>
      <w:r w:rsidR="00B362A0" w:rsidRPr="00052555">
        <w:t>ogółem (koszty uzyskania przychodów z całokształtu działalności) obejmują:</w:t>
      </w:r>
    </w:p>
    <w:p w14:paraId="2B929E2A" w14:textId="68CF8DE9" w:rsidR="00B362A0" w:rsidRPr="00AA4045" w:rsidRDefault="00AA4045" w:rsidP="00690E90">
      <w:pPr>
        <w:pStyle w:val="PLbody01"/>
      </w:pPr>
      <w:r>
        <w:t>a</w:t>
      </w:r>
      <w:r w:rsidRPr="00AA4045">
        <w:t>)</w:t>
      </w:r>
      <w:r w:rsidRPr="00AA4045">
        <w:tab/>
      </w:r>
      <w:r w:rsidR="00B362A0" w:rsidRPr="00056604">
        <w:rPr>
          <w:spacing w:val="2"/>
        </w:rPr>
        <w:t>koszty sprzedanych produktów, towarów i materiałów obejmują koszt własny sprzedanych produktów (tj. koszty podstawowej działalności operacyjnej pomniejszone o koszty wytworzenia świadcz</w:t>
      </w:r>
      <w:r w:rsidR="00815637" w:rsidRPr="00056604">
        <w:rPr>
          <w:spacing w:val="2"/>
        </w:rPr>
        <w:t xml:space="preserve">eń na własne potrzeby jednostki </w:t>
      </w:r>
      <w:r w:rsidR="00B362A0" w:rsidRPr="00056604">
        <w:rPr>
          <w:spacing w:val="2"/>
        </w:rPr>
        <w:t>i skorygowane o zmianę stanu produktów) oraz wartość sprzedanych towarów i materiałów według cen zakupu lub nabycia;</w:t>
      </w:r>
    </w:p>
    <w:p w14:paraId="32CA8D59" w14:textId="727C7FD1" w:rsidR="00E83E3E" w:rsidRPr="00052555" w:rsidRDefault="00AA4045" w:rsidP="00690E90">
      <w:pPr>
        <w:pStyle w:val="PLbody01"/>
      </w:pPr>
      <w:r>
        <w:t>c)</w:t>
      </w:r>
      <w:r>
        <w:tab/>
      </w:r>
      <w:r w:rsidR="00B362A0" w:rsidRPr="00E8225D">
        <w:rPr>
          <w:spacing w:val="-2"/>
        </w:rPr>
        <w:t>pozostałe koszty operacyjne to koszty związane pośrednio z działalnością operacyjną jednostk</w:t>
      </w:r>
      <w:r w:rsidR="00B362A0" w:rsidRPr="00052555">
        <w:t>i, a w szczególności: strata ze zbycia niefinansowych aktywów trwałych i środków trwałych w budowie, amortyzacja oddanych w dzierżawę lub najem środków trwałych, nieplanowane odpisy amortyzacyjne (odpisy z tytułu trwałej utraty wartości), poniesione kary, grzywny, odszkodowania, odpisane w części lub w całości wierzytelności w związku z postępowaniem upadłościowym, układowym i naprawczym, utworzone rezerwy na pewne lub o dużym stopniu prawdopodobieństwa przyszłe zobowiązania (straty z transakcji gospodarczych w toku), odpisy aktualizujące wartość aktywów niefinansowych, koszty utrzymania obiektów działalności socjalnej, darowizny lub nieodpłatnie przekazane aktywa trwałe, straty związane ze zdarzeniami losowymi;</w:t>
      </w:r>
    </w:p>
    <w:p w14:paraId="1F9D4BE0" w14:textId="2D406026" w:rsidR="00B362A0" w:rsidRPr="00052555" w:rsidRDefault="00AA4045" w:rsidP="00690E90">
      <w:pPr>
        <w:pStyle w:val="PLbody01"/>
        <w:spacing w:after="40"/>
      </w:pPr>
      <w:r>
        <w:t>c)</w:t>
      </w:r>
      <w:r>
        <w:tab/>
      </w:r>
      <w:r w:rsidR="00AA02EF" w:rsidRPr="00052555">
        <w:t>koszty finansowe to m.in. odsetki od zaciągniętych kredytów i pożyczek, odsetki i dyskonto od wyemitowanych przez jednostkę obligacji, odsetki za zwłokę, strata ze zbycia inwestycji, odpisy z tytułu aktualizacji wartości inwestycji, nadwyżka ujemnych różnic kursowych nad dodatnimi.</w:t>
      </w:r>
    </w:p>
    <w:p w14:paraId="7074A138" w14:textId="5F87ECE1" w:rsidR="00E83E3E" w:rsidRPr="00505827" w:rsidRDefault="00E83E3E" w:rsidP="00AA4045">
      <w:pPr>
        <w:pStyle w:val="PLbody00"/>
        <w:rPr>
          <w:snapToGrid w:val="0"/>
        </w:rPr>
      </w:pPr>
      <w:r w:rsidRPr="00B65D83">
        <w:rPr>
          <w:snapToGrid w:val="0"/>
        </w:rPr>
        <w:t>1</w:t>
      </w:r>
      <w:r w:rsidR="00227783">
        <w:rPr>
          <w:snapToGrid w:val="0"/>
        </w:rPr>
        <w:t>1</w:t>
      </w:r>
      <w:r w:rsidR="003F126B">
        <w:rPr>
          <w:snapToGrid w:val="0"/>
        </w:rPr>
        <w:t>.</w:t>
      </w:r>
      <w:r w:rsidR="00AA4045">
        <w:rPr>
          <w:snapToGrid w:val="0"/>
        </w:rPr>
        <w:tab/>
      </w:r>
      <w:r w:rsidRPr="0059654E">
        <w:rPr>
          <w:snapToGrid w:val="0"/>
        </w:rPr>
        <w:t>Przychody i koszty uzyskania przychodów ze sprzedaży produktów, towarów i materiałów</w:t>
      </w:r>
      <w:r w:rsidRPr="00505827">
        <w:rPr>
          <w:snapToGrid w:val="0"/>
        </w:rPr>
        <w:t xml:space="preserve"> wpływające na wynik finansowy ustala się</w:t>
      </w:r>
      <w:r>
        <w:rPr>
          <w:snapToGrid w:val="0"/>
        </w:rPr>
        <w:t xml:space="preserve"> </w:t>
      </w:r>
      <w:r w:rsidRPr="00505827">
        <w:rPr>
          <w:snapToGrid w:val="0"/>
        </w:rPr>
        <w:t>w wartości wyrażonej w rzeczywistych cenach sprzedaży, z</w:t>
      </w:r>
      <w:r w:rsidR="00E8225D">
        <w:rPr>
          <w:snapToGrid w:val="0"/>
        </w:rPr>
        <w:t xml:space="preserve"> </w:t>
      </w:r>
      <w:r w:rsidRPr="00505827">
        <w:rPr>
          <w:snapToGrid w:val="0"/>
        </w:rPr>
        <w:t>uwzględnieniem opustów, rabatów</w:t>
      </w:r>
      <w:r>
        <w:rPr>
          <w:snapToGrid w:val="0"/>
        </w:rPr>
        <w:t xml:space="preserve"> </w:t>
      </w:r>
      <w:r w:rsidRPr="00505827">
        <w:rPr>
          <w:snapToGrid w:val="0"/>
        </w:rPr>
        <w:t>i bonifikat, bez podatku od towarów i usług (VAT).</w:t>
      </w:r>
    </w:p>
    <w:p w14:paraId="4559E12C" w14:textId="46226020" w:rsidR="00E83E3E" w:rsidRPr="00016AA0" w:rsidRDefault="00E83E3E" w:rsidP="00AA4045">
      <w:pPr>
        <w:pStyle w:val="PLbody00"/>
        <w:rPr>
          <w:snapToGrid w:val="0"/>
        </w:rPr>
      </w:pPr>
      <w:r w:rsidRPr="00B65D83">
        <w:rPr>
          <w:snapToGrid w:val="0"/>
        </w:rPr>
        <w:t>1</w:t>
      </w:r>
      <w:r w:rsidR="00227783">
        <w:rPr>
          <w:snapToGrid w:val="0"/>
        </w:rPr>
        <w:t>2</w:t>
      </w:r>
      <w:r w:rsidRPr="00B65D83">
        <w:rPr>
          <w:snapToGrid w:val="0"/>
        </w:rPr>
        <w:t>.</w:t>
      </w:r>
      <w:r w:rsidR="00AA4045">
        <w:rPr>
          <w:snapToGrid w:val="0"/>
        </w:rPr>
        <w:tab/>
      </w:r>
      <w:r w:rsidRPr="00016AA0">
        <w:rPr>
          <w:snapToGrid w:val="0"/>
        </w:rPr>
        <w:t>Wyniki finansowe:</w:t>
      </w:r>
    </w:p>
    <w:p w14:paraId="24202A54" w14:textId="77777777" w:rsidR="00B51A97" w:rsidRPr="00E464AE" w:rsidRDefault="00B51A97" w:rsidP="00690E90">
      <w:pPr>
        <w:pStyle w:val="PLbody01"/>
      </w:pPr>
      <w:r w:rsidRPr="00E464AE">
        <w:t>a)</w:t>
      </w:r>
      <w:r w:rsidRPr="00E464AE">
        <w:tab/>
        <w:t>wynik finansowy ze sprzedaży produktów, towarów i materiałów stanowi różnicę między przychodami netto osiągniętymi ze sprzedaży produktów, towarów i materiałów a kosztami poniesionymi na ich uzyskanie (kosztami sprzedanych produktów, towarów i materiałów);</w:t>
      </w:r>
    </w:p>
    <w:p w14:paraId="0104AE17" w14:textId="77777777" w:rsidR="00B51A97" w:rsidRPr="00E464AE" w:rsidRDefault="00B51A97" w:rsidP="00690E90">
      <w:pPr>
        <w:pStyle w:val="PLbody01"/>
      </w:pPr>
      <w:r w:rsidRPr="00E464AE">
        <w:t>b)</w:t>
      </w:r>
      <w:r w:rsidRPr="00E464AE">
        <w:tab/>
        <w:t>wynik finansowy z pozostałej działalności operacyjnej stanowi różnicę między pozostałymi przychodami operacyjnymi a pozostałymi kosztami operacyjnymi. Od 2002 r. zawierał część, a od 2016 r. całość zdarzeń nadzwyczajnych związanych z działalnością operacyjną;</w:t>
      </w:r>
    </w:p>
    <w:p w14:paraId="2B97461B" w14:textId="77777777" w:rsidR="00B51A97" w:rsidRPr="00E464AE" w:rsidRDefault="00B51A97" w:rsidP="00690E90">
      <w:pPr>
        <w:pStyle w:val="PLbody01"/>
      </w:pPr>
      <w:r w:rsidRPr="00E464AE">
        <w:t>c)</w:t>
      </w:r>
      <w:r w:rsidRPr="00E464AE">
        <w:tab/>
        <w:t>wynik z działalności operacyjnej to różnica między przychodami operacyjnymi ogółem a kosztami operacyjnymi ogółem;</w:t>
      </w:r>
    </w:p>
    <w:p w14:paraId="6569318E" w14:textId="77777777" w:rsidR="00B51A97" w:rsidRPr="00E464AE" w:rsidRDefault="00B51A97" w:rsidP="00690E90">
      <w:pPr>
        <w:pStyle w:val="PLbody01"/>
      </w:pPr>
      <w:r w:rsidRPr="00E464AE">
        <w:t>d)</w:t>
      </w:r>
      <w:r w:rsidRPr="00370ADD">
        <w:tab/>
        <w:t>wynik na operacjach finansowych stanowi różnicę między przychodami finansowymi a kosztami finansowymi;</w:t>
      </w:r>
    </w:p>
    <w:p w14:paraId="0F9EFF53" w14:textId="77777777" w:rsidR="00B51A97" w:rsidRPr="00E464AE" w:rsidRDefault="00B51A97" w:rsidP="00690E90">
      <w:pPr>
        <w:pStyle w:val="PLbody01"/>
      </w:pPr>
      <w:r w:rsidRPr="00E464AE">
        <w:t>e)</w:t>
      </w:r>
      <w:r w:rsidRPr="00E464AE">
        <w:tab/>
        <w:t>wynik finansowy brutto oblicza się jako różnicę przychodów ogółem i kosztów ogółem – w przypadku nadwyżki kosztów ogółem nad przychodami ogółem wynik finansowy zapisuje się ze znakiem (–);</w:t>
      </w:r>
    </w:p>
    <w:p w14:paraId="61B5D024" w14:textId="77777777" w:rsidR="00E83E3E" w:rsidRPr="00E464AE" w:rsidRDefault="00B51A97" w:rsidP="00690E90">
      <w:pPr>
        <w:pStyle w:val="PLbody01ostatni"/>
      </w:pPr>
      <w:r w:rsidRPr="00E464AE">
        <w:t>f)</w:t>
      </w:r>
      <w:r w:rsidRPr="00E464AE">
        <w:tab/>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r w:rsidR="00E83E3E" w:rsidRPr="00E464AE">
        <w:t xml:space="preserve"> </w:t>
      </w:r>
    </w:p>
    <w:p w14:paraId="16FEEFBD" w14:textId="235B5B74" w:rsidR="00E83E3E" w:rsidRDefault="00E83E3E" w:rsidP="00AA4045">
      <w:pPr>
        <w:pStyle w:val="PLbody00"/>
      </w:pPr>
      <w:r w:rsidRPr="00B65D83">
        <w:rPr>
          <w:snapToGrid w:val="0"/>
        </w:rPr>
        <w:t>1</w:t>
      </w:r>
      <w:r w:rsidR="00227783">
        <w:rPr>
          <w:snapToGrid w:val="0"/>
        </w:rPr>
        <w:t>3</w:t>
      </w:r>
      <w:r w:rsidRPr="00B65D83">
        <w:rPr>
          <w:snapToGrid w:val="0"/>
        </w:rPr>
        <w:t>.</w:t>
      </w:r>
      <w:r w:rsidR="00AA4045">
        <w:rPr>
          <w:snapToGrid w:val="0"/>
        </w:rPr>
        <w:tab/>
      </w:r>
      <w:r w:rsidRPr="00016AA0">
        <w:t>Aktywa obrotowe oraz zobowiązania:</w:t>
      </w:r>
    </w:p>
    <w:p w14:paraId="4D3FE666" w14:textId="7AA29DC1" w:rsidR="00022C22" w:rsidRPr="00E464AE" w:rsidRDefault="00022C22" w:rsidP="00690E90">
      <w:pPr>
        <w:pStyle w:val="PLbody01"/>
      </w:pPr>
      <w:r w:rsidRPr="00E464AE">
        <w:t>a)</w:t>
      </w:r>
      <w:r w:rsidRPr="00E464AE">
        <w:tab/>
        <w:t>aktywa obrotowe są częścią kontrolowanych przez jednostkę zasobów majątkowych wykorzystywanych</w:t>
      </w:r>
      <w:r w:rsidR="00E8225D">
        <w:t xml:space="preserve"> </w:t>
      </w:r>
      <w:r w:rsidRPr="00E464AE">
        <w:t>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2776AE7F" w14:textId="77777777" w:rsidR="00022C22" w:rsidRPr="00E464AE" w:rsidRDefault="00022C22" w:rsidP="00690E90">
      <w:pPr>
        <w:pStyle w:val="PLbody01"/>
      </w:pPr>
      <w:r w:rsidRPr="00E464AE">
        <w:t>b)</w:t>
      </w:r>
      <w:r w:rsidRPr="00E464AE">
        <w:tab/>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w:t>
      </w:r>
      <w:r w:rsidRPr="00E464AE">
        <w:lastRenderedPageBreak/>
        <w:t>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0F111701" w14:textId="77777777" w:rsidR="00022C22" w:rsidRPr="00E464AE" w:rsidRDefault="00022C22" w:rsidP="00690E90">
      <w:pPr>
        <w:pStyle w:val="PLbody01"/>
      </w:pPr>
      <w:r w:rsidRPr="00E464AE">
        <w:t>c)</w:t>
      </w:r>
      <w:r w:rsidRPr="00E464AE">
        <w:tab/>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1DAC452D" w14:textId="6F547E95" w:rsidR="00022C22" w:rsidRPr="00E464AE" w:rsidRDefault="00022C22" w:rsidP="00690E90">
      <w:pPr>
        <w:pStyle w:val="PLbody01"/>
      </w:pPr>
      <w:r w:rsidRPr="00E464AE">
        <w:t>d)</w:t>
      </w:r>
      <w:r w:rsidRPr="00E464AE">
        <w:tab/>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74E69195" w14:textId="77777777" w:rsidR="00022C22" w:rsidRPr="00E464AE" w:rsidRDefault="00022C22" w:rsidP="00690E90">
      <w:pPr>
        <w:pStyle w:val="PLbody01"/>
      </w:pPr>
      <w:r w:rsidRPr="00E464AE">
        <w:t>e)</w:t>
      </w:r>
      <w:r w:rsidRPr="00E464AE">
        <w:tab/>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4C6BF0D9" w14:textId="1788FF2A" w:rsidR="00022C22" w:rsidRPr="00E464AE" w:rsidRDefault="00022C22" w:rsidP="00690E90">
      <w:pPr>
        <w:pStyle w:val="PLbody01"/>
      </w:pPr>
      <w:r w:rsidRPr="00E464AE">
        <w:t>f)</w:t>
      </w:r>
      <w:r w:rsidR="005D0250" w:rsidRPr="00E464AE">
        <w:tab/>
      </w:r>
      <w:r w:rsidRPr="00E464AE">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64038813" w14:textId="54820D2F" w:rsidR="00022C22" w:rsidRPr="00E464AE" w:rsidRDefault="00022C22" w:rsidP="00690E90">
      <w:pPr>
        <w:pStyle w:val="PLbody01"/>
      </w:pPr>
      <w:r w:rsidRPr="00E464AE">
        <w:t>g)</w:t>
      </w:r>
      <w:r w:rsidR="005D0250" w:rsidRPr="00E464AE">
        <w:tab/>
      </w:r>
      <w:r w:rsidRPr="00897F22">
        <w:rPr>
          <w:spacing w:val="2"/>
        </w:rPr>
        <w:t>zobowiązania krótkoterminowe (bez funduszy specjalnych) obejmują og</w:t>
      </w:r>
      <w:r w:rsidR="002A7C2B" w:rsidRPr="00897F22">
        <w:rPr>
          <w:spacing w:val="2"/>
        </w:rPr>
        <w:t>ół zobowiązań z tytułu dostaw</w:t>
      </w:r>
      <w:r w:rsidR="002A7C2B" w:rsidRPr="00E464AE">
        <w:t xml:space="preserve"> i</w:t>
      </w:r>
      <w:r w:rsidR="00E8225D">
        <w:t xml:space="preserve"> </w:t>
      </w:r>
      <w:r w:rsidRPr="00E464AE">
        <w:t>usług, a także całość lub tę część pozostałych zobowiązań, które stają się wymagalne w ciągu 12 miesięcy od dnia bilansowego;</w:t>
      </w:r>
    </w:p>
    <w:p w14:paraId="76883989" w14:textId="043B3B09" w:rsidR="00022C22" w:rsidRPr="00E464AE" w:rsidRDefault="00022C22" w:rsidP="00690E90">
      <w:pPr>
        <w:pStyle w:val="PLbody01ostatni"/>
      </w:pPr>
      <w:r w:rsidRPr="00E464AE">
        <w:t>h)</w:t>
      </w:r>
      <w:r w:rsidR="005D0250" w:rsidRPr="00E464AE">
        <w:tab/>
      </w:r>
      <w:r w:rsidRPr="00E464AE">
        <w:t>zobowiązania długoterminowe powstałe z innych tytułów niż dostawy i usługi obejmują zobowiązania, których termin płatności w całości lub części przypada powyżej 12 miesięcy po dniu bilansowym.</w:t>
      </w:r>
    </w:p>
    <w:p w14:paraId="6314278A" w14:textId="1C24DB15" w:rsidR="00E83E3E" w:rsidRPr="00016AA0" w:rsidRDefault="00E41F1A" w:rsidP="00AA4045">
      <w:pPr>
        <w:pStyle w:val="PLbody00"/>
      </w:pPr>
      <w:r>
        <w:t>1</w:t>
      </w:r>
      <w:r w:rsidR="00227783">
        <w:t>4</w:t>
      </w:r>
      <w:r w:rsidR="00E83E3E" w:rsidRPr="00B65D83">
        <w:t>.</w:t>
      </w:r>
      <w:r w:rsidR="00690E90">
        <w:tab/>
      </w:r>
      <w:r w:rsidR="00E83E3E" w:rsidRPr="00016AA0">
        <w:t>Wskaźniki:</w:t>
      </w:r>
    </w:p>
    <w:p w14:paraId="173DD332" w14:textId="2BF7E15A" w:rsidR="005D7350" w:rsidRPr="00052555" w:rsidRDefault="005D7350" w:rsidP="00690E90">
      <w:pPr>
        <w:pStyle w:val="PLbody01"/>
      </w:pPr>
      <w:r w:rsidRPr="00052555">
        <w:t>a)</w:t>
      </w:r>
      <w:r w:rsidRPr="00052555">
        <w:tab/>
        <w:t>wskaźnik rentowności sprzedaży brutto to relacja wyniku finansowego ze sprzedaży produktów, towarów</w:t>
      </w:r>
      <w:r w:rsidR="00E8225D">
        <w:t xml:space="preserve"> </w:t>
      </w:r>
      <w:r w:rsidRPr="00052555">
        <w:t>i materiałów do przychodów netto ze sprzedaży produktów, towarów i materiałów;</w:t>
      </w:r>
    </w:p>
    <w:p w14:paraId="39DBD485" w14:textId="77777777" w:rsidR="005D7350" w:rsidRPr="00052555" w:rsidRDefault="005D7350" w:rsidP="00690E90">
      <w:pPr>
        <w:pStyle w:val="PLbody01"/>
      </w:pPr>
      <w:r w:rsidRPr="00052555">
        <w:t>b)</w:t>
      </w:r>
      <w:r w:rsidRPr="00052555">
        <w:tab/>
        <w:t>wskaźnik rentowności obrotu brutto to relacja wyniku finansowego brutto do przychodów ogółem;</w:t>
      </w:r>
    </w:p>
    <w:p w14:paraId="4174C45D" w14:textId="22DB77DE" w:rsidR="005D7350" w:rsidRPr="00052555" w:rsidRDefault="005D7350" w:rsidP="00690E90">
      <w:pPr>
        <w:pStyle w:val="PLbody01"/>
      </w:pPr>
      <w:r w:rsidRPr="00052555">
        <w:t>c)</w:t>
      </w:r>
      <w:r w:rsidRPr="00052555">
        <w:tab/>
        <w:t>wskaźnik rentowności obrotu netto to relacja wyniku finansowego netto do przychodów ogółem;</w:t>
      </w:r>
    </w:p>
    <w:p w14:paraId="379DF9A7" w14:textId="58924302" w:rsidR="005D7350" w:rsidRPr="00052555" w:rsidRDefault="005D7350" w:rsidP="00690E90">
      <w:pPr>
        <w:pStyle w:val="PLbody01"/>
      </w:pPr>
      <w:r w:rsidRPr="00052555">
        <w:t>d)</w:t>
      </w:r>
      <w:r w:rsidRPr="00052555">
        <w:tab/>
        <w:t>wskaźnik poziomu kosztów to relacja kosztów ogółem do przychodów ogółem;</w:t>
      </w:r>
    </w:p>
    <w:p w14:paraId="427F5BA7" w14:textId="7E2188E0" w:rsidR="005D7350" w:rsidRPr="00052555" w:rsidRDefault="005D7350" w:rsidP="00690E90">
      <w:pPr>
        <w:pStyle w:val="PLbody01"/>
      </w:pPr>
      <w:r w:rsidRPr="00052555">
        <w:t>e)</w:t>
      </w:r>
      <w:r w:rsidRPr="00052555">
        <w:tab/>
        <w:t>wskaźnik płynności finansowej I stopnia to relacja inwestycji krótkoterminowych do zobowiązań krótkoterminowych (bez funduszy specjalnych);</w:t>
      </w:r>
    </w:p>
    <w:p w14:paraId="2AEBE34C" w14:textId="678D01D1" w:rsidR="005D7350" w:rsidRPr="00052555" w:rsidRDefault="005D7350" w:rsidP="005760AD">
      <w:pPr>
        <w:pStyle w:val="PLbody01ostatni"/>
      </w:pPr>
      <w:r w:rsidRPr="00052555">
        <w:t>f)</w:t>
      </w:r>
      <w:r w:rsidRPr="00052555">
        <w:tab/>
        <w:t>wskaźnik płynności finansowej II stopnia to relacja inwestycji krótkoterminowych i należności krótkoterminowych do zobowiązań krótkoterminowych (bez funduszy specjalnych);</w:t>
      </w:r>
    </w:p>
    <w:p w14:paraId="367B94FB" w14:textId="0EB62526" w:rsidR="00E83E3E" w:rsidRDefault="00827380" w:rsidP="00AA4045">
      <w:pPr>
        <w:pStyle w:val="PLbody00"/>
      </w:pPr>
      <w:r>
        <w:t>1</w:t>
      </w:r>
      <w:r w:rsidR="00227783">
        <w:t>5</w:t>
      </w:r>
      <w:r w:rsidR="00E83E3E" w:rsidRPr="0059654E">
        <w:t>.</w:t>
      </w:r>
      <w:r w:rsidR="00AA4045">
        <w:tab/>
      </w:r>
      <w:r w:rsidR="00E83E3E" w:rsidRPr="00CA3803">
        <w:t>Nakłady</w:t>
      </w:r>
      <w:r w:rsidR="00E83E3E" w:rsidRPr="00AA3F34">
        <w:t xml:space="preserve"> inwestycyjne są to nakłady finansowe lub rzeczowe, których celem jest stworzenie nowych środków </w:t>
      </w:r>
      <w:r w:rsidR="00E83E3E" w:rsidRPr="003736F6">
        <w:t>trwałych lub ulepszenie</w:t>
      </w:r>
      <w:r w:rsidR="00E83E3E" w:rsidRPr="00AA3F34">
        <w:t xml:space="preserve"> (przebudowa, rozbudowa, rekonstrukcja lub modernizacja) istniejących obiektów</w:t>
      </w:r>
      <w:r w:rsidR="00E83E3E" w:rsidRPr="00505827">
        <w:t xml:space="preserve"> majątku trw</w:t>
      </w:r>
      <w:r w:rsidR="00667AF6">
        <w:t>ałego, a także nakłady na tzw. p</w:t>
      </w:r>
      <w:r w:rsidR="00E83E3E" w:rsidRPr="00505827">
        <w:t>ierwsze wyposażenia inwestycji. Nakłady inwestycyjne dzielą się na nakłady na środki</w:t>
      </w:r>
      <w:r w:rsidR="00E83E3E">
        <w:t xml:space="preserve"> trwałe oraz pozostałe nakłady.</w:t>
      </w:r>
    </w:p>
    <w:p w14:paraId="3E0F27C4" w14:textId="77777777" w:rsidR="00E83E3E" w:rsidRPr="00505827" w:rsidRDefault="00E83E3E" w:rsidP="00690E90">
      <w:pPr>
        <w:pStyle w:val="PLbody00a"/>
      </w:pPr>
      <w:r w:rsidRPr="001B7293">
        <w:t>Nakłady na środki trwałe</w:t>
      </w:r>
      <w:r w:rsidRPr="00505827">
        <w:t xml:space="preserve"> to nakłady na:</w:t>
      </w:r>
    </w:p>
    <w:p w14:paraId="66756816" w14:textId="066D709F" w:rsidR="004E22C5" w:rsidRDefault="00AA4045" w:rsidP="00690E90">
      <w:pPr>
        <w:pStyle w:val="PLbody01"/>
      </w:pPr>
      <w:r>
        <w:t>a)</w:t>
      </w:r>
      <w:r>
        <w:tab/>
      </w:r>
      <w:r w:rsidR="00E83E3E" w:rsidRPr="00993F04">
        <w:t>budynki i budowle (obejmują budynki i lokale oraz obiekty inżynierii lądowej i wodnej), w tym m.in. roboty budowlano-montażowe, dokumentacje projektowo-kosztorysowe,</w:t>
      </w:r>
    </w:p>
    <w:p w14:paraId="412704AF" w14:textId="4DCDB0A1" w:rsidR="004E22C5" w:rsidRDefault="00AA4045" w:rsidP="00690E90">
      <w:pPr>
        <w:pStyle w:val="PLbody01"/>
      </w:pPr>
      <w:r>
        <w:t>b)</w:t>
      </w:r>
      <w:r>
        <w:tab/>
      </w:r>
      <w:r w:rsidR="00E83E3E" w:rsidRPr="00993F04">
        <w:t>maszyny, urządzenia techniczne i narzędzia (łącznie z przyrządami, ruchomościami i wyposażeniem),</w:t>
      </w:r>
    </w:p>
    <w:p w14:paraId="10EB8E9C" w14:textId="3774FA48" w:rsidR="004E22C5" w:rsidRDefault="00AA4045" w:rsidP="00690E90">
      <w:pPr>
        <w:pStyle w:val="PLbody01"/>
      </w:pPr>
      <w:r>
        <w:t>c)</w:t>
      </w:r>
      <w:r>
        <w:tab/>
      </w:r>
      <w:r w:rsidR="00E83E3E" w:rsidRPr="00993F04">
        <w:t>środki transportu,</w:t>
      </w:r>
    </w:p>
    <w:p w14:paraId="37CAB2C4" w14:textId="611AF82E" w:rsidR="00C54727" w:rsidRPr="00C54727" w:rsidRDefault="00AA4045" w:rsidP="005760AD">
      <w:pPr>
        <w:pStyle w:val="PLbody01ostatni"/>
      </w:pPr>
      <w:r>
        <w:t>d)</w:t>
      </w:r>
      <w:r>
        <w:tab/>
      </w:r>
      <w:r w:rsidR="004E22C5" w:rsidRPr="00C54727">
        <w:t>inne, tj. melioracje wodne, udoskonalenia gruntów oraz inwentarz ż</w:t>
      </w:r>
      <w:r w:rsidR="00623C56">
        <w:t>ywy (stado podstawowe) i zasadze</w:t>
      </w:r>
      <w:r w:rsidR="004E22C5" w:rsidRPr="00C54727">
        <w:t>nia wieloletnie, a ponadto odsetki od kredytów i pożyczek inwestycyjnych za okres realizacji inwestycji (uwzględnione wyłącznie w danych wyrażonych w cenach bieżących), z wyjątkiem odsetek nieuwzględnionych w wartości nakładów na środki trwałe przez podmioty stosujące Międzynarodowe Standardy Rachunkowości (MSR), wprowadzone od 1 stycznia 2005 r. Pozostałe nakłady są to nakłady na tzw. pierwsze wyposażenie inwestycji oraz inne koszty związane z realizacją inwestycji.</w:t>
      </w:r>
      <w:r w:rsidR="00C54727">
        <w:t xml:space="preserve"> </w:t>
      </w:r>
      <w:r w:rsidR="004E22C5" w:rsidRPr="00C54727">
        <w:t>Nakłady te nie zwiększają wartości środków trwałych.</w:t>
      </w:r>
    </w:p>
    <w:p w14:paraId="7638D69A" w14:textId="10BDBA44" w:rsidR="00E83E3E" w:rsidRPr="0059654E" w:rsidRDefault="00827380" w:rsidP="00AA4045">
      <w:pPr>
        <w:pStyle w:val="PLbody00"/>
      </w:pPr>
      <w:r>
        <w:lastRenderedPageBreak/>
        <w:t>1</w:t>
      </w:r>
      <w:r w:rsidR="00227783">
        <w:t>6</w:t>
      </w:r>
      <w:r w:rsidR="00E83E3E" w:rsidRPr="0059654E">
        <w:t>.</w:t>
      </w:r>
      <w:r w:rsidR="00AA4045">
        <w:tab/>
      </w:r>
      <w:r w:rsidR="00E83E3E" w:rsidRPr="0059654E">
        <w:t>Baza noclegowa turystyki obejmuje:</w:t>
      </w:r>
    </w:p>
    <w:p w14:paraId="7D8DC422" w14:textId="79AB8100" w:rsidR="00E83E3E" w:rsidRPr="0059654E" w:rsidRDefault="00AA3F34" w:rsidP="00690E90">
      <w:pPr>
        <w:pStyle w:val="PLbody01"/>
      </w:pPr>
      <w:r>
        <w:t>–</w:t>
      </w:r>
      <w:r>
        <w:tab/>
      </w:r>
      <w:r w:rsidR="00E83E3E" w:rsidRPr="0059654E">
        <w:t>obiekty hotelowe – hotele, motele, pensjonaty i</w:t>
      </w:r>
      <w:r w:rsidR="00E8225D">
        <w:t xml:space="preserve"> </w:t>
      </w:r>
      <w:r w:rsidR="00E83E3E" w:rsidRPr="0059654E">
        <w:t>inne obiekty hotelowe (tj. obiekty, które nie spełniają wymagań dla hoteli, moteli i pensjonatów ale świadczą usługi hotelarskie – np. zajazdy i gościńce oraz obiekty w trakcie kategoryzacji),</w:t>
      </w:r>
    </w:p>
    <w:p w14:paraId="42AA45A9" w14:textId="77777777" w:rsidR="00E83E3E" w:rsidRPr="0059654E" w:rsidRDefault="00AA3F34" w:rsidP="005760AD">
      <w:pPr>
        <w:pStyle w:val="PLbody01ostatni"/>
      </w:pPr>
      <w:r>
        <w:t>–</w:t>
      </w:r>
      <w:r>
        <w:tab/>
      </w:r>
      <w:r w:rsidR="00E83E3E" w:rsidRPr="0059654E">
        <w:t xml:space="preserve">pozostałe obiekty noclegowe – domy wycieczkowe, schroniska (w tym szkolne i młodzieżowe), ośrodki wczasowe, ośrodki kolonijne, ośrodki szkoleniowo-wypoczynkowe, domy pracy twórczej, hostele, zespoły domków turystycznych, kempingi, pola biwakowe, zakłady uzdrowiskowe, pokoje gościnne, kwatery agroturystyczne oraz inne turystyczne obiekty noclegowe gdzie indziej niesklasyfikowane (np. domy </w:t>
      </w:r>
      <w:r w:rsidR="00E83E3E" w:rsidRPr="0059654E">
        <w:rPr>
          <w:spacing w:val="-6"/>
        </w:rPr>
        <w:t>studenckie, in</w:t>
      </w:r>
      <w:r w:rsidR="00E83E3E" w:rsidRPr="0059654E">
        <w:t>ternat</w:t>
      </w:r>
      <w:r w:rsidR="00E83E3E" w:rsidRPr="0059654E">
        <w:rPr>
          <w:spacing w:val="-6"/>
        </w:rPr>
        <w:t xml:space="preserve">y, ośrodki </w:t>
      </w:r>
      <w:r w:rsidR="00E83E3E" w:rsidRPr="0059654E">
        <w:t>sportowo-rekreacyjne).</w:t>
      </w:r>
    </w:p>
    <w:p w14:paraId="193F413C" w14:textId="3E5F0C8B" w:rsidR="00E83E3E" w:rsidRPr="00505827" w:rsidRDefault="00827380" w:rsidP="00140E82">
      <w:pPr>
        <w:pStyle w:val="PLbody00"/>
      </w:pPr>
      <w:r>
        <w:t>1</w:t>
      </w:r>
      <w:r w:rsidR="00227783">
        <w:t>7</w:t>
      </w:r>
      <w:r w:rsidR="00E83E3E" w:rsidRPr="0059654E">
        <w:t>.</w:t>
      </w:r>
      <w:r w:rsidR="00690E90">
        <w:tab/>
      </w:r>
      <w:r w:rsidR="00E83E3E" w:rsidRPr="0059654E">
        <w:t xml:space="preserve">Przestępstwo stwierdzone jest to zdarzenie, co do którego w zakończonym postępowaniu przygotowawczym potwierdzono, że jest przestępstwem. Przestępstwo – zgodnie z Kodeksem karnym z 1997 r. – jest to zbrodnia lub występek ścigany z oskarżenia publicznego lub z oskarżenia prywatnego, zgodnie z Kodeksem karnym </w:t>
      </w:r>
      <w:r w:rsidR="00E83E3E" w:rsidRPr="0013038F">
        <w:rPr>
          <w:spacing w:val="2"/>
        </w:rPr>
        <w:t xml:space="preserve">skarbowym – jest to przestępstwo skarbowe. Przestępstwo stwierdzone w zakończonym postępowaniu przygotowawczym, w którym ustalono przynajmniej jednego podejrzanego jest </w:t>
      </w:r>
      <w:r w:rsidR="004F4108" w:rsidRPr="0013038F">
        <w:rPr>
          <w:spacing w:val="2"/>
        </w:rPr>
        <w:t>to przestępstwo wykryte. Da</w:t>
      </w:r>
      <w:r w:rsidR="004F4108">
        <w:t>ne o</w:t>
      </w:r>
      <w:r w:rsidR="00E8225D">
        <w:t xml:space="preserve"> </w:t>
      </w:r>
      <w:r w:rsidR="00E83E3E" w:rsidRPr="0059654E">
        <w:t>przestępstwach stwierdzonych nie obejmują czynów karalnych popełnionych przez nieletnich; zgodnie ze zmienioną m</w:t>
      </w:r>
      <w:r w:rsidR="00E83E3E" w:rsidRPr="00505827">
        <w:t>etodologią stwierdzenie popełnienia czynów karalnych przez nieletnich dokonywane jest w postępowaniu sądowym po uprzednim przekazaniu przez Policję akt w sprawach nieletnich do sądu rodzinnego.</w:t>
      </w:r>
      <w:r w:rsidR="00E83E3E">
        <w:t xml:space="preserve"> </w:t>
      </w:r>
      <w:r w:rsidR="00E83E3E" w:rsidRPr="00505827">
        <w:t>Informacje o przestępstwach stwierdzonych i wskaźnikach wykrywalności sprawców przestępstw pochodzą</w:t>
      </w:r>
      <w:r w:rsidR="00E8225D">
        <w:t xml:space="preserve"> </w:t>
      </w:r>
      <w:r w:rsidR="00E83E3E" w:rsidRPr="00505827">
        <w:t>z policyjnych systemów informacyjnych. Dane dotyczą spraw prowadzonych przez Policję lub powierzonych przez prokuratora w całości do prowadzenia przez Policję.</w:t>
      </w:r>
    </w:p>
    <w:p w14:paraId="2AB6504C" w14:textId="4B802239" w:rsidR="00E83E3E" w:rsidRDefault="00827380" w:rsidP="00690E90">
      <w:pPr>
        <w:pStyle w:val="PLbody00"/>
      </w:pPr>
      <w:r>
        <w:t>1</w:t>
      </w:r>
      <w:r w:rsidR="00227783">
        <w:t>8</w:t>
      </w:r>
      <w:r w:rsidR="00E83E3E" w:rsidRPr="00505827">
        <w:rPr>
          <w:i/>
        </w:rPr>
        <w:t>.</w:t>
      </w:r>
      <w:r w:rsidR="00690E90">
        <w:rPr>
          <w:i/>
        </w:rPr>
        <w:tab/>
      </w:r>
      <w:r w:rsidR="00E83E3E" w:rsidRPr="0059654E">
        <w:t xml:space="preserve">Wskaźnik wykrywalności sprawców przestępstw </w:t>
      </w:r>
      <w:r w:rsidR="00E83E3E" w:rsidRPr="00505827">
        <w:t>jest to stosunek liczby przestępstw wykrytych w danym okresie (łącznie z wykrytymi po podjęciu z umorzenia) do liczby przestępstw stwierdzonych w danym okresie, powiększonej</w:t>
      </w:r>
      <w:r w:rsidR="00E83E3E">
        <w:t xml:space="preserve"> </w:t>
      </w:r>
      <w:r w:rsidR="00E83E3E" w:rsidRPr="00505827">
        <w:t>o liczbę przestępstw stwierdzonych w podjętyc</w:t>
      </w:r>
      <w:r w:rsidR="00E83E3E">
        <w:t xml:space="preserve">h postępowaniach, a umorzonych </w:t>
      </w:r>
      <w:r w:rsidR="00E83E3E" w:rsidRPr="00505827">
        <w:t>w latach poprzednich z powodu niewykrycia sprawców.</w:t>
      </w:r>
    </w:p>
    <w:p w14:paraId="6452B240"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F20DD0">
          <w:headerReference w:type="even" r:id="rId27"/>
          <w:headerReference w:type="default" r:id="rId28"/>
          <w:pgSz w:w="11907" w:h="15309" w:code="32767"/>
          <w:pgMar w:top="1418" w:right="1134" w:bottom="1418" w:left="1134" w:header="709" w:footer="709" w:gutter="0"/>
          <w:cols w:space="708"/>
          <w:docGrid w:linePitch="360"/>
        </w:sectPr>
      </w:pPr>
    </w:p>
    <w:p w14:paraId="2F33419C" w14:textId="0C8042CE" w:rsidR="00BD5259" w:rsidRPr="003C11D6" w:rsidRDefault="00052170" w:rsidP="00902564">
      <w:pPr>
        <w:pStyle w:val="ENtytu00"/>
        <w:spacing w:after="240"/>
        <w:rPr>
          <w:lang w:val="en-US"/>
        </w:rPr>
      </w:pPr>
      <w:r w:rsidRPr="003C11D6">
        <w:rPr>
          <w:lang w:val="en-US"/>
        </w:rPr>
        <w:lastRenderedPageBreak/>
        <w:t>General notes</w:t>
      </w:r>
    </w:p>
    <w:p w14:paraId="56D66710" w14:textId="07ABDF3F" w:rsidR="002712F3" w:rsidRPr="00E4396A" w:rsidRDefault="002712F3" w:rsidP="00E4396A">
      <w:pPr>
        <w:pStyle w:val="ENbody00"/>
      </w:pPr>
      <w:r w:rsidRPr="00E4396A">
        <w:rPr>
          <w:spacing w:val="2"/>
        </w:rPr>
        <w:t>1.</w:t>
      </w:r>
      <w:r w:rsidR="00E4396A">
        <w:rPr>
          <w:spacing w:val="2"/>
        </w:rPr>
        <w:tab/>
      </w:r>
      <w:r w:rsidR="003015E2" w:rsidRPr="00E4396A">
        <w:t>The data contained</w:t>
      </w:r>
      <w:r w:rsidRPr="00E4396A">
        <w:t xml:space="preserve"> </w:t>
      </w:r>
      <w:r w:rsidR="003015E2" w:rsidRPr="00E4396A">
        <w:t xml:space="preserve">Wrocław </w:t>
      </w:r>
      <w:r w:rsidRPr="00E4396A">
        <w:t xml:space="preserve">the </w:t>
      </w:r>
      <w:r w:rsidR="003015E2" w:rsidRPr="00E4396A">
        <w:t xml:space="preserve">socio-economic situation </w:t>
      </w:r>
      <w:r w:rsidRPr="00E4396A">
        <w:t xml:space="preserve">have been presented in accordance with the </w:t>
      </w:r>
      <w:r w:rsidRPr="00E4396A">
        <w:rPr>
          <w:rFonts w:ascii="MyriadPro-Bold" w:hAnsi="MyriadPro-Bold" w:cs="MyriadPro-Bold"/>
          <w:b/>
          <w:bCs/>
        </w:rPr>
        <w:t xml:space="preserve">Polish Classification of Activities – PKD 2007, </w:t>
      </w:r>
      <w:r w:rsidRPr="00E4396A">
        <w:t>compiled on the basis of Statistical Classification of Economic Activities in the European Community – NACE Rev. 2. PKD 2007 was introduced on 1</w:t>
      </w:r>
      <w:r w:rsidRPr="00E4396A">
        <w:rPr>
          <w:vertAlign w:val="superscript"/>
        </w:rPr>
        <w:t>st</w:t>
      </w:r>
      <w:r w:rsidRPr="00E4396A">
        <w:rPr>
          <w:sz w:val="11"/>
          <w:szCs w:val="11"/>
          <w:vertAlign w:val="superscript"/>
        </w:rPr>
        <w:t xml:space="preserve"> </w:t>
      </w:r>
      <w:r w:rsidRPr="00E4396A">
        <w:t>January 2008 by the decree of Council of Ministers dated 24</w:t>
      </w:r>
      <w:r w:rsidRPr="00E4396A">
        <w:rPr>
          <w:vertAlign w:val="superscript"/>
        </w:rPr>
        <w:t>th</w:t>
      </w:r>
      <w:r w:rsidRPr="00E4396A">
        <w:t xml:space="preserve"> December 2007 (Journal of Laws No. 251, item 1885) and replaced the PKD 2004 (NACE Rev.1.1).</w:t>
      </w:r>
    </w:p>
    <w:p w14:paraId="3DA1E871" w14:textId="474EF19C" w:rsidR="00BD5259" w:rsidRPr="003015E2" w:rsidRDefault="000C6587" w:rsidP="00E4396A">
      <w:pPr>
        <w:pStyle w:val="ENbody00"/>
      </w:pPr>
      <w:r w:rsidRPr="002712F3">
        <w:t>2.</w:t>
      </w:r>
      <w:r w:rsidRPr="002712F3">
        <w:tab/>
      </w:r>
      <w:r w:rsidR="00BD5259" w:rsidRPr="003015E2">
        <w:t>Statistical data are presented in accordance with NACE Rev. 2 as arran</w:t>
      </w:r>
      <w:r w:rsidR="003015E2">
        <w:t>ged by sections, divisions.</w:t>
      </w:r>
    </w:p>
    <w:p w14:paraId="075F16D0" w14:textId="77777777" w:rsidR="00BD5259" w:rsidRPr="00BD5259" w:rsidRDefault="000C6587" w:rsidP="00E4396A">
      <w:pPr>
        <w:pStyle w:val="ENbody00"/>
      </w:pPr>
      <w:r>
        <w:t>3.</w:t>
      </w:r>
      <w:r>
        <w:tab/>
      </w:r>
      <w:r w:rsidR="00BD5259" w:rsidRPr="00BD5259">
        <w:t xml:space="preserve">Presented data cover units of the national economy regardless of ownership. </w:t>
      </w:r>
    </w:p>
    <w:p w14:paraId="65FAE248" w14:textId="77777777" w:rsidR="00BD5259" w:rsidRPr="00BD5259" w:rsidRDefault="000C6587" w:rsidP="00E4396A">
      <w:pPr>
        <w:pStyle w:val="ENbody00"/>
      </w:pPr>
      <w:r>
        <w:t>4.</w:t>
      </w:r>
      <w:r>
        <w:tab/>
      </w:r>
      <w:r w:rsidR="00BD5259" w:rsidRPr="00BD5259">
        <w:t xml:space="preserve">Data is compiled according to the respective organizational status of units of the national economy. </w:t>
      </w:r>
    </w:p>
    <w:p w14:paraId="64C7D140" w14:textId="77777777" w:rsidR="00BD5259" w:rsidRPr="001177E6" w:rsidRDefault="00BD5259" w:rsidP="00E4396A">
      <w:pPr>
        <w:pStyle w:val="ENbody00"/>
      </w:pPr>
      <w:r w:rsidRPr="00BD5259">
        <w:t>5.</w:t>
      </w:r>
      <w:r w:rsidR="000C6587">
        <w:tab/>
      </w:r>
      <w:r w:rsidRPr="001177E6">
        <w:t xml:space="preserve">The term </w:t>
      </w:r>
      <w:r w:rsidRPr="001177E6">
        <w:rPr>
          <w:b/>
        </w:rPr>
        <w:t>entities of the national economy</w:t>
      </w:r>
      <w:r>
        <w:rPr>
          <w:b/>
        </w:rPr>
        <w:t xml:space="preserve"> </w:t>
      </w:r>
      <w:r w:rsidRPr="001177E6">
        <w:t>is understood as a legal entities, i.e.: legal per-sons, organizational entities without legal personality as well as natural persons conducting economic activity.</w:t>
      </w:r>
    </w:p>
    <w:p w14:paraId="60B37012" w14:textId="77777777" w:rsidR="00BD5259" w:rsidRPr="001177E6" w:rsidRDefault="000C6587" w:rsidP="00E4396A">
      <w:pPr>
        <w:pStyle w:val="ENbody00"/>
      </w:pPr>
      <w:r>
        <w:t>6.</w:t>
      </w:r>
      <w:r>
        <w:tab/>
      </w:r>
      <w:r w:rsidR="00BD5259" w:rsidRPr="00BD5259">
        <w:t>The</w:t>
      </w:r>
      <w:r w:rsidR="00BD5259" w:rsidRPr="001177E6">
        <w:t xml:space="preserve"> term </w:t>
      </w:r>
      <w:r w:rsidR="00BD5259" w:rsidRPr="001177E6">
        <w:rPr>
          <w:b/>
        </w:rPr>
        <w:t>economic entities</w:t>
      </w:r>
      <w:r w:rsidR="00BD5259" w:rsidRPr="001177E6">
        <w:t xml:space="preserve"> is understood</w:t>
      </w:r>
      <w:r w:rsidR="00BD5259">
        <w:t xml:space="preserve"> </w:t>
      </w:r>
      <w:r w:rsidR="00BD5259" w:rsidRPr="001177E6">
        <w:t>as entities conducting economic activity, i.e., production and services activity on their own–account in order to earn a profit.</w:t>
      </w:r>
    </w:p>
    <w:p w14:paraId="5EDF4AFD" w14:textId="77777777" w:rsidR="00BD5259" w:rsidRPr="001177E6" w:rsidRDefault="00BD5259" w:rsidP="00E4396A">
      <w:pPr>
        <w:pStyle w:val="ENbody00"/>
      </w:pPr>
      <w:r w:rsidRPr="00BD5259">
        <w:t>7.</w:t>
      </w:r>
      <w:r w:rsidR="000C6587">
        <w:tab/>
      </w:r>
      <w:r w:rsidRPr="001177E6">
        <w:t>Data presented in the publication differ</w:t>
      </w:r>
      <w:r>
        <w:t xml:space="preserve"> </w:t>
      </w:r>
      <w:r w:rsidRPr="001177E6">
        <w:t>in subject depending on frequency and scope of source documents (reports, research finding and other). Data concerning:</w:t>
      </w:r>
    </w:p>
    <w:p w14:paraId="374CADB1" w14:textId="77777777" w:rsidR="00BD5259" w:rsidRPr="003C11D6" w:rsidRDefault="00BD5259" w:rsidP="00E4396A">
      <w:pPr>
        <w:pStyle w:val="ENbody01"/>
        <w:rPr>
          <w:lang w:val="en-US"/>
        </w:rPr>
      </w:pPr>
      <w:r w:rsidRPr="003C11D6">
        <w:rPr>
          <w:lang w:val="en-US"/>
        </w:rPr>
        <w:t>1</w:t>
      </w:r>
      <w:r w:rsidR="00764F32" w:rsidRPr="003C11D6">
        <w:rPr>
          <w:lang w:val="en-US"/>
        </w:rPr>
        <w:t>)</w:t>
      </w:r>
      <w:r w:rsidR="00764F32" w:rsidRPr="003C11D6">
        <w:rPr>
          <w:lang w:val="en-US"/>
        </w:rPr>
        <w:tab/>
      </w:r>
      <w:r w:rsidRPr="003C11D6">
        <w:rPr>
          <w:lang w:val="en-US"/>
        </w:rPr>
        <w:t>data on employment, wages and salaries – refer to entities of the national economy, included in enterprises sector, which the number of employed persons exceeds 9 persons; data do not include paid employees abroad (excluding employed persons) and in social and political organizations, trade unions and other;</w:t>
      </w:r>
    </w:p>
    <w:p w14:paraId="13B03AB7" w14:textId="77777777" w:rsidR="00BD5259" w:rsidRPr="003C11D6" w:rsidRDefault="00764F32" w:rsidP="00E4396A">
      <w:pPr>
        <w:pStyle w:val="ENbody01"/>
        <w:rPr>
          <w:lang w:val="en-US"/>
        </w:rPr>
      </w:pPr>
      <w:r w:rsidRPr="003C11D6">
        <w:rPr>
          <w:lang w:val="en-US"/>
        </w:rPr>
        <w:t>2)</w:t>
      </w:r>
      <w:r w:rsidRPr="003C11D6">
        <w:rPr>
          <w:lang w:val="en-US"/>
        </w:rPr>
        <w:tab/>
      </w:r>
      <w:r w:rsidR="00BD5259" w:rsidRPr="003C11D6">
        <w:rPr>
          <w:lang w:val="en-US"/>
        </w:rPr>
        <w:t>data on financial results of non-financial enterprises and investment outlays – refers to economic entities keeping accounting ledgers (with the exception of units conducting economic activity included, in accordance with the NACE Rev. 2, in the sections “Agriculture, forestry and fishing” and “Financial and insurance activities”), in which the number of employees exceeds 49 persons;</w:t>
      </w:r>
    </w:p>
    <w:p w14:paraId="6AC94908" w14:textId="77777777" w:rsidR="00BD5259" w:rsidRPr="003C11D6" w:rsidRDefault="001025CA" w:rsidP="00E4396A">
      <w:pPr>
        <w:pStyle w:val="ENbody01ostatni"/>
        <w:rPr>
          <w:lang w:val="en-US"/>
        </w:rPr>
      </w:pPr>
      <w:r w:rsidRPr="003C11D6">
        <w:rPr>
          <w:lang w:val="en-US"/>
        </w:rPr>
        <w:t>3</w:t>
      </w:r>
      <w:r w:rsidR="00764F32" w:rsidRPr="003C11D6">
        <w:rPr>
          <w:lang w:val="en-US"/>
        </w:rPr>
        <w:t>)</w:t>
      </w:r>
      <w:r w:rsidR="00764F32" w:rsidRPr="003C11D6">
        <w:rPr>
          <w:lang w:val="en-US"/>
        </w:rPr>
        <w:tab/>
      </w:r>
      <w:r w:rsidR="00BD5259" w:rsidRPr="003C11D6">
        <w:rPr>
          <w:lang w:val="en-US"/>
        </w:rPr>
        <w:t>data on national economy entities recorded in the REGON register is presented excluding persons tending private farms in agriculture.</w:t>
      </w:r>
    </w:p>
    <w:p w14:paraId="4703ADD8" w14:textId="77777777" w:rsidR="00BD5259" w:rsidRPr="00BD5259" w:rsidRDefault="000C6587" w:rsidP="00002672">
      <w:pPr>
        <w:pStyle w:val="ENbody00"/>
        <w:rPr>
          <w:iCs/>
        </w:rPr>
      </w:pPr>
      <w:r>
        <w:t>8.</w:t>
      </w:r>
      <w:r>
        <w:tab/>
      </w:r>
      <w:r w:rsidR="00BD5259" w:rsidRPr="00BD5259">
        <w:t>Information relating to the enterprise sector is presented based on the definition of “enterprise” – introduced by the regulation of the Council (EEC) No. 696/93 of 15 March 1993 on the statistical units for the observation and analysis of the production syste</w:t>
      </w:r>
      <w:r w:rsidR="00BD5259" w:rsidRPr="00DA7EDE">
        <w:t>m</w:t>
      </w:r>
      <w:r w:rsidR="00BD5259" w:rsidRPr="00BD5259">
        <w:t xml:space="preserve"> in the Community. In accordance with the above-mentioned Regulation the enterprise is the smallest combination of legal units that is an organizational unit producing goods or services, which benefits from a certain degree of autonomy in decision–making, especially for the allocation of its current resources. An enterprise carries out one or more activities at one or more locations. An enterprise may be a sole legal unit. Enterprise sector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w:t>
      </w:r>
    </w:p>
    <w:p w14:paraId="73310DB5" w14:textId="77777777" w:rsidR="00BD5259" w:rsidRDefault="000C6587" w:rsidP="00002672">
      <w:pPr>
        <w:pStyle w:val="ENbody00"/>
      </w:pPr>
      <w:r>
        <w:t>9.</w:t>
      </w:r>
      <w:r>
        <w:tab/>
      </w:r>
      <w:r w:rsidR="00BD5259" w:rsidRPr="00BD5259">
        <w:t xml:space="preserve">The category – </w:t>
      </w:r>
      <w:r w:rsidR="00BD5259" w:rsidRPr="00DA7EDE">
        <w:t>industry – used in the publication, refers to the NACE Rev. 2 sections: “Mining and quarrying”, “Manufacturing”, “Electricity, gas, steam and air conditioning supply” and “Water supply; sewerage, waste management and remediation activities”.</w:t>
      </w:r>
    </w:p>
    <w:p w14:paraId="3BE7DB94" w14:textId="2C7E24D8" w:rsidR="00BD5259" w:rsidRPr="00DA7EDE" w:rsidRDefault="00E4396A" w:rsidP="00002672">
      <w:pPr>
        <w:pStyle w:val="ENbody00"/>
      </w:pPr>
      <w:r>
        <w:t>10.</w:t>
      </w:r>
      <w:r>
        <w:tab/>
      </w:r>
      <w:r w:rsidR="00BD5259" w:rsidRPr="00DA7EDE">
        <w:t>The value of production and volume indices, if not indicated otherwise, are not seasonally adjusted.</w:t>
      </w:r>
    </w:p>
    <w:p w14:paraId="1ED65E72" w14:textId="5320B9C9" w:rsidR="00E73C63" w:rsidRDefault="00E4396A" w:rsidP="00002672">
      <w:pPr>
        <w:pStyle w:val="ENbody00"/>
        <w:sectPr w:rsidR="00E73C63" w:rsidSect="00F20DD0">
          <w:headerReference w:type="even" r:id="rId29"/>
          <w:headerReference w:type="default" r:id="rId30"/>
          <w:pgSz w:w="11907" w:h="15309" w:code="32767"/>
          <w:pgMar w:top="1418" w:right="1134" w:bottom="1418" w:left="1134" w:header="709" w:footer="709" w:gutter="0"/>
          <w:cols w:space="708"/>
          <w:docGrid w:linePitch="360"/>
        </w:sectPr>
      </w:pPr>
      <w:r>
        <w:t>11.</w:t>
      </w:r>
      <w:r>
        <w:tab/>
      </w:r>
      <w:r w:rsidR="00BD5259" w:rsidRPr="00DA7EDE">
        <w:t>In the tables – unless otherwise stated – data in terms of value and structural indicators are presented at current prices and indices, on the basis of value at constant prices. As constant price</w:t>
      </w:r>
      <w:r w:rsidR="00C30F0B">
        <w:t>s since 20</w:t>
      </w:r>
      <w:r w:rsidR="00C12370">
        <w:t>22</w:t>
      </w:r>
      <w:r w:rsidR="00C30F0B">
        <w:t xml:space="preserve"> were adopted – 20</w:t>
      </w:r>
      <w:r w:rsidR="00C12370">
        <w:t>21</w:t>
      </w:r>
      <w:r w:rsidR="00C30F0B">
        <w:t xml:space="preserve"> constant prices (20</w:t>
      </w:r>
      <w:r w:rsidR="00C12370">
        <w:t>21</w:t>
      </w:r>
      <w:r w:rsidR="00BD5259" w:rsidRPr="00DA7EDE">
        <w:t xml:space="preserve"> average current prices).</w:t>
      </w:r>
    </w:p>
    <w:p w14:paraId="457C0027" w14:textId="0E8976DA" w:rsidR="00BD5259" w:rsidRPr="00DA7EDE" w:rsidRDefault="00BD5259" w:rsidP="00E73C63">
      <w:pPr>
        <w:pStyle w:val="ENbody00"/>
      </w:pPr>
      <w:r w:rsidRPr="00DA7EDE">
        <w:lastRenderedPageBreak/>
        <w:t>12.</w:t>
      </w:r>
      <w:r w:rsidR="00E73C63">
        <w:tab/>
      </w:r>
      <w:r w:rsidRPr="00DA7EDE">
        <w:t>In the case of methodological changes and changes in the system of constant prices, indices are calculated using the chain – base index method.</w:t>
      </w:r>
    </w:p>
    <w:p w14:paraId="411EAB44" w14:textId="29984204" w:rsidR="00BD5259" w:rsidRPr="00DA7EDE" w:rsidRDefault="00BD5259" w:rsidP="00E73C63">
      <w:pPr>
        <w:pStyle w:val="ENbody00"/>
      </w:pPr>
      <w:r w:rsidRPr="00DA7EDE">
        <w:t>13.</w:t>
      </w:r>
      <w:r w:rsidR="00E73C63">
        <w:tab/>
      </w:r>
      <w:r w:rsidRPr="00DA7EDE">
        <w:t>Data by the NACE section, division and groups are compiled following the enterprise method.</w:t>
      </w:r>
    </w:p>
    <w:p w14:paraId="509D1409" w14:textId="3B30807E" w:rsidR="00BD5259" w:rsidRPr="00DA7EDE" w:rsidRDefault="00BD5259" w:rsidP="00E73C63">
      <w:pPr>
        <w:pStyle w:val="ENbody00"/>
      </w:pPr>
      <w:r w:rsidRPr="00DA7EDE">
        <w:t>14.</w:t>
      </w:r>
      <w:r w:rsidR="00E73C63">
        <w:tab/>
      </w:r>
      <w:r w:rsidRPr="00DA7EDE">
        <w:t>Some figures are provisional and may be subject to revision in next editions. Such revised data will be marked with sign "*".</w:t>
      </w:r>
    </w:p>
    <w:p w14:paraId="35169049" w14:textId="050D8F4B" w:rsidR="00BD5259" w:rsidRPr="00DA7EDE" w:rsidRDefault="00BD5259" w:rsidP="00E73C63">
      <w:pPr>
        <w:pStyle w:val="ENbody00"/>
      </w:pPr>
      <w:r w:rsidRPr="00DA7EDE">
        <w:t>15.</w:t>
      </w:r>
      <w:r w:rsidR="00E73C63">
        <w:tab/>
      </w:r>
      <w:r w:rsidRPr="00DA7EDE">
        <w:t>Due to the rounding of data, in some cases sums of components can differ from the amount given in the item “total”.</w:t>
      </w:r>
    </w:p>
    <w:p w14:paraId="3DAA1364" w14:textId="6F8C6F89" w:rsidR="00BD5259" w:rsidRPr="001177E6" w:rsidRDefault="00BD5259" w:rsidP="00E73C63">
      <w:pPr>
        <w:pStyle w:val="ENbody00"/>
      </w:pPr>
      <w:r w:rsidRPr="00DA7EDE">
        <w:t>16.</w:t>
      </w:r>
      <w:r w:rsidR="00E73C63">
        <w:tab/>
      </w:r>
      <w:r w:rsidRPr="00DA7EDE">
        <w:t>Relative numbers (indices, percentages) are calculated, as a rule, on the basis of absolute data expressed with higher precision that</w:t>
      </w:r>
      <w:r w:rsidRPr="001177E6">
        <w:t xml:space="preserve"> presented in tables.</w:t>
      </w:r>
    </w:p>
    <w:p w14:paraId="40B6B91F" w14:textId="2C373BEE" w:rsidR="00BD5259" w:rsidRPr="00DA7EDE" w:rsidRDefault="00BD5259" w:rsidP="00E73C63">
      <w:pPr>
        <w:pStyle w:val="ENbody00"/>
      </w:pPr>
      <w:r w:rsidRPr="00BD5259">
        <w:t>17.</w:t>
      </w:r>
      <w:r w:rsidR="00E73C63">
        <w:tab/>
      </w:r>
      <w:r w:rsidRPr="001177E6">
        <w:t>“Voivodship cities” means cities, which since 01.01.99 is the seat of voivod (representative of state in a region</w:t>
      </w:r>
      <w:r w:rsidRPr="00DA7EDE">
        <w:t>) or Government Council.</w:t>
      </w:r>
    </w:p>
    <w:p w14:paraId="3CE8B347" w14:textId="32819F8B" w:rsidR="00BD5259" w:rsidRPr="00BD5259" w:rsidRDefault="00BD5259" w:rsidP="00E73C63">
      <w:pPr>
        <w:pStyle w:val="ENbody00"/>
      </w:pPr>
      <w:r w:rsidRPr="00DA7EDE">
        <w:t>18.</w:t>
      </w:r>
      <w:r w:rsidR="00E73C63">
        <w:tab/>
      </w:r>
      <w:r w:rsidRPr="00DA7EDE">
        <w:t>The names of some classifications levels of PKD 2007 used in the publication have been abbreviated; abbreviations in the publication are marked in the tables with the sign ''</w:t>
      </w:r>
      <w:r w:rsidR="00843F80" w:rsidRPr="00862895">
        <w:rPr>
          <w:rFonts w:eastAsia="Fira Sans" w:cs="Times New Roman"/>
          <w:sz w:val="16"/>
        </w:rPr>
        <w:t>∆</w:t>
      </w:r>
      <w:r w:rsidRPr="00DA7EDE">
        <w:t>'</w:t>
      </w:r>
      <w:r w:rsidR="00584BEE">
        <w:t>'.</w:t>
      </w:r>
    </w:p>
    <w:p w14:paraId="46327C8A" w14:textId="77777777" w:rsidR="00BD5259" w:rsidRPr="00262BEF" w:rsidRDefault="00BD5259" w:rsidP="00BD5259">
      <w:pPr>
        <w:rPr>
          <w:color w:val="595959" w:themeColor="text1" w:themeTint="A6"/>
          <w:lang w:val="en-US"/>
        </w:rPr>
      </w:pPr>
    </w:p>
    <w:p w14:paraId="600315AC" w14:textId="77777777" w:rsidR="00E73C63" w:rsidRPr="003C11D6" w:rsidRDefault="00E73C63">
      <w:pPr>
        <w:spacing w:after="160" w:line="259" w:lineRule="auto"/>
        <w:ind w:firstLine="0"/>
        <w:jc w:val="left"/>
        <w:rPr>
          <w:lang w:val="en-US"/>
        </w:rPr>
        <w:sectPr w:rsidR="00E73C63" w:rsidRPr="003C11D6" w:rsidSect="00F20DD0">
          <w:headerReference w:type="even" r:id="rId31"/>
          <w:pgSz w:w="11907" w:h="15309" w:code="32767"/>
          <w:pgMar w:top="1418" w:right="1134" w:bottom="1418" w:left="1134" w:header="709" w:footer="709" w:gutter="0"/>
          <w:cols w:space="708"/>
          <w:docGrid w:linePitch="360"/>
        </w:sectPr>
      </w:pPr>
    </w:p>
    <w:p w14:paraId="19E09A7E" w14:textId="6C99FE11" w:rsidR="00F46D72" w:rsidRPr="003C11D6" w:rsidRDefault="00BE0DFA" w:rsidP="00902564">
      <w:pPr>
        <w:pStyle w:val="ENtytu00"/>
        <w:spacing w:after="240"/>
        <w:rPr>
          <w:lang w:val="en-US"/>
        </w:rPr>
      </w:pPr>
      <w:r w:rsidRPr="003C11D6">
        <w:rPr>
          <w:lang w:val="en-US"/>
        </w:rPr>
        <w:lastRenderedPageBreak/>
        <w:t>Methodological notes</w:t>
      </w:r>
    </w:p>
    <w:p w14:paraId="58939DE0" w14:textId="2C4A4753" w:rsidR="00F46D72" w:rsidRPr="00F636EF" w:rsidRDefault="00F46D72" w:rsidP="00200865">
      <w:pPr>
        <w:pStyle w:val="ENbody00"/>
      </w:pPr>
      <w:r w:rsidRPr="00924920">
        <w:rPr>
          <w:bCs/>
        </w:rPr>
        <w:t>1.</w:t>
      </w:r>
      <w:r w:rsidR="000C6587" w:rsidRPr="00F636EF">
        <w:tab/>
      </w:r>
      <w:r w:rsidRPr="00F636EF">
        <w:t xml:space="preserve">Data </w:t>
      </w:r>
      <w:r w:rsidR="00956764">
        <w:t>concerning population since 2020</w:t>
      </w:r>
      <w:r w:rsidRPr="00F636EF">
        <w:t xml:space="preserve"> are compiled on the basis of results of P</w:t>
      </w:r>
      <w:r w:rsidR="00956764">
        <w:t>opulation and Housing Census 202</w:t>
      </w:r>
      <w:r w:rsidRPr="00F636EF">
        <w:t xml:space="preserve">1 as well current reporting data on vital statistics and population migration. </w:t>
      </w:r>
    </w:p>
    <w:p w14:paraId="321C8CDE" w14:textId="77777777" w:rsidR="00F46D72" w:rsidRPr="003C11D6" w:rsidRDefault="00F46D72" w:rsidP="00200865">
      <w:pPr>
        <w:pStyle w:val="ENbody00a"/>
        <w:rPr>
          <w:lang w:val="en-US"/>
        </w:rPr>
      </w:pPr>
      <w:r w:rsidRPr="003C11D6">
        <w:rPr>
          <w:lang w:val="en-US"/>
        </w:rPr>
        <w:t>Data on size and structure of population does not include people who have come from abroad for temporary stay, while include permanent Polish residents staying temporarily abroad (regardless of the duration of their absence).</w:t>
      </w:r>
    </w:p>
    <w:p w14:paraId="0C54E91C" w14:textId="77777777" w:rsidR="00F46D72" w:rsidRPr="003C11D6" w:rsidRDefault="00F46D72" w:rsidP="00200865">
      <w:pPr>
        <w:pStyle w:val="ENbody00a"/>
        <w:rPr>
          <w:lang w:val="en-US"/>
        </w:rPr>
      </w:pPr>
      <w:r w:rsidRPr="003C11D6">
        <w:rPr>
          <w:rFonts w:ascii="Fira Sans SemiBold" w:hAnsi="Fira Sans SemiBold"/>
          <w:lang w:val="en-US"/>
        </w:rPr>
        <w:t>Natural increase</w:t>
      </w:r>
      <w:r w:rsidRPr="003C11D6">
        <w:rPr>
          <w:lang w:val="en-US"/>
        </w:rPr>
        <w:t xml:space="preserve"> of the population accounts for the difference between the number of live births and deaths in a given period.</w:t>
      </w:r>
    </w:p>
    <w:p w14:paraId="307F7D16" w14:textId="77777777" w:rsidR="00F46D72" w:rsidRPr="003C11D6" w:rsidRDefault="00F46D72" w:rsidP="00200865">
      <w:pPr>
        <w:pStyle w:val="ENbody00a"/>
        <w:rPr>
          <w:lang w:val="en-US"/>
        </w:rPr>
      </w:pPr>
      <w:r w:rsidRPr="003C11D6">
        <w:rPr>
          <w:lang w:val="en-US"/>
        </w:rPr>
        <w:t>Infant is a child under the age of 1.</w:t>
      </w:r>
    </w:p>
    <w:p w14:paraId="25EE8B63" w14:textId="77777777" w:rsidR="00F46D72" w:rsidRPr="003C11D6" w:rsidRDefault="00F46D72" w:rsidP="00200865">
      <w:pPr>
        <w:pStyle w:val="ENbody00a"/>
        <w:rPr>
          <w:lang w:val="en-US"/>
        </w:rPr>
      </w:pPr>
      <w:r w:rsidRPr="003C11D6">
        <w:rPr>
          <w:lang w:val="en-US"/>
        </w:rPr>
        <w:t>Information on births and deaths (including infant deaths) is presented according to criteria of the definition of infant births and deaths recommended by the World Health Organization (WHO).</w:t>
      </w:r>
    </w:p>
    <w:p w14:paraId="4B661900" w14:textId="77777777" w:rsidR="00F46D72" w:rsidRPr="00F636EF" w:rsidRDefault="007D074E" w:rsidP="00200865">
      <w:pPr>
        <w:pStyle w:val="ENbody00"/>
      </w:pPr>
      <w:r>
        <w:t>2</w:t>
      </w:r>
      <w:r w:rsidR="00F46D72" w:rsidRPr="00F636EF">
        <w:t>.</w:t>
      </w:r>
      <w:r w:rsidR="004C5046" w:rsidRPr="00F636EF">
        <w:tab/>
      </w:r>
      <w:r w:rsidR="00F46D72" w:rsidRPr="00F636EF">
        <w:t xml:space="preserve">Data on average paid employment include persons employed on the basis of a </w:t>
      </w:r>
      <w:proofErr w:type="spellStart"/>
      <w:r w:rsidR="00F46D72" w:rsidRPr="00F636EF">
        <w:t>labour</w:t>
      </w:r>
      <w:proofErr w:type="spellEnd"/>
      <w:r w:rsidR="00F46D72" w:rsidRPr="00F636EF">
        <w:t xml:space="preserve"> contract on a full and parttime basis, converted to full–time work period.</w:t>
      </w:r>
    </w:p>
    <w:p w14:paraId="26D9EC25" w14:textId="77777777" w:rsidR="00F46D72" w:rsidRPr="00F636EF" w:rsidRDefault="007D074E" w:rsidP="00200865">
      <w:pPr>
        <w:pStyle w:val="ENbody00"/>
      </w:pPr>
      <w:r>
        <w:t>3</w:t>
      </w:r>
      <w:r w:rsidR="004C5046" w:rsidRPr="00F636EF">
        <w:t>.</w:t>
      </w:r>
      <w:r w:rsidR="004C5046" w:rsidRPr="00F636EF">
        <w:tab/>
      </w:r>
      <w:r w:rsidR="00F46D72" w:rsidRPr="00F636EF">
        <w:t>Average monthly nominal wage and salary per employee are computed assuming the following:</w:t>
      </w:r>
    </w:p>
    <w:p w14:paraId="11450470" w14:textId="77777777" w:rsidR="00F46D72" w:rsidRPr="003C11D6" w:rsidRDefault="00F46D72" w:rsidP="00200865">
      <w:pPr>
        <w:pStyle w:val="ENbody01"/>
        <w:rPr>
          <w:spacing w:val="-4"/>
          <w:lang w:val="en-US"/>
        </w:rPr>
      </w:pPr>
      <w:r w:rsidRPr="003C11D6">
        <w:rPr>
          <w:lang w:val="en-US"/>
        </w:rPr>
        <w:t>1)</w:t>
      </w:r>
      <w:r w:rsidRPr="003C11D6">
        <w:rPr>
          <w:lang w:val="en-US"/>
        </w:rPr>
        <w:tab/>
        <w:t>personal wages and salaries excluding wages and salaries of outworkers</w:t>
      </w:r>
      <w:r w:rsidRPr="003C11D6">
        <w:rPr>
          <w:spacing w:val="-4"/>
          <w:lang w:val="en-US"/>
        </w:rPr>
        <w:t xml:space="preserve"> and apprentices as well as persons employed abroad;</w:t>
      </w:r>
    </w:p>
    <w:p w14:paraId="1FC7EA9F" w14:textId="77777777" w:rsidR="00F46D72" w:rsidRPr="003C11D6" w:rsidRDefault="00F46D72" w:rsidP="00200865">
      <w:pPr>
        <w:pStyle w:val="ENbody01"/>
        <w:rPr>
          <w:lang w:val="en-US"/>
        </w:rPr>
      </w:pPr>
      <w:r w:rsidRPr="003C11D6">
        <w:rPr>
          <w:lang w:val="en-US"/>
        </w:rPr>
        <w:t>2)</w:t>
      </w:r>
      <w:r w:rsidRPr="003C11D6">
        <w:rPr>
          <w:lang w:val="en-US"/>
        </w:rPr>
        <w:tab/>
        <w:t>payments from a share in profit or in the balance surplus of cooperatives;</w:t>
      </w:r>
    </w:p>
    <w:p w14:paraId="53809680" w14:textId="77777777" w:rsidR="00F46D72" w:rsidRPr="003C11D6" w:rsidRDefault="00F46D72" w:rsidP="00200865">
      <w:pPr>
        <w:pStyle w:val="ENbody01"/>
        <w:rPr>
          <w:lang w:val="en-US"/>
        </w:rPr>
      </w:pPr>
      <w:r w:rsidRPr="003C11D6">
        <w:rPr>
          <w:lang w:val="en-US"/>
        </w:rPr>
        <w:t>3)</w:t>
      </w:r>
      <w:r w:rsidRPr="003C11D6">
        <w:rPr>
          <w:lang w:val="en-US"/>
        </w:rPr>
        <w:tab/>
        <w:t>additional annual wages and salaries for employees of budget sphere entities;</w:t>
      </w:r>
    </w:p>
    <w:p w14:paraId="071A83F2" w14:textId="77777777" w:rsidR="00F46D72" w:rsidRPr="003C11D6" w:rsidRDefault="00F46D72" w:rsidP="00200865">
      <w:pPr>
        <w:pStyle w:val="ENbody01ostatni"/>
        <w:rPr>
          <w:lang w:val="en-US"/>
        </w:rPr>
      </w:pPr>
      <w:r w:rsidRPr="003C11D6">
        <w:rPr>
          <w:lang w:val="en-US"/>
        </w:rPr>
        <w:t>4)</w:t>
      </w:r>
      <w:r w:rsidRPr="003C11D6">
        <w:rPr>
          <w:lang w:val="en-US"/>
        </w:rPr>
        <w:tab/>
        <w:t xml:space="preserve">fees paid to selected groups of employees for performing work in accordance with </w:t>
      </w:r>
      <w:proofErr w:type="spellStart"/>
      <w:r w:rsidRPr="003C11D6">
        <w:rPr>
          <w:lang w:val="en-US"/>
        </w:rPr>
        <w:t>labour</w:t>
      </w:r>
      <w:proofErr w:type="spellEnd"/>
      <w:r w:rsidRPr="003C11D6">
        <w:rPr>
          <w:lang w:val="en-US"/>
        </w:rPr>
        <w:t xml:space="preserve"> contract.</w:t>
      </w:r>
    </w:p>
    <w:p w14:paraId="1F448D6B" w14:textId="77777777" w:rsidR="00F46D72" w:rsidRPr="00F636EF" w:rsidRDefault="007D074E" w:rsidP="00200865">
      <w:pPr>
        <w:pStyle w:val="ENbody00"/>
      </w:pPr>
      <w:r>
        <w:t>4</w:t>
      </w:r>
      <w:r w:rsidR="00F46D72" w:rsidRPr="00F636EF">
        <w:t>.</w:t>
      </w:r>
      <w:r w:rsidR="004C5046" w:rsidRPr="00F636EF">
        <w:tab/>
      </w:r>
      <w:r w:rsidR="00F46D72" w:rsidRPr="00F636EF">
        <w:t>Data on average monthly wages and salaries is presented in gross value.</w:t>
      </w:r>
    </w:p>
    <w:p w14:paraId="036D8F36" w14:textId="77777777" w:rsidR="00E73C63" w:rsidRDefault="007D074E" w:rsidP="00F77BEF">
      <w:pPr>
        <w:pStyle w:val="ENbody00"/>
      </w:pPr>
      <w:r w:rsidRPr="00DE210F">
        <w:t>5</w:t>
      </w:r>
      <w:r w:rsidR="00F46D72" w:rsidRPr="00DE210F">
        <w:t>.</w:t>
      </w:r>
      <w:r w:rsidR="00200865">
        <w:tab/>
      </w:r>
      <w:r w:rsidR="004D0A6C" w:rsidRPr="004D0A6C">
        <w:t xml:space="preserve">From 1 June 2025, registered unemployment data on persons registered with powiat </w:t>
      </w:r>
      <w:proofErr w:type="spellStart"/>
      <w:r w:rsidR="004D0A6C" w:rsidRPr="004D0A6C">
        <w:t>labour</w:t>
      </w:r>
      <w:proofErr w:type="spellEnd"/>
      <w:r w:rsidR="004D0A6C" w:rsidRPr="004D0A6C">
        <w:t xml:space="preserve"> offices are presented in accordance with the Act of 20 March 2025 on the </w:t>
      </w:r>
      <w:proofErr w:type="spellStart"/>
      <w:r w:rsidR="004D0A6C" w:rsidRPr="004D0A6C">
        <w:t>Labour</w:t>
      </w:r>
      <w:proofErr w:type="spellEnd"/>
      <w:r w:rsidR="004D0A6C" w:rsidRPr="004D0A6C">
        <w:t xml:space="preserve"> Market and Employment Services (Journal of Laws 2025, item 620). Until 31 May 2025, the legal basis was the Act of 20 April 2004 on Employment Promotion and </w:t>
      </w:r>
      <w:proofErr w:type="spellStart"/>
      <w:r w:rsidR="004D0A6C" w:rsidRPr="004D0A6C">
        <w:t>Labour</w:t>
      </w:r>
      <w:proofErr w:type="spellEnd"/>
      <w:r w:rsidR="004D0A6C" w:rsidRPr="004D0A6C">
        <w:t xml:space="preserve"> Market Institutions (Journal of Laws 2025, item 214). 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004D0A6C" w:rsidRPr="004D0A6C">
        <w:t>labour</w:t>
      </w:r>
      <w:proofErr w:type="spellEnd"/>
      <w:r w:rsidR="004D0A6C" w:rsidRPr="004D0A6C">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w:t>
      </w:r>
    </w:p>
    <w:p w14:paraId="03B516E0" w14:textId="77777777" w:rsidR="004D0A6C" w:rsidRPr="00C74A77" w:rsidRDefault="004D0A6C" w:rsidP="004D0A6C">
      <w:pPr>
        <w:pStyle w:val="ENbody00"/>
        <w:ind w:hanging="4"/>
      </w:pPr>
      <w:r w:rsidRPr="00C74A77">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Until 31 May 2025, in accordance with the Act of 20 April 2004 on Employment Promotion and Labour Market Institutions (Journal of Laws 2025, item 214), unemployed persons in a special situation in the labour market are those who are entitled to priority for referral to participation in special programmes and who, in accordance with the Act on Employment Promotion and Labour Market Institutions, meet at least one of the criteria: </w:t>
      </w:r>
    </w:p>
    <w:p w14:paraId="5F57E1A8" w14:textId="77777777" w:rsidR="004D0A6C" w:rsidRPr="00C74A77" w:rsidRDefault="004D0A6C" w:rsidP="004D0A6C">
      <w:pPr>
        <w:pStyle w:val="ENbody00"/>
        <w:ind w:left="713" w:hanging="4"/>
      </w:pPr>
      <w:r w:rsidRPr="00C74A77">
        <w:t xml:space="preserve">a. are unemployed persons under 30 years of age, </w:t>
      </w:r>
    </w:p>
    <w:p w14:paraId="3B213B1D" w14:textId="77777777" w:rsidR="004D0A6C" w:rsidRPr="00C74A77" w:rsidRDefault="004D0A6C" w:rsidP="004D0A6C">
      <w:pPr>
        <w:pStyle w:val="ENbody00"/>
        <w:ind w:left="713" w:hanging="4"/>
      </w:pPr>
      <w:r w:rsidRPr="00C74A77">
        <w:t xml:space="preserve">b. are long-term unemployed persons, </w:t>
      </w:r>
    </w:p>
    <w:p w14:paraId="75FFCD7A" w14:textId="77777777" w:rsidR="004D0A6C" w:rsidRPr="00C74A77" w:rsidRDefault="004D0A6C" w:rsidP="004D0A6C">
      <w:pPr>
        <w:pStyle w:val="ENbody00"/>
        <w:ind w:left="713" w:hanging="4"/>
      </w:pPr>
      <w:r w:rsidRPr="00C74A77">
        <w:t xml:space="preserve">c. are unemployed persons over 50 years of age, </w:t>
      </w:r>
    </w:p>
    <w:p w14:paraId="0E78B6C2" w14:textId="77777777" w:rsidR="004D0A6C" w:rsidRPr="00C74A77" w:rsidRDefault="004D0A6C" w:rsidP="004D0A6C">
      <w:pPr>
        <w:pStyle w:val="ENbody00"/>
        <w:ind w:left="713" w:hanging="4"/>
      </w:pPr>
      <w:r w:rsidRPr="00C74A77">
        <w:t xml:space="preserve">d. are unemployed persons receiving social assistance benefits, </w:t>
      </w:r>
    </w:p>
    <w:p w14:paraId="6FB5B0D9" w14:textId="37BD68E8" w:rsidR="004D0A6C" w:rsidRPr="00C74A77" w:rsidRDefault="004D0A6C" w:rsidP="004D0A6C">
      <w:pPr>
        <w:pStyle w:val="ENbody00"/>
        <w:ind w:left="910" w:hanging="201"/>
      </w:pPr>
      <w:r w:rsidRPr="00C74A77">
        <w:t xml:space="preserve">e. are unemployed persons with at least one child under 6 years of age or at least one child with </w:t>
      </w:r>
      <w:r w:rsidRPr="00C74A77">
        <w:br/>
        <w:t xml:space="preserve">a disability under 18 years of age, </w:t>
      </w:r>
    </w:p>
    <w:p w14:paraId="3CC6B6A7" w14:textId="77777777" w:rsidR="004D0A6C" w:rsidRPr="00C74A77" w:rsidRDefault="004D0A6C" w:rsidP="004D0A6C">
      <w:pPr>
        <w:pStyle w:val="ENbody00"/>
        <w:ind w:left="713" w:hanging="4"/>
      </w:pPr>
      <w:r w:rsidRPr="00C74A77">
        <w:t>f. are unemployed persons with disabilities.</w:t>
      </w:r>
    </w:p>
    <w:p w14:paraId="7B33C5B9" w14:textId="77777777" w:rsidR="004D0A6C" w:rsidRPr="00C74A77" w:rsidRDefault="004D0A6C" w:rsidP="004D0A6C">
      <w:pPr>
        <w:pStyle w:val="ENbody00"/>
        <w:ind w:left="0" w:firstLine="0"/>
      </w:pPr>
    </w:p>
    <w:p w14:paraId="1070701A" w14:textId="5E42CFEA" w:rsidR="004D0A6C" w:rsidRPr="00C74A77" w:rsidRDefault="004D0A6C" w:rsidP="00F77BEF">
      <w:pPr>
        <w:pStyle w:val="ENbody00a"/>
        <w:rPr>
          <w:lang w:val="en-US"/>
        </w:rPr>
      </w:pPr>
      <w:r w:rsidRPr="00C74A77">
        <w:rPr>
          <w:lang w:val="en-US"/>
        </w:rPr>
        <w:lastRenderedPageBreak/>
        <w:t xml:space="preserve">From 1 June 2025, according to the Act of 20 March 2025 on the Labour Market and Employment Services (Journal of Laws 2025, item 620), the above categories of persons are not referred to as unemployed persons in a special situation in the labour marketLong-term unemployed persons are those who have remained in the register of a powiat labour office for a total of more than 12 months in the last two years, excluding periods of traineeship. The registered unemployment rate was calculated as the ratio of the number of registered unemployed persons to the civilian economically active population, i.e. excluding employees of budgetary units conducting activity within the scope of national defence and public safety. Data on the registered unemployment rate from December 2020 to November 2022 are given including persons employed on private farms in agriculture (who are a component of the civilian economically active population) estimated – based on the results of the Agricultural Census 2020. These data are not fully comparable with earlier periods. From December 2022 onwards, data on employed persons are from administrative data sources. A job offer (a job vacancy and a place of occupational activation) means the notification by an employer to a powiat labour office of: </w:t>
      </w:r>
    </w:p>
    <w:p w14:paraId="62D90ABB" w14:textId="6BBE5A84" w:rsidR="004D0A6C" w:rsidRPr="00C74A77" w:rsidRDefault="004D0A6C" w:rsidP="00F77BEF">
      <w:pPr>
        <w:pStyle w:val="ENbody01"/>
        <w:rPr>
          <w:lang w:val="en-US"/>
        </w:rPr>
      </w:pPr>
      <w:r w:rsidRPr="00C74A77">
        <w:rPr>
          <w:lang w:val="en-US"/>
        </w:rPr>
        <w:t>a)</w:t>
      </w:r>
      <w:r w:rsidR="00F77BEF" w:rsidRPr="00C74A77">
        <w:rPr>
          <w:lang w:val="en-US"/>
        </w:rPr>
        <w:tab/>
      </w:r>
      <w:r w:rsidRPr="00C74A77">
        <w:rPr>
          <w:lang w:val="en-US"/>
        </w:rPr>
        <w:t xml:space="preserve">at least one vacant paid-employment job or an offer of other paid work, </w:t>
      </w:r>
    </w:p>
    <w:p w14:paraId="54B42F3A" w14:textId="7E2D39A6" w:rsidR="004D0A6C" w:rsidRPr="00C74A77" w:rsidRDefault="004D0A6C" w:rsidP="00F77BEF">
      <w:pPr>
        <w:pStyle w:val="ENbody01"/>
        <w:rPr>
          <w:lang w:val="en-US"/>
        </w:rPr>
      </w:pPr>
      <w:r w:rsidRPr="00C74A77">
        <w:rPr>
          <w:lang w:val="en-US"/>
        </w:rPr>
        <w:t>b)</w:t>
      </w:r>
      <w:r w:rsidR="00F77BEF" w:rsidRPr="00C74A77">
        <w:rPr>
          <w:lang w:val="en-US"/>
        </w:rPr>
        <w:tab/>
      </w:r>
      <w:r w:rsidRPr="00C74A77">
        <w:rPr>
          <w:lang w:val="en-US"/>
        </w:rPr>
        <w:t>a place of occupational activation accepted for realisation, such as a traineeship, socially useful work.</w:t>
      </w:r>
      <w:r w:rsidR="00F77BEF" w:rsidRPr="00C74A77">
        <w:rPr>
          <w:lang w:val="en-US"/>
        </w:rPr>
        <w:t xml:space="preserve"> </w:t>
      </w:r>
      <w:r w:rsidRPr="00C74A77">
        <w:rPr>
          <w:lang w:val="en-US"/>
        </w:rPr>
        <w:t>From 1 June 2025, data on job offers are not fully comparable with earlier periods due to methodological changes resulting from the entry into force of the Act of 20 March 2025 on the Labour Market and Employment Services (Journal of Laws 2025, item 620), in particular the abandonment of the labour market test.</w:t>
      </w:r>
    </w:p>
    <w:p w14:paraId="1558C25C" w14:textId="7908766D" w:rsidR="00415EE8" w:rsidRPr="00F636EF" w:rsidRDefault="007D074E" w:rsidP="004D0A6C">
      <w:pPr>
        <w:pStyle w:val="ENbody00"/>
        <w:ind w:left="0" w:firstLine="0"/>
      </w:pPr>
      <w:r>
        <w:t>6</w:t>
      </w:r>
      <w:r w:rsidR="00200865">
        <w:t>.</w:t>
      </w:r>
      <w:r w:rsidR="00200865">
        <w:tab/>
      </w:r>
      <w:r w:rsidR="00415EE8" w:rsidRPr="00F636EF">
        <w:t>Data on dwellings (</w:t>
      </w:r>
      <w:proofErr w:type="spellStart"/>
      <w:r w:rsidR="00415EE8" w:rsidRPr="00F636EF">
        <w:t>tabl</w:t>
      </w:r>
      <w:proofErr w:type="spellEnd"/>
      <w:r w:rsidR="00415EE8" w:rsidRPr="00F636EF">
        <w:t>. 1</w:t>
      </w:r>
      <w:r w:rsidR="00080AE8">
        <w:t>0</w:t>
      </w:r>
      <w:r w:rsidR="00415EE8" w:rsidRPr="00F636EF">
        <w:t>) are presented by main forms of construction:</w:t>
      </w:r>
    </w:p>
    <w:p w14:paraId="09251193" w14:textId="66C66A5E" w:rsidR="00415EE8" w:rsidRPr="003C11D6" w:rsidRDefault="00F636EF" w:rsidP="00200865">
      <w:pPr>
        <w:pStyle w:val="ENbody01"/>
        <w:rPr>
          <w:lang w:val="en-US"/>
        </w:rPr>
      </w:pPr>
      <w:r w:rsidRPr="003C11D6">
        <w:rPr>
          <w:lang w:val="en-US"/>
        </w:rPr>
        <w:t>a)</w:t>
      </w:r>
      <w:r w:rsidRPr="003C11D6">
        <w:rPr>
          <w:lang w:val="en-US"/>
        </w:rPr>
        <w:tab/>
      </w:r>
      <w:r w:rsidR="00415EE8" w:rsidRPr="003C11D6">
        <w:rPr>
          <w:lang w:val="en-US"/>
        </w:rPr>
        <w:t xml:space="preserve">private construction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by natural persons, foundations, churches and </w:t>
      </w:r>
      <w:r w:rsidR="00735DDD">
        <w:rPr>
          <w:lang w:val="en-US"/>
        </w:rPr>
        <w:br/>
      </w:r>
      <w:r w:rsidR="00415EE8" w:rsidRPr="003C11D6">
        <w:rPr>
          <w:lang w:val="en-US"/>
        </w:rPr>
        <w:t>religious</w:t>
      </w:r>
      <w:r w:rsidR="00E41F1A" w:rsidRPr="003C11D6">
        <w:rPr>
          <w:lang w:val="en-US"/>
        </w:rPr>
        <w:t xml:space="preserve"> </w:t>
      </w:r>
      <w:r w:rsidR="00415EE8" w:rsidRPr="003C11D6">
        <w:rPr>
          <w:lang w:val="en-US"/>
        </w:rPr>
        <w:t>associations, designated for the use of the investor;</w:t>
      </w:r>
    </w:p>
    <w:p w14:paraId="6E1FF92F" w14:textId="64EB847E" w:rsidR="007150C9" w:rsidRPr="003C11D6" w:rsidRDefault="00F636EF" w:rsidP="00200865">
      <w:pPr>
        <w:pStyle w:val="ENbody01"/>
        <w:rPr>
          <w:lang w:val="en-US"/>
        </w:rPr>
      </w:pPr>
      <w:r w:rsidRPr="003C11D6">
        <w:rPr>
          <w:lang w:val="en-US"/>
        </w:rPr>
        <w:t>b)</w:t>
      </w:r>
      <w:r w:rsidRPr="003C11D6">
        <w:rPr>
          <w:lang w:val="en-US"/>
        </w:rPr>
        <w:tab/>
      </w:r>
      <w:r w:rsidR="00415EE8" w:rsidRPr="003C11D6">
        <w:rPr>
          <w:lang w:val="en-US"/>
        </w:rPr>
        <w:t xml:space="preserve">construction for sale or rent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in order to achieve a profit by various </w:t>
      </w:r>
      <w:r w:rsidR="00735DDD">
        <w:rPr>
          <w:lang w:val="en-US"/>
        </w:rPr>
        <w:br/>
      </w:r>
      <w:r w:rsidR="00415EE8" w:rsidRPr="003C11D6">
        <w:rPr>
          <w:lang w:val="en-US"/>
        </w:rPr>
        <w:t>investors;</w:t>
      </w:r>
    </w:p>
    <w:p w14:paraId="61BD0BC6" w14:textId="77777777" w:rsidR="00B06A73" w:rsidRDefault="00415EE8" w:rsidP="00DC3476">
      <w:pPr>
        <w:pStyle w:val="ENbody01ostatni"/>
        <w:rPr>
          <w:lang w:val="en-US"/>
        </w:rPr>
      </w:pPr>
      <w:r w:rsidRPr="003C11D6">
        <w:rPr>
          <w:lang w:val="en-US"/>
        </w:rPr>
        <w:t>c)</w:t>
      </w:r>
      <w:r w:rsidR="00F636EF" w:rsidRPr="003C11D6">
        <w:rPr>
          <w:lang w:val="en-US"/>
        </w:rPr>
        <w:tab/>
      </w:r>
      <w:r w:rsidRPr="003C11D6">
        <w:rPr>
          <w:lang w:val="en-US"/>
        </w:rPr>
        <w:t xml:space="preserve">Cooperative construction – </w:t>
      </w:r>
      <w:r w:rsidR="007150C9" w:rsidRPr="003C11D6">
        <w:rPr>
          <w:lang w:val="en-US"/>
        </w:rPr>
        <w:t xml:space="preserve">housing construction </w:t>
      </w:r>
      <w:proofErr w:type="spellStart"/>
      <w:r w:rsidR="007150C9" w:rsidRPr="003C11D6">
        <w:rPr>
          <w:lang w:val="en-US"/>
        </w:rPr>
        <w:t>realised</w:t>
      </w:r>
      <w:proofErr w:type="spellEnd"/>
      <w:r w:rsidR="007150C9" w:rsidRPr="003C11D6">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 </w:t>
      </w:r>
    </w:p>
    <w:p w14:paraId="427B465A" w14:textId="6FE233DB" w:rsidR="005D53D3" w:rsidRPr="006C379A" w:rsidRDefault="005D53D3" w:rsidP="00200865">
      <w:pPr>
        <w:pStyle w:val="ENbody00"/>
      </w:pPr>
      <w:r w:rsidRPr="006C379A">
        <w:t>7.</w:t>
      </w:r>
      <w:r w:rsidR="00200865">
        <w:tab/>
      </w:r>
      <w:r w:rsidRPr="006C379A">
        <w:t>Data concerning real estate market (</w:t>
      </w:r>
      <w:proofErr w:type="spellStart"/>
      <w:r w:rsidRPr="006C379A">
        <w:t>tabl</w:t>
      </w:r>
      <w:proofErr w:type="spellEnd"/>
      <w:r w:rsidRPr="006C379A">
        <w:t>. 11) come from National Bank of Poland.</w:t>
      </w:r>
    </w:p>
    <w:p w14:paraId="0E46C9B5" w14:textId="0F0790F1" w:rsidR="00F46D72" w:rsidRPr="006C379A" w:rsidRDefault="005D53D3" w:rsidP="00200865">
      <w:pPr>
        <w:pStyle w:val="ENbody00"/>
      </w:pPr>
      <w:r w:rsidRPr="006C379A">
        <w:rPr>
          <w:snapToGrid w:val="0"/>
        </w:rPr>
        <w:t>8</w:t>
      </w:r>
      <w:r w:rsidR="00F46D72" w:rsidRPr="006C379A">
        <w:rPr>
          <w:snapToGrid w:val="0"/>
        </w:rPr>
        <w:t>.</w:t>
      </w:r>
      <w:r w:rsidR="00D93C55">
        <w:rPr>
          <w:snapToGrid w:val="0"/>
        </w:rPr>
        <w:tab/>
      </w:r>
      <w:r w:rsidR="00F46D72" w:rsidRPr="006C379A">
        <w:t xml:space="preserve">Data on financial results of enterprises are presented as prescribed by the amended Accounting Act </w:t>
      </w:r>
      <w:r w:rsidR="00711B9A" w:rsidRPr="006C379A">
        <w:t xml:space="preserve">dated </w:t>
      </w:r>
      <w:r w:rsidR="00F03284">
        <w:t xml:space="preserve">of </w:t>
      </w:r>
      <w:r w:rsidR="00711B9A" w:rsidRPr="006C379A">
        <w:t>29</w:t>
      </w:r>
      <w:r w:rsidR="00F03284">
        <w:t xml:space="preserve"> September </w:t>
      </w:r>
      <w:r w:rsidR="00884727">
        <w:t>1994</w:t>
      </w:r>
      <w:r w:rsidR="00F46D72" w:rsidRPr="006C379A">
        <w:t>.</w:t>
      </w:r>
    </w:p>
    <w:p w14:paraId="4CB4E484" w14:textId="308CB9FB" w:rsidR="00337C4A" w:rsidRPr="006C379A" w:rsidRDefault="005D53D3" w:rsidP="00200865">
      <w:pPr>
        <w:pStyle w:val="ENbody00"/>
      </w:pPr>
      <w:r w:rsidRPr="006C379A">
        <w:t>9</w:t>
      </w:r>
      <w:r w:rsidR="00337C4A" w:rsidRPr="006C379A">
        <w:t>.</w:t>
      </w:r>
      <w:r w:rsidR="00D93C55">
        <w:tab/>
      </w:r>
      <w:r w:rsidR="00337C4A" w:rsidRPr="006C379A">
        <w:t>Total revenues include:</w:t>
      </w:r>
    </w:p>
    <w:p w14:paraId="52AF8BE5" w14:textId="784F3452" w:rsidR="00337C4A" w:rsidRPr="006C379A" w:rsidRDefault="00200865" w:rsidP="00200865">
      <w:pPr>
        <w:pStyle w:val="ENbody01"/>
        <w:rPr>
          <w:lang w:val="en-US"/>
        </w:rPr>
      </w:pPr>
      <w:r>
        <w:rPr>
          <w:lang w:val="en-US"/>
        </w:rPr>
        <w:t>a)</w:t>
      </w:r>
      <w:r>
        <w:rPr>
          <w:lang w:val="en-US"/>
        </w:rPr>
        <w:tab/>
      </w:r>
      <w:r w:rsidR="00337C4A" w:rsidRPr="006C379A">
        <w:rPr>
          <w:lang w:val="en-US"/>
        </w:rPr>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3396B845" w14:textId="7F4A9F60" w:rsidR="00337C4A" w:rsidRPr="006C379A" w:rsidRDefault="00200865" w:rsidP="00200865">
      <w:pPr>
        <w:pStyle w:val="ENbody01"/>
        <w:rPr>
          <w:lang w:val="en-US"/>
        </w:rPr>
      </w:pPr>
      <w:r>
        <w:rPr>
          <w:lang w:val="en-US"/>
        </w:rPr>
        <w:t>b)</w:t>
      </w:r>
      <w:r>
        <w:rPr>
          <w:lang w:val="en-US"/>
        </w:rPr>
        <w:tab/>
      </w:r>
      <w:r w:rsidR="00337C4A" w:rsidRPr="006C379A">
        <w:rPr>
          <w:lang w:val="en-US"/>
        </w:rPr>
        <w:t xml:space="preserve">other operating revenues are revenues indirectly related to the unit's operating activities, in particular: profit from the disposal of non-financial fixed assets (fixed assets, fixed assets under construction, intangible assets, real estate investments and rights), assets (cash) obtained free of charge (including donations), damages, reversed provision, adjustments of write-offs revaluing non-financial assets, revenues from social welfare activities, income from rent or lease of fixed assets or investments in real estate and rights, extraordinary revenues; </w:t>
      </w:r>
    </w:p>
    <w:p w14:paraId="3827EE02" w14:textId="08D2C9E0" w:rsidR="00CF21B3" w:rsidRPr="006C379A" w:rsidRDefault="00200865" w:rsidP="00200865">
      <w:pPr>
        <w:pStyle w:val="ENbody01ostatni"/>
        <w:rPr>
          <w:lang w:val="en-US"/>
        </w:rPr>
      </w:pPr>
      <w:r>
        <w:rPr>
          <w:lang w:val="en-US"/>
        </w:rPr>
        <w:t>c)</w:t>
      </w:r>
      <w:r>
        <w:rPr>
          <w:lang w:val="en-US"/>
        </w:rPr>
        <w:tab/>
      </w:r>
      <w:r w:rsidR="00337C4A" w:rsidRPr="006C379A">
        <w:rPr>
          <w:lang w:val="en-US"/>
        </w:rPr>
        <w:t>financial revenues are for example amounts due for dividends and shares in profit, interest from the loans granted, interest on term deposits, default interest, profit on disposal of investment (sale), reduction of revaluation write-offs of investment values in relation to the total or partial termination of causes resulting in permanent loss of their value, positive surplus exchange differences.</w:t>
      </w:r>
    </w:p>
    <w:p w14:paraId="488C0083" w14:textId="77777777" w:rsidR="00735DDD" w:rsidRDefault="00735DDD" w:rsidP="00200865">
      <w:pPr>
        <w:pStyle w:val="ENbody00"/>
        <w:rPr>
          <w:snapToGrid w:val="0"/>
        </w:rPr>
      </w:pPr>
    </w:p>
    <w:p w14:paraId="1AB8F565" w14:textId="77777777" w:rsidR="00735DDD" w:rsidRDefault="00735DDD" w:rsidP="00200865">
      <w:pPr>
        <w:pStyle w:val="ENbody00"/>
        <w:rPr>
          <w:snapToGrid w:val="0"/>
        </w:rPr>
      </w:pPr>
    </w:p>
    <w:p w14:paraId="6EE28C61" w14:textId="3DFC7FA0" w:rsidR="00705D09" w:rsidRPr="006C379A" w:rsidRDefault="005D53D3" w:rsidP="00200865">
      <w:pPr>
        <w:pStyle w:val="ENbody00"/>
        <w:rPr>
          <w:snapToGrid w:val="0"/>
        </w:rPr>
      </w:pPr>
      <w:r w:rsidRPr="006C379A">
        <w:rPr>
          <w:snapToGrid w:val="0"/>
        </w:rPr>
        <w:lastRenderedPageBreak/>
        <w:t>10</w:t>
      </w:r>
      <w:r w:rsidR="00705D09" w:rsidRPr="006C379A">
        <w:rPr>
          <w:snapToGrid w:val="0"/>
        </w:rPr>
        <w:t>.</w:t>
      </w:r>
      <w:r w:rsidR="00D93C55">
        <w:rPr>
          <w:snapToGrid w:val="0"/>
        </w:rPr>
        <w:tab/>
      </w:r>
      <w:r w:rsidR="00705D09" w:rsidRPr="006C379A">
        <w:t>Total costs include:</w:t>
      </w:r>
    </w:p>
    <w:p w14:paraId="04305449" w14:textId="75E0F50E" w:rsidR="00705D09" w:rsidRPr="006C379A" w:rsidRDefault="00200865" w:rsidP="00200865">
      <w:pPr>
        <w:pStyle w:val="ENbody01"/>
        <w:rPr>
          <w:lang w:val="en-US"/>
        </w:rPr>
      </w:pPr>
      <w:r>
        <w:rPr>
          <w:lang w:val="en-US"/>
        </w:rPr>
        <w:t>a)</w:t>
      </w:r>
      <w:r>
        <w:rPr>
          <w:lang w:val="en-US"/>
        </w:rPr>
        <w:tab/>
      </w:r>
      <w:r w:rsidR="00705D09" w:rsidRPr="006C379A">
        <w:rPr>
          <w:lang w:val="en-US"/>
        </w:rPr>
        <w:t>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w:t>
      </w:r>
    </w:p>
    <w:p w14:paraId="4D1E2F7D" w14:textId="6A8C6BEB" w:rsidR="00705D09" w:rsidRPr="006C379A" w:rsidRDefault="00200865" w:rsidP="00200865">
      <w:pPr>
        <w:pStyle w:val="ENbody01"/>
        <w:rPr>
          <w:lang w:val="en-US"/>
        </w:rPr>
      </w:pPr>
      <w:r>
        <w:rPr>
          <w:lang w:val="en-US"/>
        </w:rPr>
        <w:t>b)</w:t>
      </w:r>
      <w:r>
        <w:rPr>
          <w:lang w:val="en-US"/>
        </w:rPr>
        <w:tab/>
      </w:r>
      <w:r w:rsidR="00705D09" w:rsidRPr="006C379A">
        <w:rPr>
          <w:lang w:val="en-US"/>
        </w:rPr>
        <w:t>other operating costs are costs indirectly related to the unit's operating activity, in particular: loss on disposal of nonfinancial fixed assets and fixed assets under construction, depreciation of leased or rented fixed assets, unplanned depreciation (impairment charges), penalties, fines, damages, receivables written off partially or fully as a result of bankruptcy, composition or restructuring proceeding, provisions created for certain or highly probable future liabilities (loss on economic transactions in progress), write offs revaluing non-financial assets, costs of maintaining social facilities, donations or free of charge transferred fixed assets, extraordinary costs;</w:t>
      </w:r>
    </w:p>
    <w:p w14:paraId="1A10A661" w14:textId="3BA9F6B4" w:rsidR="00CF21B3" w:rsidRPr="006C379A" w:rsidRDefault="00200865" w:rsidP="00200865">
      <w:pPr>
        <w:pStyle w:val="ENbody01ostatni"/>
        <w:rPr>
          <w:lang w:val="en-US"/>
        </w:rPr>
      </w:pPr>
      <w:r>
        <w:rPr>
          <w:lang w:val="en-US"/>
        </w:rPr>
        <w:t>c)</w:t>
      </w:r>
      <w:r>
        <w:rPr>
          <w:lang w:val="en-US"/>
        </w:rPr>
        <w:tab/>
      </w:r>
      <w:r w:rsidR="00705D09" w:rsidRPr="006C379A">
        <w:rPr>
          <w:lang w:val="en-US"/>
        </w:rPr>
        <w:t>financial costs are for example interest on bank credits and loans, interest and discount on bonds issued by the unit, default interest, loss on disposal of investments, revaluation write-offs of investment values, negative surplus exchange differences.</w:t>
      </w:r>
    </w:p>
    <w:p w14:paraId="0BCB9429" w14:textId="191E5454" w:rsidR="00F46D72" w:rsidRPr="006C379A" w:rsidRDefault="00F46D72" w:rsidP="00D93C55">
      <w:pPr>
        <w:pStyle w:val="ENbody00"/>
        <w:rPr>
          <w:snapToGrid w:val="0"/>
        </w:rPr>
      </w:pPr>
      <w:r w:rsidRPr="006C379A">
        <w:rPr>
          <w:snapToGrid w:val="0"/>
        </w:rPr>
        <w:t>1</w:t>
      </w:r>
      <w:r w:rsidR="005D53D3" w:rsidRPr="006C379A">
        <w:rPr>
          <w:snapToGrid w:val="0"/>
        </w:rPr>
        <w:t>1</w:t>
      </w:r>
      <w:r w:rsidRPr="006C379A">
        <w:rPr>
          <w:snapToGrid w:val="0"/>
        </w:rPr>
        <w:t>.</w:t>
      </w:r>
      <w:r w:rsidR="00D93C55">
        <w:rPr>
          <w:snapToGrid w:val="0"/>
        </w:rPr>
        <w:tab/>
      </w:r>
      <w:r w:rsidRPr="006C379A">
        <w:rPr>
          <w:snapToGrid w:val="0"/>
        </w:rPr>
        <w:t>Revenues and costs of obtaining revenues from the sale of products, goods and materials which have an influence on the financial result are expressed in actual sales prices, taking into account discounts, rebates and reductions, excluding the value added tax (VAT).</w:t>
      </w:r>
    </w:p>
    <w:p w14:paraId="1BFF8FDC" w14:textId="00BB3088" w:rsidR="00F46D72" w:rsidRPr="006C379A" w:rsidRDefault="00415EE8" w:rsidP="00D93C55">
      <w:pPr>
        <w:pStyle w:val="ENbody00"/>
        <w:rPr>
          <w:snapToGrid w:val="0"/>
        </w:rPr>
      </w:pPr>
      <w:r w:rsidRPr="006C379A">
        <w:rPr>
          <w:snapToGrid w:val="0"/>
        </w:rPr>
        <w:t>1</w:t>
      </w:r>
      <w:r w:rsidR="005D53D3" w:rsidRPr="006C379A">
        <w:rPr>
          <w:snapToGrid w:val="0"/>
        </w:rPr>
        <w:t>2</w:t>
      </w:r>
      <w:r w:rsidR="00F46D72" w:rsidRPr="006C379A">
        <w:rPr>
          <w:snapToGrid w:val="0"/>
        </w:rPr>
        <w:t>.</w:t>
      </w:r>
      <w:r w:rsidR="00D93C55">
        <w:rPr>
          <w:snapToGrid w:val="0"/>
        </w:rPr>
        <w:tab/>
      </w:r>
      <w:r w:rsidR="00F46D72" w:rsidRPr="006C379A">
        <w:rPr>
          <w:snapToGrid w:val="0"/>
        </w:rPr>
        <w:t>Financial results:</w:t>
      </w:r>
    </w:p>
    <w:p w14:paraId="363EAFC8" w14:textId="77777777" w:rsidR="00187BEE" w:rsidRPr="006C379A" w:rsidRDefault="00187BEE" w:rsidP="00200865">
      <w:pPr>
        <w:pStyle w:val="ENbody01"/>
        <w:rPr>
          <w:lang w:val="en-US"/>
        </w:rPr>
      </w:pPr>
      <w:r w:rsidRPr="006C379A">
        <w:rPr>
          <w:lang w:val="en-US"/>
        </w:rPr>
        <w:t>a)</w:t>
      </w:r>
      <w:r w:rsidRPr="006C379A">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1DEA62BA" w14:textId="77777777" w:rsidR="00187BEE" w:rsidRPr="006C379A" w:rsidRDefault="00187BEE" w:rsidP="00200865">
      <w:pPr>
        <w:pStyle w:val="ENbody01"/>
        <w:rPr>
          <w:lang w:val="en-US"/>
        </w:rPr>
      </w:pPr>
      <w:r w:rsidRPr="006C379A">
        <w:rPr>
          <w:lang w:val="en-US"/>
        </w:rPr>
        <w:t>b)</w:t>
      </w:r>
      <w:r w:rsidRPr="006C379A">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43DA2F98" w14:textId="77777777" w:rsidR="00187BEE" w:rsidRPr="006C379A" w:rsidRDefault="00187BEE" w:rsidP="00200865">
      <w:pPr>
        <w:pStyle w:val="ENbody01"/>
        <w:rPr>
          <w:lang w:val="en-US"/>
        </w:rPr>
      </w:pPr>
      <w:r w:rsidRPr="006C379A">
        <w:rPr>
          <w:lang w:val="en-US"/>
        </w:rPr>
        <w:t>c)</w:t>
      </w:r>
      <w:r w:rsidRPr="006C379A">
        <w:rPr>
          <w:lang w:val="en-US"/>
        </w:rPr>
        <w:tab/>
        <w:t xml:space="preserve">financial result from operating activity is the difference between total operating revenues and total operating costs; d) result on financial activity is the difference between the financial revenues and the financial costs; </w:t>
      </w:r>
    </w:p>
    <w:p w14:paraId="2460B2A3" w14:textId="77777777" w:rsidR="00187BEE" w:rsidRPr="006C379A" w:rsidRDefault="00187BEE" w:rsidP="00200865">
      <w:pPr>
        <w:pStyle w:val="ENbody01"/>
        <w:rPr>
          <w:lang w:val="en-US"/>
        </w:rPr>
      </w:pPr>
      <w:r w:rsidRPr="006C379A">
        <w:rPr>
          <w:lang w:val="en-US"/>
        </w:rPr>
        <w:t>e)</w:t>
      </w:r>
      <w:r w:rsidRPr="006C379A">
        <w:rPr>
          <w:lang w:val="en-US"/>
        </w:rPr>
        <w:tab/>
        <w:t>gross financial result is calculated as the difference of total revenues and total costs – in case of surplus of total costs over total revenues, the financial result is recorded with the sign (–);</w:t>
      </w:r>
    </w:p>
    <w:p w14:paraId="2CB1D794" w14:textId="77777777" w:rsidR="00187BEE" w:rsidRPr="006C379A" w:rsidRDefault="00187BEE" w:rsidP="00200865">
      <w:pPr>
        <w:pStyle w:val="ENbody01ostatni"/>
        <w:rPr>
          <w:snapToGrid w:val="0"/>
          <w:lang w:val="en-US"/>
        </w:rPr>
      </w:pPr>
      <w:r w:rsidRPr="006C379A">
        <w:rPr>
          <w:lang w:val="en-US"/>
        </w:rPr>
        <w:t>f)</w:t>
      </w:r>
      <w:r w:rsidRPr="006C379A">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3DA823BB" w14:textId="63DBA1F8" w:rsidR="00F46D72" w:rsidRPr="006C379A" w:rsidRDefault="00415EE8" w:rsidP="00D93C55">
      <w:pPr>
        <w:pStyle w:val="ENbody00"/>
      </w:pPr>
      <w:r w:rsidRPr="006C379A">
        <w:t>1</w:t>
      </w:r>
      <w:r w:rsidR="005D53D3" w:rsidRPr="006C379A">
        <w:t>3</w:t>
      </w:r>
      <w:r w:rsidR="00F46D72" w:rsidRPr="006C379A">
        <w:t>.</w:t>
      </w:r>
      <w:r w:rsidR="00D93C55">
        <w:tab/>
      </w:r>
      <w:r w:rsidR="00F46D72" w:rsidRPr="006C379A">
        <w:t>Current assets and liabilities:</w:t>
      </w:r>
    </w:p>
    <w:p w14:paraId="766F840A" w14:textId="77777777" w:rsidR="00DE1471" w:rsidRPr="006C379A" w:rsidRDefault="00DE1471" w:rsidP="00200865">
      <w:pPr>
        <w:pStyle w:val="ENbody01"/>
        <w:rPr>
          <w:lang w:val="en-US"/>
        </w:rPr>
      </w:pPr>
      <w:r w:rsidRPr="006C379A">
        <w:rPr>
          <w:lang w:val="en-US"/>
        </w:rPr>
        <w:t xml:space="preserve">a) </w:t>
      </w:r>
      <w:r w:rsidRPr="006C379A">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95BEF" w14:textId="2E5C09C8" w:rsidR="00DE1471" w:rsidRPr="006C379A" w:rsidRDefault="00DE1471" w:rsidP="00200865">
      <w:pPr>
        <w:pStyle w:val="ENbody01"/>
        <w:rPr>
          <w:lang w:val="en-US"/>
        </w:rPr>
      </w:pPr>
      <w:r w:rsidRPr="006C379A">
        <w:rPr>
          <w:lang w:val="en-US"/>
        </w:rPr>
        <w:t>b)</w:t>
      </w:r>
      <w:r w:rsidRPr="006C379A">
        <w:rPr>
          <w:lang w:val="en-US"/>
        </w:rPr>
        <w:tab/>
        <w:t>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w:t>
      </w:r>
    </w:p>
    <w:p w14:paraId="60B8B3AB" w14:textId="77777777" w:rsidR="00DE1471" w:rsidRPr="006C379A" w:rsidRDefault="00DE1471" w:rsidP="00200865">
      <w:pPr>
        <w:pStyle w:val="ENbody01"/>
        <w:rPr>
          <w:lang w:val="en-US"/>
        </w:rPr>
      </w:pPr>
      <w:r w:rsidRPr="006C379A">
        <w:rPr>
          <w:lang w:val="en-US"/>
        </w:rPr>
        <w:lastRenderedPageBreak/>
        <w:t xml:space="preserve">c) </w:t>
      </w:r>
      <w:r w:rsidRPr="006C379A">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28D18AC7" w14:textId="77777777" w:rsidR="00DE1471" w:rsidRPr="006C379A" w:rsidRDefault="00DE1471" w:rsidP="00200865">
      <w:pPr>
        <w:pStyle w:val="ENbody01"/>
        <w:rPr>
          <w:lang w:val="en-US"/>
        </w:rPr>
      </w:pPr>
      <w:r w:rsidRPr="006C379A">
        <w:rPr>
          <w:lang w:val="en-US"/>
        </w:rPr>
        <w:t>d)</w:t>
      </w:r>
      <w:r w:rsidRPr="006C379A">
        <w:rPr>
          <w:lang w:val="en-US"/>
        </w:rPr>
        <w:tab/>
        <w:t>short-term investments cover short-term (current) financial assets, in particular shares, other securities, loans granted, other short-term financial assets, cash and other monetary assets; and other short-term investments;</w:t>
      </w:r>
    </w:p>
    <w:p w14:paraId="09C5BE1A" w14:textId="77777777" w:rsidR="00DE1471" w:rsidRPr="006C379A" w:rsidRDefault="00DE1471" w:rsidP="00200865">
      <w:pPr>
        <w:pStyle w:val="ENbody01"/>
        <w:rPr>
          <w:lang w:val="en-US"/>
        </w:rPr>
      </w:pPr>
      <w:r w:rsidRPr="006C379A">
        <w:rPr>
          <w:lang w:val="en-US"/>
        </w:rPr>
        <w:t xml:space="preserve">e) </w:t>
      </w:r>
      <w:r w:rsidRPr="006C379A">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021A9BB4" w14:textId="77777777" w:rsidR="00DE1471" w:rsidRPr="006C379A" w:rsidRDefault="00DE1471" w:rsidP="00DC3476">
      <w:pPr>
        <w:pStyle w:val="ENbody01"/>
        <w:rPr>
          <w:lang w:val="en-US"/>
        </w:rPr>
      </w:pPr>
      <w:r w:rsidRPr="006C379A">
        <w:rPr>
          <w:lang w:val="en-US"/>
        </w:rPr>
        <w:t xml:space="preserve">f) </w:t>
      </w:r>
      <w:r w:rsidRPr="006C379A">
        <w:rPr>
          <w:lang w:val="en-US"/>
        </w:rPr>
        <w:tab/>
        <w:t>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w:t>
      </w:r>
    </w:p>
    <w:p w14:paraId="51D3FAF7" w14:textId="77777777" w:rsidR="00DE1471" w:rsidRPr="006C379A" w:rsidRDefault="00DE1471" w:rsidP="00DC3476">
      <w:pPr>
        <w:pStyle w:val="ENbody01"/>
        <w:rPr>
          <w:rFonts w:cs="MyriadPro-Regular"/>
          <w:color w:val="595959"/>
          <w:szCs w:val="19"/>
          <w:lang w:val="en-US"/>
        </w:rPr>
      </w:pPr>
      <w:r w:rsidRPr="006C379A">
        <w:rPr>
          <w:rFonts w:cs="MyriadPro-Regular"/>
          <w:color w:val="595959"/>
          <w:szCs w:val="19"/>
          <w:lang w:val="en-US"/>
        </w:rPr>
        <w:t xml:space="preserve">g) </w:t>
      </w:r>
      <w:r w:rsidRPr="006C379A">
        <w:rPr>
          <w:rFonts w:cs="MyriadPro-Regular"/>
          <w:color w:val="595959"/>
          <w:szCs w:val="19"/>
          <w:lang w:val="en-US"/>
        </w:rPr>
        <w:tab/>
        <w:t>short-term liabilities (excluding special funds) include all liabilities from deliveries and services and all or part of other liabilities due within 12 months after the balance sheet date;</w:t>
      </w:r>
    </w:p>
    <w:p w14:paraId="4C4FC6E0" w14:textId="77777777" w:rsidR="00DE1471" w:rsidRPr="006C379A" w:rsidRDefault="00DE1471" w:rsidP="00DC3476">
      <w:pPr>
        <w:pStyle w:val="ENbody01ostatni"/>
        <w:rPr>
          <w:lang w:val="en-US"/>
        </w:rPr>
      </w:pPr>
      <w:r w:rsidRPr="006C379A">
        <w:rPr>
          <w:lang w:val="en-US"/>
        </w:rPr>
        <w:t>h)</w:t>
      </w:r>
      <w:r w:rsidRPr="006C379A">
        <w:rPr>
          <w:lang w:val="en-US"/>
        </w:rPr>
        <w:tab/>
        <w:t xml:space="preserve"> long-term liabilities other than liabilities from deliveries and services, include liabilities which become due fully or partially more than 12 months after the balance sheet date.</w:t>
      </w:r>
    </w:p>
    <w:p w14:paraId="2B8D547F" w14:textId="78AB04AC" w:rsidR="00F46D72" w:rsidRPr="006C379A" w:rsidRDefault="00415EE8" w:rsidP="00DC3476">
      <w:pPr>
        <w:pStyle w:val="ENbody00"/>
      </w:pPr>
      <w:r w:rsidRPr="006C379A">
        <w:t>1</w:t>
      </w:r>
      <w:r w:rsidR="005D53D3" w:rsidRPr="006C379A">
        <w:t>4</w:t>
      </w:r>
      <w:r w:rsidR="00F46D72" w:rsidRPr="006C379A">
        <w:t>.</w:t>
      </w:r>
      <w:r w:rsidR="00DC3476">
        <w:tab/>
      </w:r>
      <w:r w:rsidR="00F46D72" w:rsidRPr="006C379A">
        <w:t>Indices:</w:t>
      </w:r>
    </w:p>
    <w:p w14:paraId="67EF4CCC" w14:textId="77777777" w:rsidR="00417609" w:rsidRPr="006C379A" w:rsidRDefault="00417609" w:rsidP="00DC3476">
      <w:pPr>
        <w:pStyle w:val="ENbody01"/>
        <w:rPr>
          <w:lang w:val="en-US"/>
        </w:rPr>
      </w:pPr>
      <w:r w:rsidRPr="006C379A">
        <w:rPr>
          <w:lang w:val="en-US"/>
        </w:rPr>
        <w:t xml:space="preserve">a) </w:t>
      </w:r>
      <w:r w:rsidRPr="006C379A">
        <w:rPr>
          <w:lang w:val="en-US"/>
        </w:rPr>
        <w:tab/>
        <w:t>gross sales profitability indicator is the relation of the financial result from the sale of products, goods and materials to the net revenues from the sale of products, goods and materials;</w:t>
      </w:r>
    </w:p>
    <w:p w14:paraId="626224F2" w14:textId="77777777" w:rsidR="00417609" w:rsidRPr="006C379A" w:rsidRDefault="00417609" w:rsidP="00DC3476">
      <w:pPr>
        <w:pStyle w:val="ENbody01"/>
        <w:rPr>
          <w:lang w:val="en-US"/>
        </w:rPr>
      </w:pPr>
      <w:r w:rsidRPr="006C379A">
        <w:rPr>
          <w:lang w:val="en-US"/>
        </w:rPr>
        <w:t xml:space="preserve">b) </w:t>
      </w:r>
      <w:r w:rsidRPr="006C379A">
        <w:rPr>
          <w:lang w:val="en-US"/>
        </w:rPr>
        <w:tab/>
        <w:t>gross turnover profitability indicator is the relation of gross financial result to total revenues;</w:t>
      </w:r>
    </w:p>
    <w:p w14:paraId="6A3034E6" w14:textId="77777777" w:rsidR="00417609" w:rsidRPr="006C379A" w:rsidRDefault="00417609" w:rsidP="00DC3476">
      <w:pPr>
        <w:pStyle w:val="ENbody01"/>
        <w:rPr>
          <w:lang w:val="en-US"/>
        </w:rPr>
      </w:pPr>
      <w:r w:rsidRPr="006C379A">
        <w:rPr>
          <w:lang w:val="en-US"/>
        </w:rPr>
        <w:t xml:space="preserve">c) </w:t>
      </w:r>
      <w:r w:rsidRPr="006C379A">
        <w:rPr>
          <w:lang w:val="en-US"/>
        </w:rPr>
        <w:tab/>
        <w:t>net turnover profitability indicator is the relation of net financial result to the total revenues;</w:t>
      </w:r>
    </w:p>
    <w:p w14:paraId="566A455A" w14:textId="77777777" w:rsidR="00417609" w:rsidRPr="006C379A" w:rsidRDefault="00417609" w:rsidP="00DC3476">
      <w:pPr>
        <w:pStyle w:val="ENbody01"/>
        <w:rPr>
          <w:lang w:val="en-US"/>
        </w:rPr>
      </w:pPr>
      <w:r w:rsidRPr="006C379A">
        <w:rPr>
          <w:lang w:val="en-US"/>
        </w:rPr>
        <w:t xml:space="preserve">d) </w:t>
      </w:r>
      <w:r w:rsidRPr="006C379A">
        <w:rPr>
          <w:lang w:val="en-US"/>
        </w:rPr>
        <w:tab/>
        <w:t>cost level indicator is the relation of total costs to total revenues;</w:t>
      </w:r>
    </w:p>
    <w:p w14:paraId="45F379D1" w14:textId="77777777" w:rsidR="00417609" w:rsidRPr="006C379A" w:rsidRDefault="00417609" w:rsidP="00DC3476">
      <w:pPr>
        <w:pStyle w:val="ENbody01"/>
        <w:rPr>
          <w:lang w:val="en-US"/>
        </w:rPr>
      </w:pPr>
      <w:r w:rsidRPr="006C379A">
        <w:rPr>
          <w:lang w:val="en-US"/>
        </w:rPr>
        <w:t xml:space="preserve">e) </w:t>
      </w:r>
      <w:r w:rsidRPr="006C379A">
        <w:rPr>
          <w:lang w:val="en-US"/>
        </w:rPr>
        <w:tab/>
      </w:r>
      <w:r w:rsidR="00B91CD8">
        <w:rPr>
          <w:lang w:val="en-US"/>
        </w:rPr>
        <w:t>f</w:t>
      </w:r>
      <w:r w:rsidRPr="006C379A">
        <w:rPr>
          <w:lang w:val="en-US"/>
        </w:rPr>
        <w:t>irst degree financial liquidity indicator is the relation of short-term investments to short-term liabilities (excluding special funds);</w:t>
      </w:r>
    </w:p>
    <w:p w14:paraId="289524E3" w14:textId="77777777" w:rsidR="00417609" w:rsidRPr="006C379A" w:rsidRDefault="00417609" w:rsidP="00DC3476">
      <w:pPr>
        <w:pStyle w:val="ENbody01ostatni"/>
        <w:rPr>
          <w:lang w:val="en-US"/>
        </w:rPr>
      </w:pPr>
      <w:r w:rsidRPr="006C379A">
        <w:rPr>
          <w:lang w:val="en-US"/>
        </w:rPr>
        <w:t xml:space="preserve">f) </w:t>
      </w:r>
      <w:r w:rsidRPr="006C379A">
        <w:rPr>
          <w:lang w:val="en-US"/>
        </w:rPr>
        <w:tab/>
        <w:t xml:space="preserve">second degree financial liquidity indicator is the relation of short-term investments and short-term receivables to </w:t>
      </w:r>
      <w:proofErr w:type="spellStart"/>
      <w:r w:rsidRPr="006C379A">
        <w:rPr>
          <w:lang w:val="en-US"/>
        </w:rPr>
        <w:t>shortterm</w:t>
      </w:r>
      <w:proofErr w:type="spellEnd"/>
      <w:r w:rsidRPr="006C379A">
        <w:rPr>
          <w:lang w:val="en-US"/>
        </w:rPr>
        <w:t xml:space="preserve"> liabilities (excluding special funds).</w:t>
      </w:r>
    </w:p>
    <w:p w14:paraId="7CB4E9C2" w14:textId="354B8A27" w:rsidR="00F46D72" w:rsidRPr="00500659" w:rsidRDefault="007D074E" w:rsidP="00DC3476">
      <w:pPr>
        <w:pStyle w:val="ENbody00"/>
        <w:rPr>
          <w:szCs w:val="19"/>
        </w:rPr>
      </w:pPr>
      <w:r w:rsidRPr="006C379A">
        <w:t>1</w:t>
      </w:r>
      <w:r w:rsidR="005D53D3" w:rsidRPr="006C379A">
        <w:t>5</w:t>
      </w:r>
      <w:r w:rsidR="00F46D72" w:rsidRPr="006C379A">
        <w:t>.</w:t>
      </w:r>
      <w:r w:rsidR="00DC3476">
        <w:tab/>
      </w:r>
      <w:r w:rsidR="00F46D72" w:rsidRPr="006C379A">
        <w:t>Investment outlays</w:t>
      </w:r>
      <w:r w:rsidR="00690E90">
        <w:t xml:space="preserve"> </w:t>
      </w:r>
      <w:r w:rsidR="00F46D72" w:rsidRPr="006C379A">
        <w:t xml:space="preserve">are financial or tangible outlays, the purpose of which is creation of fixed assets or the improvement (rebuilding, enlargement, reconstruction or modernization) of existing capital assets items, as </w:t>
      </w:r>
      <w:r w:rsidR="00F46D72" w:rsidRPr="00500659">
        <w:rPr>
          <w:szCs w:val="19"/>
        </w:rPr>
        <w:t xml:space="preserve">well as outlays on </w:t>
      </w:r>
      <w:proofErr w:type="spellStart"/>
      <w:r w:rsidR="00F46D72" w:rsidRPr="00500659">
        <w:rPr>
          <w:szCs w:val="19"/>
        </w:rPr>
        <w:t>socalled</w:t>
      </w:r>
      <w:proofErr w:type="spellEnd"/>
      <w:r w:rsidR="00F46D72" w:rsidRPr="00500659">
        <w:rPr>
          <w:szCs w:val="19"/>
        </w:rPr>
        <w:t xml:space="preserve"> initial investments. Investment outlays are divided into outlays on fixed assets and other outlays.</w:t>
      </w:r>
    </w:p>
    <w:p w14:paraId="4378BAC0" w14:textId="77777777" w:rsidR="00F46D72" w:rsidRPr="003C11D6" w:rsidRDefault="00F46D72" w:rsidP="00DC3476">
      <w:pPr>
        <w:pStyle w:val="ENbody00a"/>
        <w:rPr>
          <w:lang w:val="en-US"/>
        </w:rPr>
      </w:pPr>
      <w:r w:rsidRPr="003C11D6">
        <w:rPr>
          <w:lang w:val="en-US"/>
        </w:rPr>
        <w:t>Outlays on fixed assets include outlays on:</w:t>
      </w:r>
    </w:p>
    <w:p w14:paraId="09A13A96" w14:textId="0B4829DE" w:rsidR="00BA124D" w:rsidRPr="003C11D6" w:rsidRDefault="00DC3476" w:rsidP="00DC3476">
      <w:pPr>
        <w:pStyle w:val="ENbody01"/>
        <w:rPr>
          <w:lang w:val="en-US"/>
        </w:rPr>
      </w:pPr>
      <w:r>
        <w:rPr>
          <w:lang w:val="en-US"/>
        </w:rPr>
        <w:t>a)</w:t>
      </w:r>
      <w:r>
        <w:rPr>
          <w:lang w:val="en-US"/>
        </w:rPr>
        <w:tab/>
      </w:r>
      <w:r w:rsidR="00F46D72" w:rsidRPr="003C11D6">
        <w:rPr>
          <w:lang w:val="en-US"/>
        </w:rPr>
        <w:t>buildings and structures (include buildings and places as well as land and water engineering constructions), of which among others, construction and assembly work, design and cost estimate documentation,</w:t>
      </w:r>
    </w:p>
    <w:p w14:paraId="09513003" w14:textId="22E75D65" w:rsidR="00BA124D" w:rsidRPr="003C11D6" w:rsidRDefault="00DC3476" w:rsidP="00DC3476">
      <w:pPr>
        <w:pStyle w:val="ENbody01"/>
        <w:rPr>
          <w:lang w:val="en-US"/>
        </w:rPr>
      </w:pPr>
      <w:r>
        <w:rPr>
          <w:lang w:val="en-US"/>
        </w:rPr>
        <w:t>b)</w:t>
      </w:r>
      <w:r>
        <w:rPr>
          <w:lang w:val="en-US"/>
        </w:rPr>
        <w:tab/>
      </w:r>
      <w:r w:rsidR="00F46D72" w:rsidRPr="003C11D6">
        <w:rPr>
          <w:lang w:val="en-US"/>
        </w:rPr>
        <w:t>machinery, technical equipment and tools (including instruments, movables and fittings),</w:t>
      </w:r>
    </w:p>
    <w:p w14:paraId="0AAB9A51" w14:textId="60320A2A" w:rsidR="00BA124D" w:rsidRPr="003C11D6" w:rsidRDefault="00DC3476" w:rsidP="00DC3476">
      <w:pPr>
        <w:pStyle w:val="ENbody01"/>
        <w:rPr>
          <w:lang w:val="en-US"/>
        </w:rPr>
      </w:pPr>
      <w:r>
        <w:rPr>
          <w:lang w:val="en-US"/>
        </w:rPr>
        <w:t>c)</w:t>
      </w:r>
      <w:r>
        <w:rPr>
          <w:lang w:val="en-US"/>
        </w:rPr>
        <w:tab/>
      </w:r>
      <w:r w:rsidR="00F46D72" w:rsidRPr="003C11D6">
        <w:rPr>
          <w:lang w:val="en-US"/>
        </w:rPr>
        <w:t>transport equipment;</w:t>
      </w:r>
    </w:p>
    <w:p w14:paraId="744BC3E1" w14:textId="4CCE43BC" w:rsidR="00BA124D" w:rsidRPr="003C11D6" w:rsidRDefault="00DC3476" w:rsidP="00DC3476">
      <w:pPr>
        <w:pStyle w:val="ENbody01ostatni"/>
        <w:rPr>
          <w:lang w:val="en-US"/>
        </w:rPr>
      </w:pPr>
      <w:r>
        <w:rPr>
          <w:lang w:val="en-US"/>
        </w:rPr>
        <w:t>d)</w:t>
      </w:r>
      <w:r>
        <w:rPr>
          <w:lang w:val="en-US"/>
        </w:rPr>
        <w:tab/>
      </w:r>
      <w:r w:rsidR="00BA124D" w:rsidRPr="003C11D6">
        <w:rPr>
          <w:lang w:val="en-US"/>
        </w:rPr>
        <w:t xml:space="preserve">others, i.e. irrigation and drainage, improvements to land as well as livestock (basic herd) and long-term plantings, interests on investment credits and investment loans for the period of investment </w:t>
      </w:r>
      <w:proofErr w:type="spellStart"/>
      <w:r w:rsidR="00BA124D" w:rsidRPr="003C11D6">
        <w:rPr>
          <w:lang w:val="en-US"/>
        </w:rPr>
        <w:t>realisation</w:t>
      </w:r>
      <w:proofErr w:type="spellEnd"/>
      <w:r w:rsidR="00BA124D" w:rsidRPr="003C11D6">
        <w:rPr>
          <w:lang w:val="en-US"/>
        </w:rPr>
        <w:t xml:space="preserve"> (included exclusively in data expressed at current prices), except for interests not included in outlays on fixed assets by units that apply</w:t>
      </w:r>
      <w:r w:rsidR="00096EA2" w:rsidRPr="003C11D6">
        <w:rPr>
          <w:lang w:val="en-US"/>
        </w:rPr>
        <w:t xml:space="preserve"> </w:t>
      </w:r>
      <w:r w:rsidR="00BA124D" w:rsidRPr="003C11D6">
        <w:rPr>
          <w:lang w:val="en-US"/>
        </w:rPr>
        <w:t>International Accounting Standards (IAS) implemented since 1 January 2005.</w:t>
      </w:r>
    </w:p>
    <w:p w14:paraId="19A68042" w14:textId="20CB6A76" w:rsidR="00F46D72" w:rsidRPr="00500659" w:rsidRDefault="007D074E" w:rsidP="00DC3476">
      <w:pPr>
        <w:pStyle w:val="ENbody00"/>
      </w:pPr>
      <w:r w:rsidRPr="00500659">
        <w:t>1</w:t>
      </w:r>
      <w:r w:rsidR="005D53D3" w:rsidRPr="00500659">
        <w:t>6</w:t>
      </w:r>
      <w:r w:rsidR="00F46D72" w:rsidRPr="00500659">
        <w:t>.</w:t>
      </w:r>
      <w:r w:rsidR="00DC3476">
        <w:tab/>
      </w:r>
      <w:r w:rsidR="00F46D72" w:rsidRPr="00500659">
        <w:t>Tourist accommodation includes:</w:t>
      </w:r>
    </w:p>
    <w:p w14:paraId="23931EA6" w14:textId="50A17DF4" w:rsidR="00F46D72" w:rsidRPr="00C56141" w:rsidRDefault="00C268BA" w:rsidP="00C268BA">
      <w:pPr>
        <w:pStyle w:val="ENbodymylnik"/>
        <w:rPr>
          <w:lang w:val="en-US"/>
        </w:rPr>
      </w:pPr>
      <w:r w:rsidRPr="003C11D6">
        <w:rPr>
          <w:lang w:val="en-US"/>
        </w:rPr>
        <w:t>–</w:t>
      </w:r>
      <w:r w:rsidRPr="003C11D6">
        <w:rPr>
          <w:lang w:val="en-US"/>
        </w:rPr>
        <w:tab/>
      </w:r>
      <w:r w:rsidR="00F46D72" w:rsidRPr="003C11D6">
        <w:rPr>
          <w:lang w:val="en-US"/>
        </w:rPr>
        <w:t>hotel and simil</w:t>
      </w:r>
      <w:r w:rsidR="00F46D72" w:rsidRPr="00C56141">
        <w:rPr>
          <w:lang w:val="en-US"/>
        </w:rPr>
        <w:t>ar facilities – hotels, motels, boarding houses and other hotel facilities (facilities which do not meet requirements for hotels, motels and boarding houses, but which provide hotel services – such as road houses and inns as well as other hotel facilities</w:t>
      </w:r>
      <w:r w:rsidR="00690E90" w:rsidRPr="00C56141">
        <w:rPr>
          <w:lang w:val="en-US"/>
        </w:rPr>
        <w:t xml:space="preserve"> </w:t>
      </w:r>
      <w:r w:rsidR="00F46D72" w:rsidRPr="00C56141">
        <w:rPr>
          <w:lang w:val="en-US"/>
        </w:rPr>
        <w:t>during categorization ),</w:t>
      </w:r>
    </w:p>
    <w:p w14:paraId="5E0B8265" w14:textId="1D5E81CC" w:rsidR="00F46D72" w:rsidRPr="003C11D6" w:rsidRDefault="00C268BA" w:rsidP="00C268BA">
      <w:pPr>
        <w:pStyle w:val="ENbodymylnik"/>
        <w:rPr>
          <w:lang w:val="en-US"/>
        </w:rPr>
      </w:pPr>
      <w:r w:rsidRPr="003C11D6">
        <w:rPr>
          <w:lang w:val="en-US"/>
        </w:rPr>
        <w:t>–</w:t>
      </w:r>
      <w:r w:rsidRPr="003C11D6">
        <w:rPr>
          <w:lang w:val="en-US"/>
        </w:rPr>
        <w:tab/>
      </w:r>
      <w:r w:rsidR="00F46D72" w:rsidRPr="00C56141">
        <w:rPr>
          <w:lang w:val="en-US"/>
        </w:rPr>
        <w:t>other accommo</w:t>
      </w:r>
      <w:r w:rsidR="00F46D72" w:rsidRPr="003C11D6">
        <w:rPr>
          <w:lang w:val="en-US"/>
        </w:rPr>
        <w:t xml:space="preserve">dation facilities </w:t>
      </w:r>
      <w:r w:rsidR="00F46D72" w:rsidRPr="006C379A">
        <w:sym w:font="Symbol" w:char="F02D"/>
      </w:r>
      <w:r w:rsidR="00F46D72" w:rsidRPr="003C11D6">
        <w:rPr>
          <w:lang w:val="en-US"/>
        </w:rPr>
        <w:t xml:space="preserve"> excursion hostels, shelters (including school and youth), holiday centers, holiday youth centers, training and recreational </w:t>
      </w:r>
      <w:proofErr w:type="spellStart"/>
      <w:r w:rsidR="00F46D72" w:rsidRPr="003C11D6">
        <w:rPr>
          <w:lang w:val="en-US"/>
        </w:rPr>
        <w:t>centres</w:t>
      </w:r>
      <w:proofErr w:type="spellEnd"/>
      <w:r w:rsidR="00F46D72" w:rsidRPr="003C11D6">
        <w:rPr>
          <w:lang w:val="en-US"/>
        </w:rPr>
        <w:t xml:space="preserve">, creative art </w:t>
      </w:r>
      <w:proofErr w:type="spellStart"/>
      <w:r w:rsidR="00F46D72" w:rsidRPr="003C11D6">
        <w:rPr>
          <w:lang w:val="en-US"/>
        </w:rPr>
        <w:t>centres</w:t>
      </w:r>
      <w:proofErr w:type="spellEnd"/>
      <w:r w:rsidR="00F46D72" w:rsidRPr="003C11D6">
        <w:rPr>
          <w:lang w:val="en-US"/>
        </w:rPr>
        <w:t xml:space="preserve">, hostels, complexes of </w:t>
      </w:r>
      <w:r w:rsidR="00F46D72" w:rsidRPr="003C11D6">
        <w:rPr>
          <w:lang w:val="en-US"/>
        </w:rPr>
        <w:lastRenderedPageBreak/>
        <w:t>tourist cottages, camping sites, tent camp sites, health establishments, rooms for rent, agrotourism lodgings and other tourist accommodation facilities not elsewhere classified (</w:t>
      </w:r>
      <w:proofErr w:type="spellStart"/>
      <w:r w:rsidR="00F46D72" w:rsidRPr="003C11D6">
        <w:rPr>
          <w:lang w:val="en-US"/>
        </w:rPr>
        <w:t>eg.</w:t>
      </w:r>
      <w:proofErr w:type="spellEnd"/>
      <w:r w:rsidR="00F46D72" w:rsidRPr="003C11D6">
        <w:rPr>
          <w:lang w:val="en-US"/>
        </w:rPr>
        <w:t xml:space="preserve"> dormitories, boarding schools, sports and recreational centers).</w:t>
      </w:r>
    </w:p>
    <w:p w14:paraId="7A965074" w14:textId="6D572D22" w:rsidR="00F46D72" w:rsidRPr="006C379A" w:rsidRDefault="007D074E" w:rsidP="00DC3476">
      <w:pPr>
        <w:pStyle w:val="ENbody00"/>
      </w:pPr>
      <w:r w:rsidRPr="006C379A">
        <w:rPr>
          <w:lang w:val="en-AU"/>
        </w:rPr>
        <w:t>1</w:t>
      </w:r>
      <w:r w:rsidR="005D53D3" w:rsidRPr="006C379A">
        <w:rPr>
          <w:lang w:val="en-AU"/>
        </w:rPr>
        <w:t>7</w:t>
      </w:r>
      <w:r w:rsidR="00DC3476">
        <w:rPr>
          <w:lang w:val="en-AU"/>
        </w:rPr>
        <w:t>.</w:t>
      </w:r>
      <w:r w:rsidR="00DC3476">
        <w:rPr>
          <w:lang w:val="en-AU"/>
        </w:rPr>
        <w:tab/>
      </w:r>
      <w:r w:rsidR="00F46D72" w:rsidRPr="006C379A">
        <w:rPr>
          <w:bCs/>
        </w:rPr>
        <w:t xml:space="preserve">An </w:t>
      </w:r>
      <w:r w:rsidR="00F46D72" w:rsidRPr="006C379A">
        <w:t xml:space="preserve">ascertained crime is an event, which after the completion of preparatory proceedings was confirmed as a crime. In connection with the Criminal Code of 1997 crime is a felony or </w:t>
      </w:r>
      <w:proofErr w:type="spellStart"/>
      <w:r w:rsidR="00F46D72" w:rsidRPr="006C379A">
        <w:t>misdemeanour</w:t>
      </w:r>
      <w:proofErr w:type="spellEnd"/>
      <w:r w:rsidR="00F46D72" w:rsidRPr="006C379A">
        <w:t xml:space="preserve"> prosecuted upon by public accusation or private accusation, in connection with the Penal Fiscal Code – is a fiscal offence.</w:t>
      </w:r>
    </w:p>
    <w:p w14:paraId="73996454" w14:textId="446B5202" w:rsidR="00F46D72" w:rsidRPr="003C11D6" w:rsidRDefault="00F46D72" w:rsidP="00DC3476">
      <w:pPr>
        <w:pStyle w:val="ENbody00a"/>
        <w:rPr>
          <w:lang w:val="en-US"/>
        </w:rPr>
      </w:pPr>
      <w:r w:rsidRPr="003C11D6">
        <w:rPr>
          <w:lang w:val="en-US"/>
        </w:rPr>
        <w:t>An ascertained crime in completed preparatory proceeding, in which at least one suspect was found is a detected crime.</w:t>
      </w:r>
    </w:p>
    <w:p w14:paraId="5EAAE3D3" w14:textId="77777777" w:rsidR="00F46D72" w:rsidRPr="003C11D6" w:rsidRDefault="00F46D72" w:rsidP="00DC3476">
      <w:pPr>
        <w:pStyle w:val="ENbody00a"/>
        <w:rPr>
          <w:lang w:val="en-US"/>
        </w:rPr>
      </w:pPr>
      <w:r w:rsidRPr="003C11D6">
        <w:rPr>
          <w:lang w:val="en-US"/>
        </w:rPr>
        <w:t>Data about ascertained crimes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5CF2F27D" w14:textId="77777777" w:rsidR="00F46D72" w:rsidRPr="003C11D6" w:rsidRDefault="00F46D72" w:rsidP="00DC3476">
      <w:pPr>
        <w:pStyle w:val="ENbody00a"/>
        <w:rPr>
          <w:lang w:val="en-US"/>
        </w:rPr>
      </w:pPr>
      <w:r w:rsidRPr="003C11D6">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p>
    <w:p w14:paraId="6F4D8145" w14:textId="7BA8EDB8" w:rsidR="00C41F9A" w:rsidRPr="006C379A" w:rsidRDefault="007D074E" w:rsidP="00DC3476">
      <w:pPr>
        <w:pStyle w:val="ENbody00"/>
      </w:pPr>
      <w:r w:rsidRPr="006C379A">
        <w:t>1</w:t>
      </w:r>
      <w:r w:rsidR="005D53D3" w:rsidRPr="006C379A">
        <w:t>8</w:t>
      </w:r>
      <w:r w:rsidR="00F46D72" w:rsidRPr="006C379A">
        <w:t>.</w:t>
      </w:r>
      <w:r w:rsidR="00C268BA">
        <w:tab/>
      </w:r>
      <w:r w:rsidR="00F46D72" w:rsidRPr="006C379A">
        <w:t>The rate of detectability of delinquents is the relation of the number of detected crimes in a given period (including those detected after resumption following discontinuance) to the number of crimes ascertained in a given period, plus the number of crimes recorded in commenced proceedings and discontinued in previous years due to undetected delinquents.</w:t>
      </w:r>
      <w:r w:rsidR="00690E90">
        <w:rPr>
          <w:spacing w:val="-4"/>
        </w:rPr>
        <w:t xml:space="preserve"> </w:t>
      </w:r>
    </w:p>
    <w:sectPr w:rsidR="00C41F9A" w:rsidRPr="006C379A" w:rsidSect="00F20DD0">
      <w:headerReference w:type="even" r:id="rId32"/>
      <w:headerReference w:type="default" r:id="rId33"/>
      <w:pgSz w:w="11907" w:h="15309" w:code="32767"/>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852548" w14:textId="77777777" w:rsidR="00DD3E2A" w:rsidRDefault="00DD3E2A" w:rsidP="007A25D0">
      <w:pPr>
        <w:spacing w:line="240" w:lineRule="auto"/>
      </w:pPr>
      <w:r>
        <w:separator/>
      </w:r>
    </w:p>
  </w:endnote>
  <w:endnote w:type="continuationSeparator" w:id="0">
    <w:p w14:paraId="3F9A718E" w14:textId="77777777" w:rsidR="00DD3E2A" w:rsidRDefault="00DD3E2A" w:rsidP="007A25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Times New Roman"/>
    <w:charset w:val="02"/>
    <w:family w:val="auto"/>
    <w:pitch w:val="variable"/>
    <w:sig w:usb0="00000003" w:usb1="10000000" w:usb2="00000000" w:usb3="00000000" w:csb0="80000001" w:csb1="00000000"/>
  </w:font>
  <w:font w:name="Map Symbols">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embedRegular r:id="rId1" w:fontKey="{2783C393-FCB4-42B2-9445-19772BE1C109}"/>
    <w:embedBold r:id="rId2" w:fontKey="{1F47DAAC-375D-45AD-9C2E-0D2EF514BE7D}"/>
    <w:embedItalic r:id="rId3" w:fontKey="{A8AD1E6C-68DD-4DF8-AABB-0F6F92E9E741}"/>
  </w:font>
  <w:font w:name="Arial">
    <w:panose1 w:val="020B0604020202020204"/>
    <w:charset w:val="EE"/>
    <w:family w:val="swiss"/>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4" w:fontKey="{9158C0C7-E0B0-42A8-8FB1-0FCA20986FD5}"/>
    <w:embedBold r:id="rId5" w:fontKey="{912E53D3-B224-4475-B21B-34D9359E8390}"/>
    <w:embedItalic r:id="rId6" w:fontKey="{39F55033-BD7D-4DC9-AB65-7F77F4882557}"/>
  </w:font>
  <w:font w:name="Calibri Light">
    <w:panose1 w:val="020F0302020204030204"/>
    <w:charset w:val="EE"/>
    <w:family w:val="swiss"/>
    <w:pitch w:val="variable"/>
    <w:sig w:usb0="E4002EFF" w:usb1="C200247B" w:usb2="00000009" w:usb3="00000000" w:csb0="000001FF" w:csb1="00000000"/>
    <w:embedRegular r:id="rId7" w:fontKey="{F2F0C26B-E397-4205-8AD7-9BD870CE1958}"/>
  </w:font>
  <w:font w:name="Fira Sans SemiBold">
    <w:panose1 w:val="020B0603050000020004"/>
    <w:charset w:val="EE"/>
    <w:family w:val="swiss"/>
    <w:pitch w:val="variable"/>
    <w:sig w:usb0="600002FF" w:usb1="02000001" w:usb2="00000000" w:usb3="00000000" w:csb0="0000019F" w:csb1="00000000"/>
    <w:embedRegular r:id="rId8" w:fontKey="{B0560170-1AD5-42DD-A2CE-1B39F8040929}"/>
    <w:embedBold r:id="rId9" w:fontKey="{EFD1E4F0-88E3-44A3-8CD4-17EF6B2845F7}"/>
    <w:embedItalic r:id="rId10" w:fontKey="{72E3DC24-2FFB-479D-AB9A-E4FFE2EEACC6}"/>
  </w:font>
  <w:font w:name="Tahoma">
    <w:panose1 w:val="020B0604030504040204"/>
    <w:charset w:val="EE"/>
    <w:family w:val="swiss"/>
    <w:pitch w:val="variable"/>
    <w:sig w:usb0="E1002EFF" w:usb1="C000605B" w:usb2="00000029" w:usb3="00000000" w:csb0="000101FF" w:csb1="00000000"/>
    <w:embedRegular r:id="rId11" w:fontKey="{FB04ADC6-8E41-48EC-8B65-12CF9CFB52EA}"/>
  </w:font>
  <w:font w:name="Myriad Pro">
    <w:altName w:val="Arial"/>
    <w:panose1 w:val="020B0503030403020204"/>
    <w:charset w:val="00"/>
    <w:family w:val="swiss"/>
    <w:notTrueType/>
    <w:pitch w:val="variable"/>
    <w:sig w:usb0="20000287" w:usb1="00000001" w:usb2="00000000" w:usb3="00000000" w:csb0="0000019F" w:csb1="00000000"/>
  </w:font>
  <w:font w:name="MyriadPro-Regular">
    <w:altName w:val="MS Gothic"/>
    <w:panose1 w:val="020B0503030403020204"/>
    <w:charset w:val="EE"/>
    <w:family w:val="swiss"/>
    <w:notTrueType/>
    <w:pitch w:val="default"/>
    <w:sig w:usb0="00000005" w:usb1="00000000" w:usb2="00000000" w:usb3="00000000" w:csb0="00000002" w:csb1="00000000"/>
  </w:font>
  <w:font w:name="MyriadPro-Bold">
    <w:altName w:val="Tw Cen MT Condensed Extra Bold"/>
    <w:panose1 w:val="020B07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877266"/>
      <w:docPartObj>
        <w:docPartGallery w:val="Page Numbers (Bottom of Page)"/>
        <w:docPartUnique/>
      </w:docPartObj>
    </w:sdtPr>
    <w:sdtContent>
      <w:p w14:paraId="76AED91B" w14:textId="77777777" w:rsidR="00667AF6" w:rsidRDefault="00667AF6" w:rsidP="00104676">
        <w:pPr>
          <w:pStyle w:val="Pagina"/>
          <w:jc w:val="left"/>
        </w:pPr>
        <w:r>
          <w:fldChar w:fldCharType="begin"/>
        </w:r>
        <w:r>
          <w:instrText>PAGE   \* MERGEFORMAT</w:instrText>
        </w:r>
        <w:r>
          <w:fldChar w:fldCharType="separate"/>
        </w:r>
        <w:r w:rsidR="006B49E0">
          <w:rPr>
            <w:noProof/>
          </w:rPr>
          <w:t>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5134024"/>
      <w:docPartObj>
        <w:docPartGallery w:val="Page Numbers (Bottom of Page)"/>
        <w:docPartUnique/>
      </w:docPartObj>
    </w:sdtPr>
    <w:sdtContent>
      <w:p w14:paraId="22C0B638" w14:textId="77777777" w:rsidR="00667AF6" w:rsidRPr="002449C9" w:rsidRDefault="00667AF6" w:rsidP="00BE6765">
        <w:r w:rsidRPr="002449C9">
          <w:fldChar w:fldCharType="begin"/>
        </w:r>
        <w:r w:rsidRPr="002449C9">
          <w:instrText>PAGE   \* MERGEFORMAT</w:instrText>
        </w:r>
        <w:r w:rsidRPr="002449C9">
          <w:fldChar w:fldCharType="separate"/>
        </w:r>
        <w:r>
          <w:rPr>
            <w:noProof/>
          </w:rPr>
          <w:t>7</w:t>
        </w:r>
        <w:r w:rsidRPr="002449C9">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485243"/>
      <w:docPartObj>
        <w:docPartGallery w:val="Page Numbers (Bottom of Page)"/>
        <w:docPartUnique/>
      </w:docPartObj>
    </w:sdtPr>
    <w:sdtContent>
      <w:p w14:paraId="6E2B9C9A" w14:textId="77777777" w:rsidR="00667AF6" w:rsidRPr="002449C9" w:rsidRDefault="00667AF6" w:rsidP="00104676">
        <w:pPr>
          <w:pStyle w:val="Pagina"/>
        </w:pPr>
        <w:r w:rsidRPr="002449C9">
          <w:fldChar w:fldCharType="begin"/>
        </w:r>
        <w:r w:rsidRPr="002449C9">
          <w:instrText>PAGE   \* MERGEFORMAT</w:instrText>
        </w:r>
        <w:r w:rsidRPr="002449C9">
          <w:fldChar w:fldCharType="separate"/>
        </w:r>
        <w:r>
          <w:rPr>
            <w:noProof/>
          </w:rPr>
          <w:t>3</w:t>
        </w:r>
        <w:r w:rsidRPr="002449C9">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191535"/>
      <w:docPartObj>
        <w:docPartGallery w:val="Page Numbers (Bottom of Page)"/>
        <w:docPartUnique/>
      </w:docPartObj>
    </w:sdtPr>
    <w:sdtContent>
      <w:p w14:paraId="41717FE7" w14:textId="2E59012E" w:rsidR="00667AF6" w:rsidRDefault="00000000">
        <w:pPr>
          <w:jc w:val="right"/>
        </w:pPr>
      </w:p>
    </w:sdtContent>
  </w:sdt>
  <w:p w14:paraId="68EE1F35" w14:textId="77777777" w:rsidR="00667AF6" w:rsidRDefault="00667AF6" w:rsidP="00BE6765"/>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0911425"/>
      <w:docPartObj>
        <w:docPartGallery w:val="Page Numbers (Bottom of Page)"/>
        <w:docPartUnique/>
      </w:docPartObj>
    </w:sdtPr>
    <w:sdtContent>
      <w:p w14:paraId="2C432067" w14:textId="5481F1ED" w:rsidR="00667AF6" w:rsidRDefault="00667AF6" w:rsidP="00BE4BD8">
        <w:pPr>
          <w:pStyle w:val="Pagina"/>
        </w:pPr>
        <w:r>
          <w:fldChar w:fldCharType="begin"/>
        </w:r>
        <w:r>
          <w:instrText>PAGE   \* MERGEFORMAT</w:instrText>
        </w:r>
        <w:r>
          <w:fldChar w:fldCharType="separate"/>
        </w:r>
        <w:r w:rsidR="00F03284">
          <w:rPr>
            <w:noProof/>
          </w:rPr>
          <w:t>3</w:t>
        </w:r>
        <w:r>
          <w:fldChar w:fldCharType="end"/>
        </w:r>
      </w:p>
    </w:sdtContent>
  </w:sdt>
  <w:p w14:paraId="2FF742D9" w14:textId="12CC46C5" w:rsidR="00667AF6" w:rsidRPr="00DF1F32" w:rsidRDefault="00667AF6" w:rsidP="00BE4BD8">
    <w:pPr>
      <w:pStyle w:val="Pa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008431"/>
      <w:docPartObj>
        <w:docPartGallery w:val="Page Numbers (Bottom of Page)"/>
        <w:docPartUnique/>
      </w:docPartObj>
    </w:sdtPr>
    <w:sdtContent>
      <w:p w14:paraId="6E6C49AA" w14:textId="77777777" w:rsidR="00667AF6" w:rsidRDefault="00667AF6" w:rsidP="00BE4BD8">
        <w:pPr>
          <w:pStyle w:val="Pagina"/>
          <w:jc w:val="left"/>
        </w:pPr>
        <w:r>
          <w:fldChar w:fldCharType="begin"/>
        </w:r>
        <w:r>
          <w:instrText>PAGE   \* MERGEFORMAT</w:instrText>
        </w:r>
        <w:r>
          <w:fldChar w:fldCharType="separate"/>
        </w:r>
        <w:r w:rsidR="00F03284">
          <w:rPr>
            <w:noProof/>
          </w:rPr>
          <w:t>4</w:t>
        </w:r>
        <w:r>
          <w:fldChar w:fldCharType="end"/>
        </w:r>
      </w:p>
    </w:sdtContent>
  </w:sdt>
  <w:p w14:paraId="4B52F7EB" w14:textId="77777777" w:rsidR="00667AF6" w:rsidRPr="00DF1F32" w:rsidRDefault="00667AF6" w:rsidP="00BE4BD8">
    <w:pPr>
      <w:pStyle w:val="Pagina"/>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668342"/>
      <w:docPartObj>
        <w:docPartGallery w:val="Page Numbers (Bottom of Page)"/>
        <w:docPartUnique/>
      </w:docPartObj>
    </w:sdtPr>
    <w:sdtContent>
      <w:p w14:paraId="518E1A15" w14:textId="2E585DD4" w:rsidR="00667AF6" w:rsidRDefault="00667AF6" w:rsidP="00BE4BD8">
        <w:pPr>
          <w:pStyle w:val="Pagina"/>
        </w:pPr>
        <w:r>
          <w:t>5</w:t>
        </w:r>
      </w:p>
    </w:sdtContent>
  </w:sdt>
  <w:p w14:paraId="538B7464" w14:textId="77777777" w:rsidR="00667AF6" w:rsidRDefault="00667AF6" w:rsidP="00BE4BD8">
    <w:pPr>
      <w:pStyle w:val="Pagin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56253"/>
      <w:docPartObj>
        <w:docPartGallery w:val="Page Numbers (Bottom of Page)"/>
        <w:docPartUnique/>
      </w:docPartObj>
    </w:sdtPr>
    <w:sdtContent>
      <w:p w14:paraId="70F8D330" w14:textId="31FCAC16" w:rsidR="00667AF6" w:rsidRPr="00BE4BD8" w:rsidRDefault="00667AF6" w:rsidP="00BE4BD8">
        <w:pPr>
          <w:pStyle w:val="Pagina"/>
          <w:jc w:val="left"/>
        </w:pPr>
        <w:r w:rsidRPr="00BE4BD8">
          <w:fldChar w:fldCharType="begin"/>
        </w:r>
        <w:r w:rsidRPr="00BE4BD8">
          <w:instrText>PAGE   \* MERGEFORMAT</w:instrText>
        </w:r>
        <w:r w:rsidRPr="00BE4BD8">
          <w:fldChar w:fldCharType="separate"/>
        </w:r>
        <w:r w:rsidR="00F03284">
          <w:rPr>
            <w:noProof/>
          </w:rPr>
          <w:t>20</w:t>
        </w:r>
        <w:r w:rsidRPr="00BE4BD8">
          <w:fldChar w:fldCharType="end"/>
        </w:r>
      </w:p>
    </w:sdtContent>
  </w:sdt>
  <w:p w14:paraId="66936018" w14:textId="34C126C3" w:rsidR="00667AF6" w:rsidRPr="00BE4BD8" w:rsidRDefault="00667AF6" w:rsidP="00BE4BD8">
    <w:pPr>
      <w:pStyle w:val="Pagina"/>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4951797"/>
      <w:docPartObj>
        <w:docPartGallery w:val="Page Numbers (Bottom of Page)"/>
        <w:docPartUnique/>
      </w:docPartObj>
    </w:sdtPr>
    <w:sdtContent>
      <w:p w14:paraId="7EE81A10" w14:textId="77777777" w:rsidR="00667AF6" w:rsidRDefault="00667AF6" w:rsidP="00DF1F32">
        <w:pPr>
          <w:pStyle w:val="Pagina"/>
          <w:jc w:val="left"/>
        </w:pPr>
        <w:r>
          <w:t>6</w:t>
        </w:r>
      </w:p>
      <w:p w14:paraId="266F7FE8" w14:textId="293CD671" w:rsidR="00667AF6" w:rsidRPr="002449C9" w:rsidRDefault="00000000" w:rsidP="00DF1F32">
        <w:pPr>
          <w:pStyle w:val="Pagina"/>
          <w:jc w:val="left"/>
        </w:pP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274552"/>
      <w:docPartObj>
        <w:docPartGallery w:val="Page Numbers (Bottom of Page)"/>
        <w:docPartUnique/>
      </w:docPartObj>
    </w:sdtPr>
    <w:sdtContent>
      <w:p w14:paraId="59DEC891" w14:textId="5E7434FF" w:rsidR="00667AF6" w:rsidRDefault="00667AF6" w:rsidP="00BE4BD8">
        <w:pPr>
          <w:pStyle w:val="Pagina"/>
        </w:pPr>
        <w:r>
          <w:fldChar w:fldCharType="begin"/>
        </w:r>
        <w:r>
          <w:instrText>PAGE   \* MERGEFORMAT</w:instrText>
        </w:r>
        <w:r>
          <w:fldChar w:fldCharType="separate"/>
        </w:r>
        <w:r w:rsidR="00F03284">
          <w:rPr>
            <w:noProof/>
          </w:rPr>
          <w:t>19</w:t>
        </w:r>
        <w:r>
          <w:fldChar w:fldCharType="end"/>
        </w:r>
      </w:p>
    </w:sdtContent>
  </w:sdt>
  <w:p w14:paraId="4BC950B3" w14:textId="17EF7EC3" w:rsidR="00667AF6" w:rsidRPr="002449C9" w:rsidRDefault="00667AF6" w:rsidP="00BE4BD8">
    <w:pPr>
      <w:pStyle w:val="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8095F" w14:textId="77777777" w:rsidR="00DD3E2A" w:rsidRDefault="00DD3E2A" w:rsidP="007A25D0">
      <w:pPr>
        <w:spacing w:line="240" w:lineRule="auto"/>
      </w:pPr>
      <w:r>
        <w:separator/>
      </w:r>
    </w:p>
  </w:footnote>
  <w:footnote w:type="continuationSeparator" w:id="0">
    <w:p w14:paraId="0E084FCF" w14:textId="77777777" w:rsidR="00DD3E2A" w:rsidRDefault="00DD3E2A" w:rsidP="007A25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7730A" w14:textId="5984B74B" w:rsidR="00667AF6" w:rsidRDefault="00667AF6" w:rsidP="0017710C">
    <w:pPr>
      <w:pStyle w:val="ywapagina"/>
    </w:pPr>
    <w:r w:rsidRPr="00776823">
      <w:rPr>
        <w:noProof/>
        <w:color w:val="522398"/>
        <w:lang w:eastAsia="pl-PL"/>
      </w:rPr>
      <mc:AlternateContent>
        <mc:Choice Requires="wps">
          <w:drawing>
            <wp:anchor distT="0" distB="0" distL="114300" distR="114300" simplePos="0" relativeHeight="251661312" behindDoc="0" locked="0" layoutInCell="1" allowOverlap="1" wp14:anchorId="27B3DAE4" wp14:editId="1238DFFB">
              <wp:simplePos x="0" y="0"/>
              <wp:positionH relativeFrom="column">
                <wp:posOffset>-68</wp:posOffset>
              </wp:positionH>
              <wp:positionV relativeFrom="paragraph">
                <wp:posOffset>168511</wp:posOffset>
              </wp:positionV>
              <wp:extent cx="6118814" cy="0"/>
              <wp:effectExtent l="0" t="0" r="34925" b="19050"/>
              <wp:wrapNone/>
              <wp:docPr id="6" name="Łącznik prosty 6"/>
              <wp:cNvGraphicFramePr/>
              <a:graphic xmlns:a="http://schemas.openxmlformats.org/drawingml/2006/main">
                <a:graphicData uri="http://schemas.microsoft.com/office/word/2010/wordprocessingShape">
                  <wps:wsp>
                    <wps:cNvCnPr/>
                    <wps:spPr>
                      <a:xfrm>
                        <a:off x="0" y="0"/>
                        <a:ext cx="6118814"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5CA7E9" id="Łącznik prosty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3.25pt" to="481.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" strokecolor="#522398">
              <v:stroke joinstyle="miter"/>
            </v:line>
          </w:pict>
        </mc:Fallback>
      </mc:AlternateContent>
    </w:r>
    <w:r>
      <w:t>CONTENTS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80272" w14:textId="7C470842" w:rsidR="00667AF6" w:rsidRPr="00776823" w:rsidRDefault="00667AF6" w:rsidP="007149FF">
    <w:pPr>
      <w:pStyle w:val="ywapagina"/>
      <w:jc w:val="right"/>
    </w:pPr>
    <w:r>
      <w:t>SPIS TREŚCI</w:t>
    </w:r>
  </w:p>
  <w:p w14:paraId="7969C809" w14:textId="1064E1BE"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59264" behindDoc="0" locked="0" layoutInCell="1" allowOverlap="1" wp14:anchorId="066B4B45" wp14:editId="41260204">
              <wp:simplePos x="0" y="0"/>
              <wp:positionH relativeFrom="column">
                <wp:posOffset>1905</wp:posOffset>
              </wp:positionH>
              <wp:positionV relativeFrom="paragraph">
                <wp:posOffset>32512</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D34C2C" id="Łącznik prosty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PyM4wEAAAs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A5228" w14:textId="13A4216A" w:rsidR="00667AF6" w:rsidRDefault="00667AF6" w:rsidP="00E52C65">
    <w:pPr>
      <w:pStyle w:val="ywapagina"/>
    </w:pPr>
    <w:r>
      <w:t>CONTENTS</w:t>
    </w:r>
  </w:p>
  <w:p w14:paraId="64124A81" w14:textId="2CC13532" w:rsidR="00667AF6" w:rsidRDefault="00667AF6" w:rsidP="005444B7">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0B227C16" wp14:editId="27A96421">
              <wp:simplePos x="0" y="0"/>
              <wp:positionH relativeFrom="column">
                <wp:posOffset>0</wp:posOffset>
              </wp:positionH>
              <wp:positionV relativeFrom="paragraph">
                <wp:posOffset>37465</wp:posOffset>
              </wp:positionV>
              <wp:extent cx="6091555" cy="0"/>
              <wp:effectExtent l="0" t="0" r="23495" b="19050"/>
              <wp:wrapNone/>
              <wp:docPr id="11" name="Łącznik prosty 1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7B929F" id="Łącznik prosty 1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Gw+xTf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00D0C" w14:textId="6187F451" w:rsidR="00667AF6" w:rsidRPr="005444B7" w:rsidRDefault="00667AF6" w:rsidP="005444B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4654E" w14:textId="7541AD46" w:rsidR="00667AF6" w:rsidRPr="00776823" w:rsidRDefault="00667AF6" w:rsidP="00E52C65">
    <w:pPr>
      <w:pStyle w:val="ywapagina"/>
    </w:pPr>
    <w:r>
      <w:rPr>
        <w:lang w:eastAsia="pl-PL" w:bidi="pl-PL"/>
      </w:rPr>
      <w:t>SYMBOLS. ABBREVIATIONS</w:t>
    </w:r>
  </w:p>
  <w:p w14:paraId="7B2F150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63360" behindDoc="0" locked="0" layoutInCell="1" allowOverlap="1" wp14:anchorId="5846E0D8" wp14:editId="322CB1EF">
              <wp:simplePos x="0" y="0"/>
              <wp:positionH relativeFrom="column">
                <wp:posOffset>1905</wp:posOffset>
              </wp:positionH>
              <wp:positionV relativeFrom="paragraph">
                <wp:posOffset>32512</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172BEF" id="Łącznik prosty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7DE3" w14:textId="194ACDDD" w:rsidR="00667AF6" w:rsidRPr="00776823" w:rsidRDefault="00667AF6" w:rsidP="00E52C65">
    <w:pPr>
      <w:pStyle w:val="ywapagina"/>
    </w:pPr>
    <w:r>
      <w:rPr>
        <w:lang w:eastAsia="pl-PL" w:bidi="pl-PL"/>
      </w:rPr>
      <w:t>UWAGI OGÓLNE</w:t>
    </w:r>
  </w:p>
  <w:p w14:paraId="3A6D4CF4" w14:textId="0D6B42F0" w:rsidR="00667AF6" w:rsidRPr="00335141" w:rsidRDefault="00667AF6" w:rsidP="00E52C65">
    <w:r w:rsidRPr="00776823">
      <w:rPr>
        <w:noProof/>
        <w:color w:val="522398"/>
        <w:lang w:eastAsia="pl-PL"/>
      </w:rPr>
      <mc:AlternateContent>
        <mc:Choice Requires="wps">
          <w:drawing>
            <wp:anchor distT="0" distB="0" distL="114300" distR="114300" simplePos="0" relativeHeight="251681792" behindDoc="0" locked="0" layoutInCell="1" allowOverlap="1" wp14:anchorId="66F3BAC4" wp14:editId="47386621">
              <wp:simplePos x="0" y="0"/>
              <wp:positionH relativeFrom="column">
                <wp:posOffset>0</wp:posOffset>
              </wp:positionH>
              <wp:positionV relativeFrom="paragraph">
                <wp:posOffset>21780</wp:posOffset>
              </wp:positionV>
              <wp:extent cx="6091555" cy="0"/>
              <wp:effectExtent l="0" t="0" r="23495" b="19050"/>
              <wp:wrapNone/>
              <wp:docPr id="20" name="Łącznik prosty 20"/>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995236" id="Łącznik prosty 20"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0,1.7pt" to="479.6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0C2C" w14:textId="4AFED4EE" w:rsidR="00667AF6" w:rsidRPr="001B1B8F" w:rsidRDefault="00667AF6" w:rsidP="001B1B8F">
    <w:pP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2DABD" w14:textId="13A3B020" w:rsidR="00667AF6" w:rsidRDefault="00667AF6" w:rsidP="001F364C">
    <w:pPr>
      <w:pStyle w:val="ywapagina"/>
    </w:pPr>
    <w:r>
      <w:t>WYJAŚNIENIA METODOLOGICZNE</w:t>
    </w:r>
  </w:p>
  <w:p w14:paraId="6BB0E6D9" w14:textId="7C94FCED"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3600" behindDoc="0" locked="0" layoutInCell="1" allowOverlap="1" wp14:anchorId="7AB81817" wp14:editId="4B6ACC33">
              <wp:simplePos x="0" y="0"/>
              <wp:positionH relativeFrom="column">
                <wp:posOffset>0</wp:posOffset>
              </wp:positionH>
              <wp:positionV relativeFrom="paragraph">
                <wp:posOffset>37465</wp:posOffset>
              </wp:positionV>
              <wp:extent cx="6091555" cy="0"/>
              <wp:effectExtent l="0" t="0" r="23495" b="19050"/>
              <wp:wrapNone/>
              <wp:docPr id="15" name="Łącznik prosty 1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0C8614" id="Łącznik prosty 15"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HBU5AEAAA0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4u4YS&#10;wzTO6PuXb1/5ZyM/EjQ2xIlgCH0aXGgx/dbs/HkX3M4n0aPwOn1RDhmzt9PiLYyRcDy8KtdV02AN&#10;fokVj0DnQ3wFVmPBgCNS0iTZrGWn1yFiMUy9pKRjZcjQ0XVTNzkrWCX7e6lUigV/2N8qT04MJ97U&#10;9cv1dWoeGZ6k4U4ZPEySZhH5L04KZv53INAUbLuaK6TrCAst4xxMrM68ymB2gglsYQGWfwae8xMU&#10;8lX9G/CCyJWtiQtYS2P976rH8dKymPMvDsy6kwV72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BxccFTkAQAADQQAAA4AAAAAAAAAAAAAAAAALgIAAGRycy9lMm9Eb2MueG1sUEsBAi0AFAAGAAgA&#10;AAAhAA+QINrWAAAABAEAAA8AAAAAAAAAAAAAAAAAPgQAAGRycy9kb3ducmV2LnhtbFBLBQYAAAAA&#10;BAAEAPMAAABBBQAAAAA=&#10;" strokecolor="#522398">
              <v:stroke joinstyle="miter"/>
            </v:line>
          </w:pict>
        </mc:Fallback>
      </mc:AlternateContent>
    </w:r>
  </w:p>
  <w:p w14:paraId="626E5D4C" w14:textId="77777777" w:rsidR="00667AF6" w:rsidRPr="001F364C" w:rsidRDefault="00667AF6" w:rsidP="001F364C"/>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9FE1" w14:textId="77777777" w:rsidR="00667AF6" w:rsidRPr="00776823" w:rsidRDefault="00667AF6" w:rsidP="00E52C65">
    <w:pPr>
      <w:pStyle w:val="ywapagina"/>
      <w:jc w:val="right"/>
    </w:pPr>
    <w:r>
      <w:rPr>
        <w:lang w:eastAsia="pl-PL" w:bidi="pl-PL"/>
      </w:rPr>
      <w:t>WYJAŚNIENIA METODOLOGICZNE</w:t>
    </w:r>
  </w:p>
  <w:p w14:paraId="41D94FC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5888" behindDoc="0" locked="0" layoutInCell="1" allowOverlap="1" wp14:anchorId="48D68BB7" wp14:editId="69BAC013">
              <wp:simplePos x="0" y="0"/>
              <wp:positionH relativeFrom="column">
                <wp:posOffset>0</wp:posOffset>
              </wp:positionH>
              <wp:positionV relativeFrom="paragraph">
                <wp:posOffset>22670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002DCC" id="Łącznik prosty 23"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BM343X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6E890" w14:textId="40FCBEF8" w:rsidR="00667AF6" w:rsidRPr="00335141" w:rsidRDefault="00667AF6" w:rsidP="001F364C">
    <w:pPr>
      <w:pStyle w:val="ywapagina"/>
    </w:pPr>
  </w:p>
  <w:p w14:paraId="11D4A6DF" w14:textId="77777777" w:rsidR="00667AF6" w:rsidRPr="001F364C" w:rsidRDefault="00667AF6" w:rsidP="001F364C"/>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9374B" w14:textId="2AF27CF9" w:rsidR="00667AF6" w:rsidRDefault="00667AF6" w:rsidP="00D3542B">
    <w:pPr>
      <w:pStyle w:val="ywapagina"/>
      <w:ind w:left="1418" w:hanging="1418"/>
      <w:jc w:val="right"/>
    </w:pPr>
    <w:r>
      <w:t>GENERAL NOTES</w:t>
    </w:r>
  </w:p>
  <w:p w14:paraId="7BB9E57B" w14:textId="3B37048A"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7936" behindDoc="0" locked="0" layoutInCell="1" allowOverlap="1" wp14:anchorId="48B5F0CF" wp14:editId="2A4C5A7E">
              <wp:simplePos x="0" y="0"/>
              <wp:positionH relativeFrom="column">
                <wp:posOffset>0</wp:posOffset>
              </wp:positionH>
              <wp:positionV relativeFrom="paragraph">
                <wp:posOffset>22670</wp:posOffset>
              </wp:positionV>
              <wp:extent cx="6091555" cy="0"/>
              <wp:effectExtent l="0" t="0" r="23495" b="19050"/>
              <wp:wrapNone/>
              <wp:docPr id="24" name="Łącznik prosty 2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781B4D" id="Łącznik prosty 2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CYVA+d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22FE0" w14:textId="5BE00C71" w:rsidR="00667AF6" w:rsidRDefault="00667AF6" w:rsidP="001F364C">
    <w:pPr>
      <w:pStyle w:val="ywapagina"/>
    </w:pPr>
    <w:r>
      <w:t>GENERAL NOTES</w:t>
    </w:r>
  </w:p>
  <w:p w14:paraId="50E0B76D" w14:textId="526EAB36" w:rsidR="00667AF6" w:rsidRPr="001F364C" w:rsidRDefault="00667AF6" w:rsidP="00E73C63">
    <w:pPr>
      <w:pStyle w:val="ywapagina"/>
    </w:pPr>
    <w:r w:rsidRPr="00776823">
      <w:rPr>
        <w:noProof/>
        <w:color w:val="522398"/>
        <w:lang w:eastAsia="pl-PL"/>
      </w:rPr>
      <mc:AlternateContent>
        <mc:Choice Requires="wps">
          <w:drawing>
            <wp:anchor distT="0" distB="0" distL="114300" distR="114300" simplePos="0" relativeHeight="251675648" behindDoc="0" locked="0" layoutInCell="1" allowOverlap="1" wp14:anchorId="57E9A2CB" wp14:editId="3917298D">
              <wp:simplePos x="0" y="0"/>
              <wp:positionH relativeFrom="column">
                <wp:posOffset>0</wp:posOffset>
              </wp:positionH>
              <wp:positionV relativeFrom="paragraph">
                <wp:posOffset>37465</wp:posOffset>
              </wp:positionV>
              <wp:extent cx="6091555" cy="0"/>
              <wp:effectExtent l="0" t="0" r="23495" b="19050"/>
              <wp:wrapNone/>
              <wp:docPr id="16" name="Łącznik prosty 16"/>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ABA1F3" id="Łącznik prosty 16"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572B" w14:textId="7FB75CA7" w:rsidR="00667AF6" w:rsidRDefault="00667AF6" w:rsidP="001F364C">
    <w:pPr>
      <w:pStyle w:val="ywapagina"/>
    </w:pPr>
    <w:r>
      <w:t>METHODOLOGICAL NOTES</w:t>
    </w:r>
  </w:p>
  <w:p w14:paraId="2948BFCD" w14:textId="77777777"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7696" behindDoc="0" locked="0" layoutInCell="1" allowOverlap="1" wp14:anchorId="0C532DF2" wp14:editId="6E164346">
              <wp:simplePos x="0" y="0"/>
              <wp:positionH relativeFrom="column">
                <wp:posOffset>0</wp:posOffset>
              </wp:positionH>
              <wp:positionV relativeFrom="paragraph">
                <wp:posOffset>37465</wp:posOffset>
              </wp:positionV>
              <wp:extent cx="6091555" cy="0"/>
              <wp:effectExtent l="0" t="0" r="23495" b="19050"/>
              <wp:wrapNone/>
              <wp:docPr id="18" name="Łącznik prosty 18"/>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5F66EE" id="Łącznik prosty 18"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" strokecolor="#522398">
              <v:stroke joinstyle="miter"/>
            </v:line>
          </w:pict>
        </mc:Fallback>
      </mc:AlternateContent>
    </w:r>
  </w:p>
  <w:p w14:paraId="66F2D145" w14:textId="77777777" w:rsidR="00667AF6" w:rsidRPr="001F364C" w:rsidRDefault="00667AF6" w:rsidP="001F364C"/>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86385" w14:textId="58F24AE0" w:rsidR="00667AF6" w:rsidRPr="00776823" w:rsidRDefault="00667AF6" w:rsidP="00E73C63">
    <w:pPr>
      <w:pStyle w:val="ywapagina"/>
      <w:jc w:val="right"/>
    </w:pPr>
    <w:r>
      <w:t>METHODOLOGICAL NOTES</w:t>
    </w:r>
  </w:p>
  <w:p w14:paraId="0EAEAA41" w14:textId="7C79FBF5" w:rsidR="00667AF6" w:rsidRPr="00E73C63" w:rsidRDefault="00667AF6" w:rsidP="00E73C63">
    <w:r w:rsidRPr="00776823">
      <w:rPr>
        <w:noProof/>
        <w:color w:val="522398"/>
        <w:lang w:eastAsia="pl-PL"/>
      </w:rPr>
      <mc:AlternateContent>
        <mc:Choice Requires="wps">
          <w:drawing>
            <wp:anchor distT="0" distB="0" distL="114300" distR="114300" simplePos="0" relativeHeight="251679744" behindDoc="0" locked="0" layoutInCell="1" allowOverlap="1" wp14:anchorId="77416223" wp14:editId="74E78812">
              <wp:simplePos x="0" y="0"/>
              <wp:positionH relativeFrom="column">
                <wp:posOffset>0</wp:posOffset>
              </wp:positionH>
              <wp:positionV relativeFrom="paragraph">
                <wp:posOffset>37465</wp:posOffset>
              </wp:positionV>
              <wp:extent cx="6091555" cy="0"/>
              <wp:effectExtent l="0" t="0" r="23495" b="19050"/>
              <wp:wrapNone/>
              <wp:docPr id="19" name="Łącznik prosty 19"/>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463557" id="Łącznik prosty 19"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Iz6r/D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2BC20542"/>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7F166E0"/>
    <w:multiLevelType w:val="hybridMultilevel"/>
    <w:tmpl w:val="702CD6EC"/>
    <w:lvl w:ilvl="0" w:tplc="C0563A74">
      <w:start w:val="1"/>
      <w:numFmt w:val="bullet"/>
      <w:lvlText w:val=""/>
      <w:lvlJc w:val="left"/>
      <w:pPr>
        <w:tabs>
          <w:tab w:val="num" w:pos="284"/>
        </w:tabs>
        <w:ind w:left="567" w:hanging="283"/>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F21C6"/>
    <w:multiLevelType w:val="hybridMultilevel"/>
    <w:tmpl w:val="C436E3A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987424"/>
    <w:multiLevelType w:val="singleLevel"/>
    <w:tmpl w:val="7A7C5AEC"/>
    <w:lvl w:ilvl="0">
      <w:start w:val="1"/>
      <w:numFmt w:val="decimal"/>
      <w:pStyle w:val="dupek"/>
      <w:lvlText w:val="%1)"/>
      <w:lvlJc w:val="left"/>
      <w:pPr>
        <w:tabs>
          <w:tab w:val="num" w:pos="360"/>
        </w:tabs>
        <w:ind w:left="360" w:hanging="360"/>
      </w:pPr>
    </w:lvl>
  </w:abstractNum>
  <w:abstractNum w:abstractNumId="4" w15:restartNumberingAfterBreak="0">
    <w:nsid w:val="1F913DD7"/>
    <w:multiLevelType w:val="hybridMultilevel"/>
    <w:tmpl w:val="51C46592"/>
    <w:lvl w:ilvl="0" w:tplc="26C26B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219F7D63"/>
    <w:multiLevelType w:val="hybridMultilevel"/>
    <w:tmpl w:val="51E4FF7C"/>
    <w:lvl w:ilvl="0" w:tplc="CF7678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5D86042"/>
    <w:multiLevelType w:val="hybridMultilevel"/>
    <w:tmpl w:val="03AEA9A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15:restartNumberingAfterBreak="0">
    <w:nsid w:val="3AAD4F7F"/>
    <w:multiLevelType w:val="hybridMultilevel"/>
    <w:tmpl w:val="E04A2E8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DBB6E4D"/>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547715F"/>
    <w:multiLevelType w:val="hybridMultilevel"/>
    <w:tmpl w:val="A872B00A"/>
    <w:lvl w:ilvl="0" w:tplc="6E9E0590">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46130EB4"/>
    <w:multiLevelType w:val="hybridMultilevel"/>
    <w:tmpl w:val="7AC40E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83A0D01"/>
    <w:multiLevelType w:val="singleLevel"/>
    <w:tmpl w:val="2500F292"/>
    <w:lvl w:ilvl="0">
      <w:numFmt w:val="bullet"/>
      <w:pStyle w:val="punkty"/>
      <w:lvlText w:val=""/>
      <w:lvlJc w:val="left"/>
      <w:pPr>
        <w:tabs>
          <w:tab w:val="num" w:pos="360"/>
        </w:tabs>
        <w:ind w:left="360" w:hanging="360"/>
      </w:pPr>
      <w:rPr>
        <w:rFonts w:ascii="Monotype Sorts" w:hAnsi="Map Symbols" w:hint="default"/>
      </w:rPr>
    </w:lvl>
  </w:abstractNum>
  <w:abstractNum w:abstractNumId="12" w15:restartNumberingAfterBreak="0">
    <w:nsid w:val="49CA18EF"/>
    <w:multiLevelType w:val="hybridMultilevel"/>
    <w:tmpl w:val="AD54FF2E"/>
    <w:lvl w:ilvl="0" w:tplc="04150017">
      <w:start w:val="1"/>
      <w:numFmt w:val="lowerLetter"/>
      <w:lvlText w:val="%1)"/>
      <w:lvlJc w:val="left"/>
      <w:pPr>
        <w:ind w:left="2062" w:hanging="360"/>
      </w:pPr>
      <w:rPr>
        <w:rFonts w:hint="default"/>
      </w:rPr>
    </w:lvl>
    <w:lvl w:ilvl="1" w:tplc="04150019" w:tentative="1">
      <w:start w:val="1"/>
      <w:numFmt w:val="lowerLetter"/>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13" w15:restartNumberingAfterBreak="0">
    <w:nsid w:val="4D9512B5"/>
    <w:multiLevelType w:val="hybridMultilevel"/>
    <w:tmpl w:val="448E63F4"/>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4" w15:restartNumberingAfterBreak="0">
    <w:nsid w:val="594B514C"/>
    <w:multiLevelType w:val="hybridMultilevel"/>
    <w:tmpl w:val="2040B6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AF254E"/>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A6C4731"/>
    <w:multiLevelType w:val="singleLevel"/>
    <w:tmpl w:val="1C904834"/>
    <w:lvl w:ilvl="0">
      <w:start w:val="1"/>
      <w:numFmt w:val="bullet"/>
      <w:lvlText w:val=""/>
      <w:lvlJc w:val="left"/>
      <w:pPr>
        <w:tabs>
          <w:tab w:val="num" w:pos="643"/>
        </w:tabs>
        <w:ind w:left="453" w:hanging="170"/>
      </w:pPr>
      <w:rPr>
        <w:rFonts w:ascii="Symbol" w:hAnsi="Symbol" w:hint="default"/>
      </w:rPr>
    </w:lvl>
  </w:abstractNum>
  <w:num w:numId="1" w16cid:durableId="421225023">
    <w:abstractNumId w:val="11"/>
  </w:num>
  <w:num w:numId="2" w16cid:durableId="1917209148">
    <w:abstractNumId w:val="16"/>
  </w:num>
  <w:num w:numId="3" w16cid:durableId="181669184">
    <w:abstractNumId w:val="3"/>
  </w:num>
  <w:num w:numId="4" w16cid:durableId="351078368">
    <w:abstractNumId w:val="1"/>
  </w:num>
  <w:num w:numId="5" w16cid:durableId="1455564829">
    <w:abstractNumId w:val="13"/>
  </w:num>
  <w:num w:numId="6" w16cid:durableId="1409306601">
    <w:abstractNumId w:val="9"/>
  </w:num>
  <w:num w:numId="7" w16cid:durableId="86079767">
    <w:abstractNumId w:val="4"/>
  </w:num>
  <w:num w:numId="8" w16cid:durableId="1795293954">
    <w:abstractNumId w:val="6"/>
  </w:num>
  <w:num w:numId="9" w16cid:durableId="1067194083">
    <w:abstractNumId w:val="5"/>
  </w:num>
  <w:num w:numId="10" w16cid:durableId="103573975">
    <w:abstractNumId w:val="10"/>
  </w:num>
  <w:num w:numId="11" w16cid:durableId="62408957">
    <w:abstractNumId w:val="15"/>
  </w:num>
  <w:num w:numId="12" w16cid:durableId="1478911287">
    <w:abstractNumId w:val="8"/>
  </w:num>
  <w:num w:numId="13" w16cid:durableId="1767654949">
    <w:abstractNumId w:val="14"/>
  </w:num>
  <w:num w:numId="14" w16cid:durableId="1748915066">
    <w:abstractNumId w:val="12"/>
  </w:num>
  <w:num w:numId="15" w16cid:durableId="1674719548">
    <w:abstractNumId w:val="7"/>
  </w:num>
  <w:num w:numId="16" w16cid:durableId="734595597">
    <w:abstractNumId w:val="2"/>
  </w:num>
  <w:num w:numId="17" w16cid:durableId="162418768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embedTrueTypeFonts/>
  <w:mirrorMargin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9"/>
  <w:autoHyphenation/>
  <w:hyphenationZone w:val="425"/>
  <w:doNotHyphenateCaps/>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7F7"/>
    <w:rsid w:val="00002672"/>
    <w:rsid w:val="00006CC5"/>
    <w:rsid w:val="00013374"/>
    <w:rsid w:val="00015E47"/>
    <w:rsid w:val="00016AA0"/>
    <w:rsid w:val="00020A73"/>
    <w:rsid w:val="000228F7"/>
    <w:rsid w:val="00022C22"/>
    <w:rsid w:val="00023546"/>
    <w:rsid w:val="00024220"/>
    <w:rsid w:val="000301A9"/>
    <w:rsid w:val="00032A33"/>
    <w:rsid w:val="0004414B"/>
    <w:rsid w:val="00047396"/>
    <w:rsid w:val="00052170"/>
    <w:rsid w:val="00052555"/>
    <w:rsid w:val="00056604"/>
    <w:rsid w:val="00061EBB"/>
    <w:rsid w:val="000632E7"/>
    <w:rsid w:val="00063AB1"/>
    <w:rsid w:val="00067BD3"/>
    <w:rsid w:val="000706AA"/>
    <w:rsid w:val="0007106A"/>
    <w:rsid w:val="00071AF1"/>
    <w:rsid w:val="00071DCB"/>
    <w:rsid w:val="00072720"/>
    <w:rsid w:val="00073F77"/>
    <w:rsid w:val="000777C4"/>
    <w:rsid w:val="00080AE8"/>
    <w:rsid w:val="00094CEE"/>
    <w:rsid w:val="00096EA2"/>
    <w:rsid w:val="000B767F"/>
    <w:rsid w:val="000C23C6"/>
    <w:rsid w:val="000C6587"/>
    <w:rsid w:val="000E6FDA"/>
    <w:rsid w:val="000F02E4"/>
    <w:rsid w:val="000F22E3"/>
    <w:rsid w:val="000F34E4"/>
    <w:rsid w:val="000F4A12"/>
    <w:rsid w:val="001025CA"/>
    <w:rsid w:val="001040DE"/>
    <w:rsid w:val="00104676"/>
    <w:rsid w:val="00106270"/>
    <w:rsid w:val="00107EF8"/>
    <w:rsid w:val="00113839"/>
    <w:rsid w:val="00115668"/>
    <w:rsid w:val="00123138"/>
    <w:rsid w:val="00126F8C"/>
    <w:rsid w:val="0013038F"/>
    <w:rsid w:val="00130E57"/>
    <w:rsid w:val="0013214A"/>
    <w:rsid w:val="0013589F"/>
    <w:rsid w:val="00140E82"/>
    <w:rsid w:val="00141B7B"/>
    <w:rsid w:val="00143EBA"/>
    <w:rsid w:val="00146ECA"/>
    <w:rsid w:val="00152DF2"/>
    <w:rsid w:val="00153385"/>
    <w:rsid w:val="00165B07"/>
    <w:rsid w:val="0016601A"/>
    <w:rsid w:val="0017023C"/>
    <w:rsid w:val="00170307"/>
    <w:rsid w:val="0017710C"/>
    <w:rsid w:val="001774E4"/>
    <w:rsid w:val="00187BEE"/>
    <w:rsid w:val="0019603E"/>
    <w:rsid w:val="00196184"/>
    <w:rsid w:val="00197E43"/>
    <w:rsid w:val="001A0290"/>
    <w:rsid w:val="001A0DF6"/>
    <w:rsid w:val="001A3484"/>
    <w:rsid w:val="001B1B8F"/>
    <w:rsid w:val="001B3A97"/>
    <w:rsid w:val="001B4ECE"/>
    <w:rsid w:val="001B7293"/>
    <w:rsid w:val="001B79D6"/>
    <w:rsid w:val="001C173A"/>
    <w:rsid w:val="001C1EBE"/>
    <w:rsid w:val="001C2C5E"/>
    <w:rsid w:val="001D48DE"/>
    <w:rsid w:val="001E0E3B"/>
    <w:rsid w:val="001E71A1"/>
    <w:rsid w:val="001F364C"/>
    <w:rsid w:val="001F5DEF"/>
    <w:rsid w:val="00200865"/>
    <w:rsid w:val="00202511"/>
    <w:rsid w:val="00204C56"/>
    <w:rsid w:val="00211AE9"/>
    <w:rsid w:val="00214621"/>
    <w:rsid w:val="00220EA0"/>
    <w:rsid w:val="00227783"/>
    <w:rsid w:val="002346DF"/>
    <w:rsid w:val="0023642A"/>
    <w:rsid w:val="00236590"/>
    <w:rsid w:val="002449C9"/>
    <w:rsid w:val="0024639C"/>
    <w:rsid w:val="002500C5"/>
    <w:rsid w:val="002519DF"/>
    <w:rsid w:val="00253FCB"/>
    <w:rsid w:val="00254CDA"/>
    <w:rsid w:val="00256355"/>
    <w:rsid w:val="00262BEF"/>
    <w:rsid w:val="00264357"/>
    <w:rsid w:val="00265033"/>
    <w:rsid w:val="002651BB"/>
    <w:rsid w:val="00267996"/>
    <w:rsid w:val="00267C8B"/>
    <w:rsid w:val="002712F3"/>
    <w:rsid w:val="0027379D"/>
    <w:rsid w:val="00273B34"/>
    <w:rsid w:val="00285615"/>
    <w:rsid w:val="002875E1"/>
    <w:rsid w:val="00292606"/>
    <w:rsid w:val="002A6521"/>
    <w:rsid w:val="002A66F8"/>
    <w:rsid w:val="002A7833"/>
    <w:rsid w:val="002A7C2B"/>
    <w:rsid w:val="002B61F0"/>
    <w:rsid w:val="002C17AC"/>
    <w:rsid w:val="002C2782"/>
    <w:rsid w:val="002C2C41"/>
    <w:rsid w:val="002C4060"/>
    <w:rsid w:val="002D0725"/>
    <w:rsid w:val="002D10DD"/>
    <w:rsid w:val="002D34D6"/>
    <w:rsid w:val="002D5A4E"/>
    <w:rsid w:val="002E1173"/>
    <w:rsid w:val="002E15F0"/>
    <w:rsid w:val="002E1647"/>
    <w:rsid w:val="002E55BF"/>
    <w:rsid w:val="002F322C"/>
    <w:rsid w:val="002F359E"/>
    <w:rsid w:val="002F47B7"/>
    <w:rsid w:val="002F787C"/>
    <w:rsid w:val="003015E2"/>
    <w:rsid w:val="00304047"/>
    <w:rsid w:val="00307448"/>
    <w:rsid w:val="00311153"/>
    <w:rsid w:val="00312AEB"/>
    <w:rsid w:val="00313B45"/>
    <w:rsid w:val="00314511"/>
    <w:rsid w:val="0031672F"/>
    <w:rsid w:val="00317060"/>
    <w:rsid w:val="0032414D"/>
    <w:rsid w:val="00335141"/>
    <w:rsid w:val="00337C4A"/>
    <w:rsid w:val="00347D5E"/>
    <w:rsid w:val="00354F20"/>
    <w:rsid w:val="00356939"/>
    <w:rsid w:val="00362BC4"/>
    <w:rsid w:val="00366D5E"/>
    <w:rsid w:val="0037021E"/>
    <w:rsid w:val="00370642"/>
    <w:rsid w:val="00370ADD"/>
    <w:rsid w:val="003736F6"/>
    <w:rsid w:val="0038085B"/>
    <w:rsid w:val="003844BB"/>
    <w:rsid w:val="00391094"/>
    <w:rsid w:val="00393033"/>
    <w:rsid w:val="003A04B9"/>
    <w:rsid w:val="003A72DC"/>
    <w:rsid w:val="003B11F8"/>
    <w:rsid w:val="003B28D6"/>
    <w:rsid w:val="003B2A05"/>
    <w:rsid w:val="003B6A36"/>
    <w:rsid w:val="003C0ECA"/>
    <w:rsid w:val="003C10EF"/>
    <w:rsid w:val="003C11D6"/>
    <w:rsid w:val="003C1FB6"/>
    <w:rsid w:val="003C2FF9"/>
    <w:rsid w:val="003C6ECF"/>
    <w:rsid w:val="003C730B"/>
    <w:rsid w:val="003D0386"/>
    <w:rsid w:val="003D06CA"/>
    <w:rsid w:val="003D75FF"/>
    <w:rsid w:val="003E0482"/>
    <w:rsid w:val="003E2674"/>
    <w:rsid w:val="003E2D07"/>
    <w:rsid w:val="003E44D1"/>
    <w:rsid w:val="003E64CF"/>
    <w:rsid w:val="003E6839"/>
    <w:rsid w:val="003F04BB"/>
    <w:rsid w:val="003F105C"/>
    <w:rsid w:val="003F126B"/>
    <w:rsid w:val="003F269A"/>
    <w:rsid w:val="003F77F2"/>
    <w:rsid w:val="00400470"/>
    <w:rsid w:val="00402377"/>
    <w:rsid w:val="0041116C"/>
    <w:rsid w:val="00415408"/>
    <w:rsid w:val="00415EE8"/>
    <w:rsid w:val="00417609"/>
    <w:rsid w:val="00426FEC"/>
    <w:rsid w:val="00430B1E"/>
    <w:rsid w:val="0043643D"/>
    <w:rsid w:val="004465E3"/>
    <w:rsid w:val="004469CB"/>
    <w:rsid w:val="00450BA7"/>
    <w:rsid w:val="00454E60"/>
    <w:rsid w:val="0045708B"/>
    <w:rsid w:val="00462737"/>
    <w:rsid w:val="004640A1"/>
    <w:rsid w:val="00465DAF"/>
    <w:rsid w:val="00470400"/>
    <w:rsid w:val="00476756"/>
    <w:rsid w:val="00480C38"/>
    <w:rsid w:val="0048413C"/>
    <w:rsid w:val="0049058E"/>
    <w:rsid w:val="00492B52"/>
    <w:rsid w:val="00492BE0"/>
    <w:rsid w:val="004943C2"/>
    <w:rsid w:val="004A42C6"/>
    <w:rsid w:val="004A5E3B"/>
    <w:rsid w:val="004B151F"/>
    <w:rsid w:val="004B6F27"/>
    <w:rsid w:val="004C38BC"/>
    <w:rsid w:val="004C3986"/>
    <w:rsid w:val="004C4068"/>
    <w:rsid w:val="004C5046"/>
    <w:rsid w:val="004D0A6C"/>
    <w:rsid w:val="004D3FE7"/>
    <w:rsid w:val="004D752F"/>
    <w:rsid w:val="004D7AA2"/>
    <w:rsid w:val="004E224F"/>
    <w:rsid w:val="004E22C5"/>
    <w:rsid w:val="004E2B42"/>
    <w:rsid w:val="004F07FC"/>
    <w:rsid w:val="004F4108"/>
    <w:rsid w:val="00500659"/>
    <w:rsid w:val="00500D6A"/>
    <w:rsid w:val="00503E2C"/>
    <w:rsid w:val="005124D7"/>
    <w:rsid w:val="005233B2"/>
    <w:rsid w:val="0052580E"/>
    <w:rsid w:val="005301BA"/>
    <w:rsid w:val="00531634"/>
    <w:rsid w:val="0053535E"/>
    <w:rsid w:val="00542D28"/>
    <w:rsid w:val="00544076"/>
    <w:rsid w:val="005444B7"/>
    <w:rsid w:val="00544595"/>
    <w:rsid w:val="005463BC"/>
    <w:rsid w:val="00550CD5"/>
    <w:rsid w:val="00550F2B"/>
    <w:rsid w:val="00552A14"/>
    <w:rsid w:val="00553D55"/>
    <w:rsid w:val="005603DF"/>
    <w:rsid w:val="00560FC7"/>
    <w:rsid w:val="00573B5E"/>
    <w:rsid w:val="00573E8D"/>
    <w:rsid w:val="00574BE1"/>
    <w:rsid w:val="005757B6"/>
    <w:rsid w:val="005760AD"/>
    <w:rsid w:val="00577A3A"/>
    <w:rsid w:val="005821CA"/>
    <w:rsid w:val="0058289A"/>
    <w:rsid w:val="00584BEE"/>
    <w:rsid w:val="005865E7"/>
    <w:rsid w:val="00592CA9"/>
    <w:rsid w:val="00593464"/>
    <w:rsid w:val="00595AAB"/>
    <w:rsid w:val="0059654E"/>
    <w:rsid w:val="005A553A"/>
    <w:rsid w:val="005B3136"/>
    <w:rsid w:val="005B4E51"/>
    <w:rsid w:val="005B59A1"/>
    <w:rsid w:val="005C0F53"/>
    <w:rsid w:val="005C25EC"/>
    <w:rsid w:val="005C2DB2"/>
    <w:rsid w:val="005C5DD9"/>
    <w:rsid w:val="005C5FFA"/>
    <w:rsid w:val="005D0250"/>
    <w:rsid w:val="005D2BE6"/>
    <w:rsid w:val="005D4F24"/>
    <w:rsid w:val="005D53D3"/>
    <w:rsid w:val="005D7338"/>
    <w:rsid w:val="005D7350"/>
    <w:rsid w:val="005D75D2"/>
    <w:rsid w:val="005D7698"/>
    <w:rsid w:val="005E134B"/>
    <w:rsid w:val="005F1ABC"/>
    <w:rsid w:val="005F408B"/>
    <w:rsid w:val="005F4F88"/>
    <w:rsid w:val="005F63E9"/>
    <w:rsid w:val="0060266B"/>
    <w:rsid w:val="00603CFF"/>
    <w:rsid w:val="0060655C"/>
    <w:rsid w:val="00611A78"/>
    <w:rsid w:val="00613761"/>
    <w:rsid w:val="00615A71"/>
    <w:rsid w:val="00617ABF"/>
    <w:rsid w:val="00623217"/>
    <w:rsid w:val="0062357A"/>
    <w:rsid w:val="00623C56"/>
    <w:rsid w:val="00625513"/>
    <w:rsid w:val="00625B12"/>
    <w:rsid w:val="00626B85"/>
    <w:rsid w:val="00635F8C"/>
    <w:rsid w:val="0064294A"/>
    <w:rsid w:val="006461AF"/>
    <w:rsid w:val="006477F7"/>
    <w:rsid w:val="006555E1"/>
    <w:rsid w:val="006615B3"/>
    <w:rsid w:val="00661E0E"/>
    <w:rsid w:val="00667AF6"/>
    <w:rsid w:val="00676DCF"/>
    <w:rsid w:val="00680DF5"/>
    <w:rsid w:val="00685F01"/>
    <w:rsid w:val="00687E10"/>
    <w:rsid w:val="00690E90"/>
    <w:rsid w:val="00693A4C"/>
    <w:rsid w:val="00694762"/>
    <w:rsid w:val="006972DF"/>
    <w:rsid w:val="006A0219"/>
    <w:rsid w:val="006A0D4D"/>
    <w:rsid w:val="006A33B9"/>
    <w:rsid w:val="006A5384"/>
    <w:rsid w:val="006A7412"/>
    <w:rsid w:val="006B49E0"/>
    <w:rsid w:val="006C379A"/>
    <w:rsid w:val="006C4E6D"/>
    <w:rsid w:val="006C6C68"/>
    <w:rsid w:val="006D07B7"/>
    <w:rsid w:val="006D4F0B"/>
    <w:rsid w:val="006E109A"/>
    <w:rsid w:val="006E3297"/>
    <w:rsid w:val="006E36C0"/>
    <w:rsid w:val="006E6AA5"/>
    <w:rsid w:val="006E6B27"/>
    <w:rsid w:val="006F2D16"/>
    <w:rsid w:val="006F7735"/>
    <w:rsid w:val="00703B47"/>
    <w:rsid w:val="00705D09"/>
    <w:rsid w:val="00706B81"/>
    <w:rsid w:val="00711B9A"/>
    <w:rsid w:val="007149FF"/>
    <w:rsid w:val="007150C9"/>
    <w:rsid w:val="00724A9F"/>
    <w:rsid w:val="00727274"/>
    <w:rsid w:val="0073283B"/>
    <w:rsid w:val="00735DDD"/>
    <w:rsid w:val="007419BD"/>
    <w:rsid w:val="007444C1"/>
    <w:rsid w:val="007528BE"/>
    <w:rsid w:val="007577EA"/>
    <w:rsid w:val="00764F32"/>
    <w:rsid w:val="00765819"/>
    <w:rsid w:val="00776452"/>
    <w:rsid w:val="0077645F"/>
    <w:rsid w:val="00776823"/>
    <w:rsid w:val="00777D61"/>
    <w:rsid w:val="007800A2"/>
    <w:rsid w:val="007839FA"/>
    <w:rsid w:val="00796FF4"/>
    <w:rsid w:val="007A0FDA"/>
    <w:rsid w:val="007A1464"/>
    <w:rsid w:val="007A25D0"/>
    <w:rsid w:val="007A660E"/>
    <w:rsid w:val="007B0078"/>
    <w:rsid w:val="007C11A8"/>
    <w:rsid w:val="007C1B93"/>
    <w:rsid w:val="007C50D8"/>
    <w:rsid w:val="007C5333"/>
    <w:rsid w:val="007C613D"/>
    <w:rsid w:val="007D074E"/>
    <w:rsid w:val="007D1307"/>
    <w:rsid w:val="007D4233"/>
    <w:rsid w:val="007D730B"/>
    <w:rsid w:val="007E738F"/>
    <w:rsid w:val="007F4FFE"/>
    <w:rsid w:val="00812400"/>
    <w:rsid w:val="00812BAD"/>
    <w:rsid w:val="008152F5"/>
    <w:rsid w:val="00815637"/>
    <w:rsid w:val="00820115"/>
    <w:rsid w:val="008219C1"/>
    <w:rsid w:val="00821BF6"/>
    <w:rsid w:val="00824B6F"/>
    <w:rsid w:val="00826610"/>
    <w:rsid w:val="00827380"/>
    <w:rsid w:val="00827CA4"/>
    <w:rsid w:val="00836142"/>
    <w:rsid w:val="00843F80"/>
    <w:rsid w:val="00844D42"/>
    <w:rsid w:val="00853AEB"/>
    <w:rsid w:val="00855120"/>
    <w:rsid w:val="008558AC"/>
    <w:rsid w:val="00862895"/>
    <w:rsid w:val="00863F83"/>
    <w:rsid w:val="00873277"/>
    <w:rsid w:val="00874F0E"/>
    <w:rsid w:val="00875620"/>
    <w:rsid w:val="008818B4"/>
    <w:rsid w:val="00881ABB"/>
    <w:rsid w:val="00884727"/>
    <w:rsid w:val="0088603E"/>
    <w:rsid w:val="008868D4"/>
    <w:rsid w:val="008869F3"/>
    <w:rsid w:val="0089167D"/>
    <w:rsid w:val="00892DDC"/>
    <w:rsid w:val="00897F22"/>
    <w:rsid w:val="008A485B"/>
    <w:rsid w:val="008A487A"/>
    <w:rsid w:val="008A4C83"/>
    <w:rsid w:val="008C27AF"/>
    <w:rsid w:val="008D0F76"/>
    <w:rsid w:val="008D1917"/>
    <w:rsid w:val="008D1C15"/>
    <w:rsid w:val="008D2B65"/>
    <w:rsid w:val="008D65C5"/>
    <w:rsid w:val="008D65E5"/>
    <w:rsid w:val="008E0FE1"/>
    <w:rsid w:val="008F5330"/>
    <w:rsid w:val="008F5C66"/>
    <w:rsid w:val="00902564"/>
    <w:rsid w:val="00920060"/>
    <w:rsid w:val="00921B61"/>
    <w:rsid w:val="00921C04"/>
    <w:rsid w:val="00924840"/>
    <w:rsid w:val="00924920"/>
    <w:rsid w:val="0092609A"/>
    <w:rsid w:val="00926B2B"/>
    <w:rsid w:val="0093416E"/>
    <w:rsid w:val="009426AC"/>
    <w:rsid w:val="00943BD3"/>
    <w:rsid w:val="00943E38"/>
    <w:rsid w:val="00944EAA"/>
    <w:rsid w:val="00956764"/>
    <w:rsid w:val="0095727B"/>
    <w:rsid w:val="00963BF5"/>
    <w:rsid w:val="00964AC8"/>
    <w:rsid w:val="00970100"/>
    <w:rsid w:val="00974549"/>
    <w:rsid w:val="009778A1"/>
    <w:rsid w:val="00981D71"/>
    <w:rsid w:val="00987778"/>
    <w:rsid w:val="00993F04"/>
    <w:rsid w:val="009A0E19"/>
    <w:rsid w:val="009A3932"/>
    <w:rsid w:val="009B57C8"/>
    <w:rsid w:val="009C48B1"/>
    <w:rsid w:val="009C50B0"/>
    <w:rsid w:val="009D56D7"/>
    <w:rsid w:val="009E5A3E"/>
    <w:rsid w:val="009F1C4D"/>
    <w:rsid w:val="009F270A"/>
    <w:rsid w:val="009F6F42"/>
    <w:rsid w:val="00A00F0D"/>
    <w:rsid w:val="00A06469"/>
    <w:rsid w:val="00A07D90"/>
    <w:rsid w:val="00A14094"/>
    <w:rsid w:val="00A15B54"/>
    <w:rsid w:val="00A315FA"/>
    <w:rsid w:val="00A40DCB"/>
    <w:rsid w:val="00A47D13"/>
    <w:rsid w:val="00A534BE"/>
    <w:rsid w:val="00A557F5"/>
    <w:rsid w:val="00A57921"/>
    <w:rsid w:val="00A744E8"/>
    <w:rsid w:val="00A74F3E"/>
    <w:rsid w:val="00A75433"/>
    <w:rsid w:val="00A779B6"/>
    <w:rsid w:val="00A805D4"/>
    <w:rsid w:val="00A80915"/>
    <w:rsid w:val="00A80AE3"/>
    <w:rsid w:val="00A87A45"/>
    <w:rsid w:val="00A90B7C"/>
    <w:rsid w:val="00AA02EF"/>
    <w:rsid w:val="00AA2317"/>
    <w:rsid w:val="00AA3588"/>
    <w:rsid w:val="00AA3F34"/>
    <w:rsid w:val="00AA4045"/>
    <w:rsid w:val="00AD3C89"/>
    <w:rsid w:val="00AD5D0E"/>
    <w:rsid w:val="00AD711B"/>
    <w:rsid w:val="00AD78FE"/>
    <w:rsid w:val="00AE066F"/>
    <w:rsid w:val="00AE4F03"/>
    <w:rsid w:val="00AF07B4"/>
    <w:rsid w:val="00AF1999"/>
    <w:rsid w:val="00AF5587"/>
    <w:rsid w:val="00B06A73"/>
    <w:rsid w:val="00B118C1"/>
    <w:rsid w:val="00B152B8"/>
    <w:rsid w:val="00B15F52"/>
    <w:rsid w:val="00B207BB"/>
    <w:rsid w:val="00B23DE3"/>
    <w:rsid w:val="00B25913"/>
    <w:rsid w:val="00B27EB0"/>
    <w:rsid w:val="00B32A14"/>
    <w:rsid w:val="00B330F8"/>
    <w:rsid w:val="00B33925"/>
    <w:rsid w:val="00B34C13"/>
    <w:rsid w:val="00B34C67"/>
    <w:rsid w:val="00B34EC1"/>
    <w:rsid w:val="00B35357"/>
    <w:rsid w:val="00B362A0"/>
    <w:rsid w:val="00B5031D"/>
    <w:rsid w:val="00B51A97"/>
    <w:rsid w:val="00B57122"/>
    <w:rsid w:val="00B627E8"/>
    <w:rsid w:val="00B6530B"/>
    <w:rsid w:val="00B654EE"/>
    <w:rsid w:val="00B65D83"/>
    <w:rsid w:val="00B67DED"/>
    <w:rsid w:val="00B77D74"/>
    <w:rsid w:val="00B8003B"/>
    <w:rsid w:val="00B82252"/>
    <w:rsid w:val="00B82E7D"/>
    <w:rsid w:val="00B83A58"/>
    <w:rsid w:val="00B87077"/>
    <w:rsid w:val="00B91772"/>
    <w:rsid w:val="00B91CD8"/>
    <w:rsid w:val="00B931FE"/>
    <w:rsid w:val="00B9337C"/>
    <w:rsid w:val="00B970FE"/>
    <w:rsid w:val="00B97219"/>
    <w:rsid w:val="00BA124D"/>
    <w:rsid w:val="00BA4C68"/>
    <w:rsid w:val="00BB603B"/>
    <w:rsid w:val="00BB678A"/>
    <w:rsid w:val="00BB7D41"/>
    <w:rsid w:val="00BC01A7"/>
    <w:rsid w:val="00BC4A90"/>
    <w:rsid w:val="00BC77E2"/>
    <w:rsid w:val="00BD5259"/>
    <w:rsid w:val="00BD6432"/>
    <w:rsid w:val="00BE0088"/>
    <w:rsid w:val="00BE0DFA"/>
    <w:rsid w:val="00BE2D99"/>
    <w:rsid w:val="00BE4BD8"/>
    <w:rsid w:val="00BE6765"/>
    <w:rsid w:val="00BF0271"/>
    <w:rsid w:val="00BF202D"/>
    <w:rsid w:val="00BF320C"/>
    <w:rsid w:val="00BF5693"/>
    <w:rsid w:val="00BF6412"/>
    <w:rsid w:val="00BF6D6F"/>
    <w:rsid w:val="00BF7042"/>
    <w:rsid w:val="00C05668"/>
    <w:rsid w:val="00C10DE7"/>
    <w:rsid w:val="00C12370"/>
    <w:rsid w:val="00C12713"/>
    <w:rsid w:val="00C128CF"/>
    <w:rsid w:val="00C2161F"/>
    <w:rsid w:val="00C235CE"/>
    <w:rsid w:val="00C25359"/>
    <w:rsid w:val="00C268BA"/>
    <w:rsid w:val="00C26D7C"/>
    <w:rsid w:val="00C277A5"/>
    <w:rsid w:val="00C30F0B"/>
    <w:rsid w:val="00C401BD"/>
    <w:rsid w:val="00C415A4"/>
    <w:rsid w:val="00C41F9A"/>
    <w:rsid w:val="00C45530"/>
    <w:rsid w:val="00C512D8"/>
    <w:rsid w:val="00C51C90"/>
    <w:rsid w:val="00C529E4"/>
    <w:rsid w:val="00C54727"/>
    <w:rsid w:val="00C56141"/>
    <w:rsid w:val="00C62A47"/>
    <w:rsid w:val="00C62CDA"/>
    <w:rsid w:val="00C637E2"/>
    <w:rsid w:val="00C74A77"/>
    <w:rsid w:val="00C75C4D"/>
    <w:rsid w:val="00C76A49"/>
    <w:rsid w:val="00C9259C"/>
    <w:rsid w:val="00C927A7"/>
    <w:rsid w:val="00C929F8"/>
    <w:rsid w:val="00CA0524"/>
    <w:rsid w:val="00CA3803"/>
    <w:rsid w:val="00CA69A4"/>
    <w:rsid w:val="00CB0384"/>
    <w:rsid w:val="00CC7F6C"/>
    <w:rsid w:val="00CD41CB"/>
    <w:rsid w:val="00CD51CA"/>
    <w:rsid w:val="00CD5E71"/>
    <w:rsid w:val="00CE1451"/>
    <w:rsid w:val="00CE1C37"/>
    <w:rsid w:val="00CE2886"/>
    <w:rsid w:val="00CE5CB1"/>
    <w:rsid w:val="00CE7FC2"/>
    <w:rsid w:val="00CF02F6"/>
    <w:rsid w:val="00CF21B3"/>
    <w:rsid w:val="00CF33D2"/>
    <w:rsid w:val="00D06201"/>
    <w:rsid w:val="00D11864"/>
    <w:rsid w:val="00D17506"/>
    <w:rsid w:val="00D17776"/>
    <w:rsid w:val="00D21B7B"/>
    <w:rsid w:val="00D25C67"/>
    <w:rsid w:val="00D32CDF"/>
    <w:rsid w:val="00D3542B"/>
    <w:rsid w:val="00D479FD"/>
    <w:rsid w:val="00D52529"/>
    <w:rsid w:val="00D53098"/>
    <w:rsid w:val="00D5339B"/>
    <w:rsid w:val="00D56B24"/>
    <w:rsid w:val="00D70BE4"/>
    <w:rsid w:val="00D71651"/>
    <w:rsid w:val="00D74934"/>
    <w:rsid w:val="00D80AD7"/>
    <w:rsid w:val="00D906FB"/>
    <w:rsid w:val="00D9112D"/>
    <w:rsid w:val="00D92BFE"/>
    <w:rsid w:val="00D93C55"/>
    <w:rsid w:val="00D9663C"/>
    <w:rsid w:val="00D973A7"/>
    <w:rsid w:val="00DA30F8"/>
    <w:rsid w:val="00DA5B5D"/>
    <w:rsid w:val="00DA7EDE"/>
    <w:rsid w:val="00DB4733"/>
    <w:rsid w:val="00DB4F73"/>
    <w:rsid w:val="00DC3476"/>
    <w:rsid w:val="00DC6F51"/>
    <w:rsid w:val="00DD34FD"/>
    <w:rsid w:val="00DD3E2A"/>
    <w:rsid w:val="00DE0821"/>
    <w:rsid w:val="00DE0DDE"/>
    <w:rsid w:val="00DE1471"/>
    <w:rsid w:val="00DE210F"/>
    <w:rsid w:val="00DF1F32"/>
    <w:rsid w:val="00DF46AE"/>
    <w:rsid w:val="00DF799D"/>
    <w:rsid w:val="00E00A95"/>
    <w:rsid w:val="00E013F5"/>
    <w:rsid w:val="00E05C51"/>
    <w:rsid w:val="00E11B20"/>
    <w:rsid w:val="00E179CF"/>
    <w:rsid w:val="00E2652E"/>
    <w:rsid w:val="00E266BC"/>
    <w:rsid w:val="00E32C6A"/>
    <w:rsid w:val="00E41F1A"/>
    <w:rsid w:val="00E4252F"/>
    <w:rsid w:val="00E4396A"/>
    <w:rsid w:val="00E464AE"/>
    <w:rsid w:val="00E46FD9"/>
    <w:rsid w:val="00E52C65"/>
    <w:rsid w:val="00E57382"/>
    <w:rsid w:val="00E609C6"/>
    <w:rsid w:val="00E63C61"/>
    <w:rsid w:val="00E703B9"/>
    <w:rsid w:val="00E723DA"/>
    <w:rsid w:val="00E73C63"/>
    <w:rsid w:val="00E8142B"/>
    <w:rsid w:val="00E8225D"/>
    <w:rsid w:val="00E83E3E"/>
    <w:rsid w:val="00E840C8"/>
    <w:rsid w:val="00E92602"/>
    <w:rsid w:val="00E93CBD"/>
    <w:rsid w:val="00E9531F"/>
    <w:rsid w:val="00E956A7"/>
    <w:rsid w:val="00E96E60"/>
    <w:rsid w:val="00EB0318"/>
    <w:rsid w:val="00EC11CC"/>
    <w:rsid w:val="00EC1F01"/>
    <w:rsid w:val="00EC4532"/>
    <w:rsid w:val="00EE004E"/>
    <w:rsid w:val="00EE689F"/>
    <w:rsid w:val="00EF1E76"/>
    <w:rsid w:val="00EF358F"/>
    <w:rsid w:val="00EF67F2"/>
    <w:rsid w:val="00EF75BD"/>
    <w:rsid w:val="00F03284"/>
    <w:rsid w:val="00F0339B"/>
    <w:rsid w:val="00F10808"/>
    <w:rsid w:val="00F11C34"/>
    <w:rsid w:val="00F13985"/>
    <w:rsid w:val="00F14714"/>
    <w:rsid w:val="00F17AE5"/>
    <w:rsid w:val="00F20610"/>
    <w:rsid w:val="00F20DD0"/>
    <w:rsid w:val="00F21BE0"/>
    <w:rsid w:val="00F24309"/>
    <w:rsid w:val="00F35C56"/>
    <w:rsid w:val="00F4161E"/>
    <w:rsid w:val="00F42AE6"/>
    <w:rsid w:val="00F43A53"/>
    <w:rsid w:val="00F45773"/>
    <w:rsid w:val="00F46D72"/>
    <w:rsid w:val="00F476B4"/>
    <w:rsid w:val="00F50887"/>
    <w:rsid w:val="00F57C69"/>
    <w:rsid w:val="00F609C0"/>
    <w:rsid w:val="00F62123"/>
    <w:rsid w:val="00F636EF"/>
    <w:rsid w:val="00F67706"/>
    <w:rsid w:val="00F77BEF"/>
    <w:rsid w:val="00F80A38"/>
    <w:rsid w:val="00F86788"/>
    <w:rsid w:val="00F86E10"/>
    <w:rsid w:val="00F901AE"/>
    <w:rsid w:val="00F91432"/>
    <w:rsid w:val="00F91CB9"/>
    <w:rsid w:val="00F93DAB"/>
    <w:rsid w:val="00F968E5"/>
    <w:rsid w:val="00FB6F21"/>
    <w:rsid w:val="00FC0497"/>
    <w:rsid w:val="00FC2657"/>
    <w:rsid w:val="00FC5782"/>
    <w:rsid w:val="00FC6153"/>
    <w:rsid w:val="00FD286F"/>
    <w:rsid w:val="00FD40E8"/>
    <w:rsid w:val="00FD485A"/>
    <w:rsid w:val="00FE05F2"/>
    <w:rsid w:val="00FE4613"/>
    <w:rsid w:val="00FE6177"/>
    <w:rsid w:val="00FE722B"/>
    <w:rsid w:val="00FF2FBF"/>
    <w:rsid w:val="00FF68A7"/>
    <w:rsid w:val="00FF7F1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1C650"/>
  <w15:chartTrackingRefBased/>
  <w15:docId w15:val="{13EAF5E5-8CD9-44D6-9763-E1A04C9E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02672"/>
    <w:pPr>
      <w:spacing w:after="0" w:line="240" w:lineRule="exact"/>
      <w:ind w:firstLine="284"/>
      <w:jc w:val="both"/>
    </w:pPr>
    <w:rPr>
      <w:rFonts w:ascii="Fira Sans" w:hAnsi="Fira Sans"/>
      <w:sz w:val="19"/>
    </w:rPr>
  </w:style>
  <w:style w:type="paragraph" w:styleId="Nagwek1">
    <w:name w:val="heading 1"/>
    <w:basedOn w:val="Normalny"/>
    <w:next w:val="Normalny"/>
    <w:link w:val="Nagwek1Znak"/>
    <w:rsid w:val="005E134B"/>
    <w:pPr>
      <w:keepNext/>
      <w:spacing w:line="240" w:lineRule="auto"/>
      <w:ind w:firstLine="0"/>
      <w:jc w:val="left"/>
      <w:outlineLvl w:val="0"/>
    </w:pPr>
    <w:rPr>
      <w:rFonts w:ascii="Times New Roman" w:eastAsia="Times New Roman" w:hAnsi="Times New Roman" w:cs="Times New Roman"/>
      <w:i/>
      <w:sz w:val="26"/>
      <w:szCs w:val="20"/>
      <w:lang w:eastAsia="pl-PL"/>
    </w:rPr>
  </w:style>
  <w:style w:type="paragraph" w:styleId="Nagwek2">
    <w:name w:val="heading 2"/>
    <w:basedOn w:val="Normalny"/>
    <w:next w:val="Normalny"/>
    <w:link w:val="Nagwek2Znak"/>
    <w:uiPriority w:val="9"/>
    <w:semiHidden/>
    <w:unhideWhenUsed/>
    <w:rsid w:val="0064294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rsid w:val="00F24309"/>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F24309"/>
    <w:rPr>
      <w:rFonts w:ascii="Fira Sans SemiBold" w:eastAsiaTheme="majorEastAsia" w:hAnsi="Fira Sans SemiBold" w:cstheme="majorBidi"/>
      <w:spacing w:val="-10"/>
      <w:kern w:val="28"/>
      <w:sz w:val="26"/>
      <w:szCs w:val="56"/>
    </w:rPr>
  </w:style>
  <w:style w:type="paragraph" w:styleId="Podtytu">
    <w:name w:val="Subtitle"/>
    <w:basedOn w:val="Normalny"/>
    <w:next w:val="Normalny"/>
    <w:link w:val="PodtytuZnak"/>
    <w:uiPriority w:val="11"/>
    <w:qFormat/>
    <w:rsid w:val="00E179CF"/>
    <w:pPr>
      <w:numPr>
        <w:ilvl w:val="1"/>
      </w:numPr>
      <w:spacing w:after="160" w:line="240" w:lineRule="auto"/>
      <w:ind w:firstLine="284"/>
      <w:jc w:val="left"/>
    </w:pPr>
    <w:rPr>
      <w:rFonts w:ascii="Fira Sans SemiBold" w:eastAsiaTheme="minorEastAsia" w:hAnsi="Fira Sans SemiBold"/>
      <w:sz w:val="26"/>
    </w:rPr>
  </w:style>
  <w:style w:type="character" w:customStyle="1" w:styleId="PodtytuZnak">
    <w:name w:val="Podtytuł Znak"/>
    <w:basedOn w:val="Domylnaczcionkaakapitu"/>
    <w:link w:val="Podtytu"/>
    <w:uiPriority w:val="11"/>
    <w:rsid w:val="00E179CF"/>
    <w:rPr>
      <w:rFonts w:ascii="Fira Sans SemiBold" w:eastAsiaTheme="minorEastAsia" w:hAnsi="Fira Sans SemiBold"/>
      <w:sz w:val="26"/>
    </w:rPr>
  </w:style>
  <w:style w:type="paragraph" w:customStyle="1" w:styleId="Tytuang">
    <w:name w:val="Tytuł ang"/>
    <w:basedOn w:val="Tytu"/>
    <w:qFormat/>
    <w:rsid w:val="00052170"/>
    <w:rPr>
      <w:i/>
      <w:color w:val="595959" w:themeColor="text1" w:themeTint="A6"/>
    </w:rPr>
  </w:style>
  <w:style w:type="paragraph" w:styleId="Tekstpodstawowywcity">
    <w:name w:val="Body Text Indent"/>
    <w:basedOn w:val="Normalny"/>
    <w:link w:val="TekstpodstawowywcityZnak"/>
    <w:unhideWhenUsed/>
    <w:rsid w:val="005E134B"/>
    <w:pPr>
      <w:spacing w:after="120"/>
      <w:ind w:left="283"/>
    </w:pPr>
  </w:style>
  <w:style w:type="paragraph" w:customStyle="1" w:styleId="normalnyang">
    <w:name w:val="normalny ang"/>
    <w:basedOn w:val="Normalny"/>
    <w:qFormat/>
    <w:rsid w:val="009D56D7"/>
    <w:rPr>
      <w:color w:val="595959" w:themeColor="text1" w:themeTint="A6"/>
    </w:rPr>
  </w:style>
  <w:style w:type="character" w:styleId="Pogrubienie">
    <w:name w:val="Strong"/>
    <w:basedOn w:val="Domylnaczcionkaakapitu"/>
    <w:uiPriority w:val="22"/>
    <w:rsid w:val="009D56D7"/>
    <w:rPr>
      <w:b/>
      <w:bCs/>
    </w:rPr>
  </w:style>
  <w:style w:type="paragraph" w:styleId="Akapitzlist">
    <w:name w:val="List Paragraph"/>
    <w:basedOn w:val="Normalny"/>
    <w:uiPriority w:val="99"/>
    <w:qFormat/>
    <w:rsid w:val="009D56D7"/>
    <w:pPr>
      <w:ind w:left="720"/>
      <w:contextualSpacing/>
    </w:pPr>
  </w:style>
  <w:style w:type="paragraph" w:customStyle="1" w:styleId="Tyttabpol">
    <w:name w:val="Tyt_tab_pol"/>
    <w:basedOn w:val="Akapitzlist"/>
    <w:qFormat/>
    <w:rsid w:val="009D56D7"/>
    <w:pPr>
      <w:spacing w:line="220" w:lineRule="exact"/>
      <w:ind w:left="0" w:firstLine="0"/>
      <w:jc w:val="left"/>
    </w:pPr>
    <w:rPr>
      <w:rFonts w:ascii="Fira Sans SemiBold" w:hAnsi="Fira Sans SemiBold"/>
    </w:rPr>
  </w:style>
  <w:style w:type="paragraph" w:customStyle="1" w:styleId="Tyttabang">
    <w:name w:val="Tyt_tab_ang"/>
    <w:basedOn w:val="Tyttabpol"/>
    <w:qFormat/>
    <w:rsid w:val="009D56D7"/>
    <w:rPr>
      <w:color w:val="595959" w:themeColor="text1" w:themeTint="A6"/>
    </w:rPr>
  </w:style>
  <w:style w:type="paragraph" w:customStyle="1" w:styleId="ywapagina">
    <w:name w:val="_Żywa pagina"/>
    <w:basedOn w:val="Normalny"/>
    <w:qFormat/>
    <w:rsid w:val="00776823"/>
    <w:pPr>
      <w:ind w:firstLine="0"/>
      <w:jc w:val="left"/>
    </w:pPr>
    <w:rPr>
      <w:sz w:val="16"/>
      <w:szCs w:val="16"/>
    </w:rPr>
  </w:style>
  <w:style w:type="paragraph" w:customStyle="1" w:styleId="Pagina">
    <w:name w:val="_Pagina"/>
    <w:basedOn w:val="Normalny"/>
    <w:qFormat/>
    <w:rsid w:val="00104676"/>
    <w:pPr>
      <w:jc w:val="right"/>
    </w:pPr>
  </w:style>
  <w:style w:type="table" w:styleId="Tabela-Siatka">
    <w:name w:val="Table Grid"/>
    <w:basedOn w:val="Standardowy"/>
    <w:uiPriority w:val="39"/>
    <w:rsid w:val="00CA69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istrecipol">
    <w:name w:val="_Spis treści_pol"/>
    <w:basedOn w:val="Normalny"/>
    <w:qFormat/>
    <w:rsid w:val="007E738F"/>
    <w:pPr>
      <w:tabs>
        <w:tab w:val="left" w:pos="318"/>
      </w:tabs>
      <w:spacing w:before="60" w:after="60"/>
      <w:ind w:left="284" w:hanging="284"/>
      <w:jc w:val="left"/>
    </w:pPr>
  </w:style>
  <w:style w:type="paragraph" w:customStyle="1" w:styleId="Spistreciang">
    <w:name w:val="_Spis treści_ang"/>
    <w:basedOn w:val="Spistrecipol"/>
    <w:qFormat/>
    <w:rsid w:val="008D1917"/>
    <w:pPr>
      <w:tabs>
        <w:tab w:val="clear" w:pos="318"/>
        <w:tab w:val="left" w:pos="320"/>
      </w:tabs>
    </w:pPr>
    <w:rPr>
      <w:color w:val="595959" w:themeColor="text1" w:themeTint="A6"/>
    </w:rPr>
  </w:style>
  <w:style w:type="paragraph" w:styleId="Stopka">
    <w:name w:val="footer"/>
    <w:basedOn w:val="Normalny"/>
    <w:link w:val="StopkaZnak"/>
    <w:uiPriority w:val="99"/>
    <w:unhideWhenUsed/>
    <w:qFormat/>
    <w:rsid w:val="00E723DA"/>
    <w:pPr>
      <w:tabs>
        <w:tab w:val="center" w:pos="4536"/>
        <w:tab w:val="right" w:pos="9072"/>
      </w:tabs>
      <w:spacing w:line="240" w:lineRule="auto"/>
    </w:pPr>
  </w:style>
  <w:style w:type="paragraph" w:styleId="Tekstpodstawowy">
    <w:name w:val="Body Text"/>
    <w:basedOn w:val="Normalny"/>
    <w:link w:val="TekstpodstawowyZnak"/>
    <w:rsid w:val="00B82252"/>
    <w:pPr>
      <w:spacing w:after="120" w:line="240" w:lineRule="auto"/>
      <w:ind w:firstLine="0"/>
      <w:jc w:val="left"/>
    </w:pPr>
    <w:rPr>
      <w:rFonts w:ascii="Times New Roman" w:eastAsia="Times New Roman" w:hAnsi="Times New Roman" w:cs="Times New Roman"/>
      <w:sz w:val="20"/>
      <w:szCs w:val="20"/>
      <w:lang w:eastAsia="pl-PL"/>
    </w:rPr>
  </w:style>
  <w:style w:type="character" w:customStyle="1" w:styleId="TekstpodstawowyZnak">
    <w:name w:val="Tekst podstawowy Znak"/>
    <w:basedOn w:val="Domylnaczcionkaakapitu"/>
    <w:link w:val="Tekstpodstawowy"/>
    <w:rsid w:val="00B82252"/>
    <w:rPr>
      <w:rFonts w:ascii="Times New Roman" w:eastAsia="Times New Roman" w:hAnsi="Times New Roman" w:cs="Times New Roman"/>
      <w:sz w:val="20"/>
      <w:szCs w:val="20"/>
      <w:lang w:eastAsia="pl-PL"/>
    </w:rPr>
  </w:style>
  <w:style w:type="paragraph" w:customStyle="1" w:styleId="Podtytuang">
    <w:name w:val="Podtytuł_ang"/>
    <w:basedOn w:val="Podtytu"/>
    <w:qFormat/>
    <w:rsid w:val="00E179CF"/>
    <w:rPr>
      <w:i/>
      <w:color w:val="595959" w:themeColor="text1" w:themeTint="A6"/>
    </w:rPr>
  </w:style>
  <w:style w:type="character" w:customStyle="1" w:styleId="TekstpodstawowywcityZnak">
    <w:name w:val="Tekst podstawowy wcięty Znak"/>
    <w:basedOn w:val="Domylnaczcionkaakapitu"/>
    <w:link w:val="Tekstpodstawowywcity"/>
    <w:uiPriority w:val="99"/>
    <w:semiHidden/>
    <w:rsid w:val="005E134B"/>
    <w:rPr>
      <w:rFonts w:ascii="Fira Sans" w:hAnsi="Fira Sans"/>
      <w:sz w:val="19"/>
    </w:rPr>
  </w:style>
  <w:style w:type="paragraph" w:styleId="Tekstpodstawowywcity3">
    <w:name w:val="Body Text Indent 3"/>
    <w:basedOn w:val="Normalny"/>
    <w:link w:val="Tekstpodstawowywcity3Znak"/>
    <w:unhideWhenUsed/>
    <w:rsid w:val="005E134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E134B"/>
    <w:rPr>
      <w:rFonts w:ascii="Fira Sans" w:hAnsi="Fira Sans"/>
      <w:sz w:val="16"/>
      <w:szCs w:val="16"/>
    </w:rPr>
  </w:style>
  <w:style w:type="paragraph" w:styleId="Tekstpodstawowy2">
    <w:name w:val="Body Text 2"/>
    <w:basedOn w:val="Normalny"/>
    <w:link w:val="Tekstpodstawowy2Znak"/>
    <w:unhideWhenUsed/>
    <w:rsid w:val="005E134B"/>
    <w:pPr>
      <w:spacing w:after="120" w:line="480" w:lineRule="auto"/>
    </w:pPr>
  </w:style>
  <w:style w:type="character" w:customStyle="1" w:styleId="Tekstpodstawowy2Znak">
    <w:name w:val="Tekst podstawowy 2 Znak"/>
    <w:basedOn w:val="Domylnaczcionkaakapitu"/>
    <w:link w:val="Tekstpodstawowy2"/>
    <w:uiPriority w:val="99"/>
    <w:semiHidden/>
    <w:rsid w:val="005E134B"/>
    <w:rPr>
      <w:rFonts w:ascii="Fira Sans" w:hAnsi="Fira Sans"/>
      <w:sz w:val="19"/>
    </w:rPr>
  </w:style>
  <w:style w:type="character" w:customStyle="1" w:styleId="Nagwek1Znak">
    <w:name w:val="Nagłówek 1 Znak"/>
    <w:basedOn w:val="Domylnaczcionkaakapitu"/>
    <w:link w:val="Nagwek1"/>
    <w:rsid w:val="005E134B"/>
    <w:rPr>
      <w:rFonts w:ascii="Times New Roman" w:eastAsia="Times New Roman" w:hAnsi="Times New Roman" w:cs="Times New Roman"/>
      <w:i/>
      <w:sz w:val="26"/>
      <w:szCs w:val="20"/>
      <w:lang w:eastAsia="pl-PL"/>
    </w:rPr>
  </w:style>
  <w:style w:type="character" w:customStyle="1" w:styleId="StopkaZnak">
    <w:name w:val="Stopka Znak"/>
    <w:basedOn w:val="Domylnaczcionkaakapitu"/>
    <w:link w:val="Stopka"/>
    <w:uiPriority w:val="99"/>
    <w:rsid w:val="00E723DA"/>
    <w:rPr>
      <w:rFonts w:ascii="Fira Sans" w:hAnsi="Fira Sans"/>
      <w:sz w:val="19"/>
    </w:rPr>
  </w:style>
  <w:style w:type="paragraph" w:customStyle="1" w:styleId="8PUNKTang">
    <w:name w:val="8_PUNKTang"/>
    <w:rsid w:val="005E134B"/>
    <w:pPr>
      <w:widowControl w:val="0"/>
      <w:tabs>
        <w:tab w:val="left" w:pos="170"/>
        <w:tab w:val="left" w:pos="340"/>
        <w:tab w:val="left" w:pos="510"/>
        <w:tab w:val="left" w:pos="680"/>
        <w:tab w:val="left" w:pos="850"/>
        <w:tab w:val="left" w:pos="1020"/>
        <w:tab w:val="left" w:pos="1191"/>
        <w:tab w:val="left" w:pos="1361"/>
        <w:tab w:val="left" w:pos="1531"/>
        <w:tab w:val="left" w:pos="1701"/>
        <w:tab w:val="left" w:pos="1871"/>
        <w:tab w:val="left" w:pos="2041"/>
        <w:tab w:val="left" w:pos="2211"/>
        <w:tab w:val="left" w:pos="2381"/>
        <w:tab w:val="left" w:pos="2551"/>
        <w:tab w:val="left" w:pos="2721"/>
      </w:tabs>
      <w:autoSpaceDE w:val="0"/>
      <w:autoSpaceDN w:val="0"/>
      <w:adjustRightInd w:val="0"/>
      <w:spacing w:after="0" w:line="227" w:lineRule="atLeast"/>
      <w:ind w:firstLine="187"/>
      <w:jc w:val="both"/>
    </w:pPr>
    <w:rPr>
      <w:rFonts w:ascii="Arial" w:eastAsia="Times New Roman" w:hAnsi="Arial" w:cs="Arial"/>
      <w:i/>
      <w:iCs/>
      <w:noProof/>
      <w:sz w:val="18"/>
      <w:szCs w:val="18"/>
      <w:lang w:eastAsia="pl-PL"/>
    </w:rPr>
  </w:style>
  <w:style w:type="paragraph" w:styleId="Tekstpodstawowywcity2">
    <w:name w:val="Body Text Indent 2"/>
    <w:basedOn w:val="Normalny"/>
    <w:link w:val="Tekstpodstawowywcity2Znak"/>
    <w:unhideWhenUsed/>
    <w:rsid w:val="00C41F9A"/>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C41F9A"/>
    <w:rPr>
      <w:rFonts w:ascii="Fira Sans" w:hAnsi="Fira Sans"/>
      <w:sz w:val="19"/>
    </w:rPr>
  </w:style>
  <w:style w:type="paragraph" w:styleId="Tekstpodstawowy3">
    <w:name w:val="Body Text 3"/>
    <w:basedOn w:val="Normalny"/>
    <w:link w:val="Tekstpodstawowy3Znak"/>
    <w:unhideWhenUsed/>
    <w:rsid w:val="00C41F9A"/>
    <w:pPr>
      <w:spacing w:after="120"/>
    </w:pPr>
    <w:rPr>
      <w:sz w:val="16"/>
      <w:szCs w:val="16"/>
    </w:rPr>
  </w:style>
  <w:style w:type="character" w:customStyle="1" w:styleId="Tekstpodstawowy3Znak">
    <w:name w:val="Tekst podstawowy 3 Znak"/>
    <w:basedOn w:val="Domylnaczcionkaakapitu"/>
    <w:link w:val="Tekstpodstawowy3"/>
    <w:rsid w:val="00C41F9A"/>
    <w:rPr>
      <w:rFonts w:ascii="Fira Sans" w:hAnsi="Fira Sans"/>
      <w:sz w:val="16"/>
      <w:szCs w:val="16"/>
    </w:rPr>
  </w:style>
  <w:style w:type="paragraph" w:customStyle="1" w:styleId="punkty">
    <w:name w:val="punkty"/>
    <w:basedOn w:val="Normalny"/>
    <w:rsid w:val="00C41F9A"/>
    <w:pPr>
      <w:numPr>
        <w:numId w:val="1"/>
      </w:numPr>
      <w:spacing w:line="240" w:lineRule="auto"/>
      <w:jc w:val="left"/>
    </w:pPr>
    <w:rPr>
      <w:rFonts w:ascii="Times New Roman" w:eastAsia="Times New Roman" w:hAnsi="Times New Roman" w:cs="Times New Roman"/>
      <w:sz w:val="20"/>
      <w:szCs w:val="20"/>
      <w:lang w:eastAsia="pl-PL"/>
    </w:rPr>
  </w:style>
  <w:style w:type="character" w:styleId="Numerstrony">
    <w:name w:val="page number"/>
    <w:basedOn w:val="Domylnaczcionkaakapitu"/>
    <w:rsid w:val="00C41F9A"/>
  </w:style>
  <w:style w:type="paragraph" w:customStyle="1" w:styleId="STANDARD1">
    <w:name w:val="STANDARD1"/>
    <w:basedOn w:val="Normalny"/>
    <w:rsid w:val="00C41F9A"/>
    <w:pPr>
      <w:spacing w:line="240" w:lineRule="auto"/>
      <w:ind w:left="272" w:hanging="193"/>
    </w:pPr>
    <w:rPr>
      <w:rFonts w:ascii="Arial" w:eastAsia="Times New Roman" w:hAnsi="Arial" w:cs="Times New Roman"/>
      <w:sz w:val="16"/>
      <w:szCs w:val="20"/>
      <w:lang w:eastAsia="pl-PL"/>
    </w:rPr>
  </w:style>
  <w:style w:type="paragraph" w:customStyle="1" w:styleId="dupek">
    <w:name w:val="dupek"/>
    <w:basedOn w:val="Tekstpodstawowywcity2"/>
    <w:rsid w:val="00C41F9A"/>
    <w:pPr>
      <w:numPr>
        <w:numId w:val="3"/>
      </w:numPr>
      <w:spacing w:after="0" w:line="212" w:lineRule="exact"/>
    </w:pPr>
    <w:rPr>
      <w:rFonts w:ascii="Arial" w:eastAsia="Times New Roman" w:hAnsi="Arial" w:cs="Times New Roman"/>
      <w:sz w:val="16"/>
      <w:szCs w:val="20"/>
      <w:lang w:eastAsia="pl-PL"/>
    </w:rPr>
  </w:style>
  <w:style w:type="paragraph" w:customStyle="1" w:styleId="dupek1">
    <w:name w:val="dupek1"/>
    <w:basedOn w:val="dupek"/>
    <w:rsid w:val="00C41F9A"/>
    <w:rPr>
      <w:snapToGrid w:val="0"/>
      <w:lang w:val="en-GB"/>
    </w:rPr>
  </w:style>
  <w:style w:type="paragraph" w:styleId="Tekstdymka">
    <w:name w:val="Balloon Text"/>
    <w:basedOn w:val="Normalny"/>
    <w:link w:val="TekstdymkaZnak"/>
    <w:rsid w:val="00C41F9A"/>
    <w:pPr>
      <w:spacing w:line="240" w:lineRule="auto"/>
      <w:ind w:firstLine="0"/>
      <w:jc w:val="left"/>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rsid w:val="00C41F9A"/>
    <w:rPr>
      <w:rFonts w:ascii="Tahoma" w:eastAsia="Times New Roman" w:hAnsi="Tahoma" w:cs="Tahoma"/>
      <w:sz w:val="16"/>
      <w:szCs w:val="16"/>
      <w:lang w:eastAsia="pl-PL"/>
    </w:rPr>
  </w:style>
  <w:style w:type="paragraph" w:customStyle="1" w:styleId="tekstwysang1">
    <w:name w:val="tekst_wys_ang_1"/>
    <w:basedOn w:val="Normalny"/>
    <w:autoRedefine/>
    <w:qFormat/>
    <w:rsid w:val="00BE4BD8"/>
    <w:pPr>
      <w:tabs>
        <w:tab w:val="left" w:pos="340"/>
      </w:tabs>
      <w:spacing w:before="20"/>
      <w:ind w:left="504" w:hanging="238"/>
    </w:pPr>
    <w:rPr>
      <w:color w:val="595959" w:themeColor="text1" w:themeTint="A6"/>
      <w:szCs w:val="18"/>
      <w:lang w:val="en-US"/>
    </w:rPr>
  </w:style>
  <w:style w:type="paragraph" w:customStyle="1" w:styleId="tekstbezwyspol">
    <w:name w:val="tekst_bez_wys_pol"/>
    <w:basedOn w:val="Normalny"/>
    <w:autoRedefine/>
    <w:qFormat/>
    <w:rsid w:val="00BE4BD8"/>
    <w:pPr>
      <w:tabs>
        <w:tab w:val="left" w:pos="340"/>
      </w:tabs>
      <w:spacing w:before="40"/>
      <w:ind w:left="340" w:firstLine="0"/>
    </w:pPr>
    <w:rPr>
      <w:szCs w:val="18"/>
    </w:rPr>
  </w:style>
  <w:style w:type="paragraph" w:customStyle="1" w:styleId="tekstbezwysang">
    <w:name w:val="tekst_bez_wys_ang"/>
    <w:basedOn w:val="Normalny"/>
    <w:autoRedefine/>
    <w:qFormat/>
    <w:rsid w:val="00BE4BD8"/>
    <w:pPr>
      <w:tabs>
        <w:tab w:val="left" w:pos="340"/>
      </w:tabs>
      <w:spacing w:before="20"/>
      <w:ind w:left="238" w:hanging="14"/>
    </w:pPr>
    <w:rPr>
      <w:color w:val="595959" w:themeColor="text1" w:themeTint="A6"/>
      <w:szCs w:val="18"/>
      <w:lang w:val="en-US"/>
    </w:rPr>
  </w:style>
  <w:style w:type="paragraph" w:customStyle="1" w:styleId="tekstwysang2">
    <w:name w:val="tekst_wys_ang_2"/>
    <w:basedOn w:val="Normalny"/>
    <w:autoRedefine/>
    <w:qFormat/>
    <w:rsid w:val="00E840C8"/>
    <w:pPr>
      <w:ind w:left="284"/>
    </w:pPr>
    <w:rPr>
      <w:color w:val="595959" w:themeColor="text1" w:themeTint="A6"/>
      <w:lang w:val="en-US"/>
    </w:rPr>
  </w:style>
  <w:style w:type="paragraph" w:customStyle="1" w:styleId="tekstbezwysang2">
    <w:name w:val="tekst_bezwys_ang_2"/>
    <w:basedOn w:val="tekstwysang2"/>
    <w:qFormat/>
    <w:rsid w:val="00F636EF"/>
    <w:pPr>
      <w:ind w:left="567" w:firstLine="0"/>
    </w:pPr>
  </w:style>
  <w:style w:type="paragraph" w:customStyle="1" w:styleId="tekstbezwyspol1">
    <w:name w:val="tekst_bez_wys_pol_1"/>
    <w:basedOn w:val="tekstbezwyspol"/>
    <w:autoRedefine/>
    <w:qFormat/>
    <w:rsid w:val="003736F6"/>
    <w:pPr>
      <w:ind w:left="567"/>
    </w:pPr>
  </w:style>
  <w:style w:type="paragraph" w:customStyle="1" w:styleId="tekstwyspol2">
    <w:name w:val="tekst_wys_pol_2"/>
    <w:basedOn w:val="Normalny"/>
    <w:link w:val="tekstwyspol2Znak"/>
    <w:autoRedefine/>
    <w:qFormat/>
    <w:rsid w:val="00BE4BD8"/>
    <w:pPr>
      <w:tabs>
        <w:tab w:val="left" w:pos="340"/>
      </w:tabs>
      <w:spacing w:before="20"/>
      <w:ind w:left="851" w:hanging="532"/>
    </w:pPr>
    <w:rPr>
      <w:szCs w:val="18"/>
    </w:rPr>
  </w:style>
  <w:style w:type="paragraph" w:customStyle="1" w:styleId="gwkasekcjeidziayPKD">
    <w:name w:val="_główka_sekcje i działy PKD"/>
    <w:basedOn w:val="Normalny"/>
    <w:qFormat/>
    <w:rsid w:val="00356939"/>
    <w:pPr>
      <w:spacing w:line="180" w:lineRule="exact"/>
      <w:ind w:firstLine="0"/>
      <w:jc w:val="center"/>
    </w:pPr>
    <w:rPr>
      <w:rFonts w:ascii="Fira Sans SemiBold" w:hAnsi="Fira Sans SemiBold"/>
      <w:szCs w:val="19"/>
      <w:lang w:val="en-US"/>
    </w:rPr>
  </w:style>
  <w:style w:type="paragraph" w:customStyle="1" w:styleId="Gwkaang">
    <w:name w:val="Główka ang"/>
    <w:basedOn w:val="Normalny"/>
    <w:qFormat/>
    <w:rsid w:val="00776823"/>
    <w:pPr>
      <w:spacing w:line="180" w:lineRule="exact"/>
      <w:ind w:firstLine="0"/>
      <w:jc w:val="center"/>
    </w:pPr>
    <w:rPr>
      <w:rFonts w:asciiTheme="minorHAnsi" w:hAnsiTheme="minorHAnsi"/>
      <w:i/>
      <w:sz w:val="16"/>
      <w:lang w:val="en-GB"/>
    </w:rPr>
  </w:style>
  <w:style w:type="paragraph" w:customStyle="1" w:styleId="boczeksekcjeidziayPKD">
    <w:name w:val="_boczek_sekcje i działy PKD"/>
    <w:basedOn w:val="Normalny"/>
    <w:qFormat/>
    <w:rsid w:val="00776823"/>
    <w:pPr>
      <w:spacing w:line="180" w:lineRule="exact"/>
      <w:ind w:firstLine="0"/>
      <w:jc w:val="left"/>
    </w:pPr>
    <w:rPr>
      <w:rFonts w:asciiTheme="minorHAnsi" w:hAnsiTheme="minorHAnsi"/>
      <w:sz w:val="16"/>
    </w:rPr>
  </w:style>
  <w:style w:type="paragraph" w:customStyle="1" w:styleId="Boczekang">
    <w:name w:val="Boczek ang"/>
    <w:basedOn w:val="boczeksekcjeidziayPKD"/>
    <w:qFormat/>
    <w:rsid w:val="00873277"/>
    <w:rPr>
      <w:i/>
      <w:color w:val="595959" w:themeColor="text1" w:themeTint="A6"/>
      <w:lang w:val="en-GB"/>
    </w:rPr>
  </w:style>
  <w:style w:type="paragraph" w:customStyle="1" w:styleId="tekstwyspol3">
    <w:name w:val="tekst_wys_pol_3"/>
    <w:basedOn w:val="tekstwyspol2"/>
    <w:link w:val="tekstwyspol3Znak"/>
    <w:autoRedefine/>
    <w:qFormat/>
    <w:rsid w:val="00CA3803"/>
    <w:pPr>
      <w:ind w:left="1135"/>
    </w:pPr>
  </w:style>
  <w:style w:type="paragraph" w:customStyle="1" w:styleId="tekstwyspol4">
    <w:name w:val="tekst_wys_pol_4"/>
    <w:basedOn w:val="tekstwyspol3"/>
    <w:link w:val="tekstwyspol4Znak"/>
    <w:autoRedefine/>
    <w:qFormat/>
    <w:rsid w:val="00CA3803"/>
    <w:pPr>
      <w:ind w:left="1418"/>
    </w:pPr>
  </w:style>
  <w:style w:type="character" w:customStyle="1" w:styleId="tekstwyspol2Znak">
    <w:name w:val="tekst_wys_pol_2 Znak"/>
    <w:basedOn w:val="Domylnaczcionkaakapitu"/>
    <w:link w:val="tekstwyspol2"/>
    <w:rsid w:val="00BE4BD8"/>
    <w:rPr>
      <w:rFonts w:ascii="Fira Sans" w:hAnsi="Fira Sans"/>
      <w:sz w:val="19"/>
      <w:szCs w:val="18"/>
    </w:rPr>
  </w:style>
  <w:style w:type="character" w:customStyle="1" w:styleId="tekstwyspol3Znak">
    <w:name w:val="tekst_wys_pol_3 Znak"/>
    <w:basedOn w:val="tekstwyspol2Znak"/>
    <w:link w:val="tekstwyspol3"/>
    <w:rsid w:val="00CA3803"/>
    <w:rPr>
      <w:rFonts w:ascii="Fira Sans" w:hAnsi="Fira Sans"/>
      <w:sz w:val="19"/>
      <w:szCs w:val="18"/>
    </w:rPr>
  </w:style>
  <w:style w:type="character" w:customStyle="1" w:styleId="tekstwyspol4Znak">
    <w:name w:val="tekst_wys_pol_4 Znak"/>
    <w:basedOn w:val="tekstwyspol3Znak"/>
    <w:link w:val="tekstwyspol4"/>
    <w:rsid w:val="00CA3803"/>
    <w:rPr>
      <w:rFonts w:ascii="Fira Sans" w:hAnsi="Fira Sans"/>
      <w:sz w:val="19"/>
      <w:szCs w:val="18"/>
    </w:rPr>
  </w:style>
  <w:style w:type="paragraph" w:customStyle="1" w:styleId="tekstwysang3">
    <w:name w:val="tekst_wys_ang_3"/>
    <w:basedOn w:val="tekstwysang2"/>
    <w:autoRedefine/>
    <w:qFormat/>
    <w:rsid w:val="00080AE8"/>
    <w:pPr>
      <w:tabs>
        <w:tab w:val="left" w:pos="1134"/>
      </w:tabs>
      <w:ind w:left="1135" w:hanging="284"/>
    </w:pPr>
  </w:style>
  <w:style w:type="character" w:customStyle="1" w:styleId="Nagwek2Znak">
    <w:name w:val="Nagłówek 2 Znak"/>
    <w:basedOn w:val="Domylnaczcionkaakapitu"/>
    <w:link w:val="Nagwek2"/>
    <w:uiPriority w:val="9"/>
    <w:semiHidden/>
    <w:rsid w:val="0064294A"/>
    <w:rPr>
      <w:rFonts w:asciiTheme="majorHAnsi" w:eastAsiaTheme="majorEastAsia" w:hAnsiTheme="majorHAnsi" w:cstheme="majorBidi"/>
      <w:color w:val="2E74B5" w:themeColor="accent1" w:themeShade="BF"/>
      <w:sz w:val="26"/>
      <w:szCs w:val="26"/>
    </w:rPr>
  </w:style>
  <w:style w:type="character" w:styleId="Odwoaniedokomentarza">
    <w:name w:val="annotation reference"/>
    <w:basedOn w:val="Domylnaczcionkaakapitu"/>
    <w:uiPriority w:val="99"/>
    <w:semiHidden/>
    <w:unhideWhenUsed/>
    <w:rsid w:val="00D06201"/>
    <w:rPr>
      <w:sz w:val="16"/>
      <w:szCs w:val="16"/>
    </w:rPr>
  </w:style>
  <w:style w:type="paragraph" w:styleId="Tekstkomentarza">
    <w:name w:val="annotation text"/>
    <w:basedOn w:val="Normalny"/>
    <w:link w:val="TekstkomentarzaZnak"/>
    <w:uiPriority w:val="99"/>
    <w:semiHidden/>
    <w:unhideWhenUsed/>
    <w:rsid w:val="00D0620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06201"/>
    <w:rPr>
      <w:rFonts w:ascii="Fira Sans" w:hAnsi="Fira Sans"/>
      <w:sz w:val="20"/>
      <w:szCs w:val="20"/>
    </w:rPr>
  </w:style>
  <w:style w:type="paragraph" w:styleId="Tematkomentarza">
    <w:name w:val="annotation subject"/>
    <w:basedOn w:val="Tekstkomentarza"/>
    <w:next w:val="Tekstkomentarza"/>
    <w:link w:val="TematkomentarzaZnak"/>
    <w:uiPriority w:val="99"/>
    <w:semiHidden/>
    <w:unhideWhenUsed/>
    <w:rsid w:val="00D06201"/>
    <w:rPr>
      <w:b/>
      <w:bCs/>
    </w:rPr>
  </w:style>
  <w:style w:type="character" w:customStyle="1" w:styleId="TematkomentarzaZnak">
    <w:name w:val="Temat komentarza Znak"/>
    <w:basedOn w:val="TekstkomentarzaZnak"/>
    <w:link w:val="Tematkomentarza"/>
    <w:uiPriority w:val="99"/>
    <w:semiHidden/>
    <w:rsid w:val="00D06201"/>
    <w:rPr>
      <w:rFonts w:ascii="Fira Sans" w:hAnsi="Fira Sans"/>
      <w:b/>
      <w:bCs/>
      <w:sz w:val="20"/>
      <w:szCs w:val="20"/>
    </w:rPr>
  </w:style>
  <w:style w:type="paragraph" w:customStyle="1" w:styleId="PLbody00">
    <w:name w:val="_PL_body 00"/>
    <w:qFormat/>
    <w:rsid w:val="00A07D90"/>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690E90"/>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267C8B"/>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B6F21"/>
    <w:pPr>
      <w:spacing w:after="40" w:line="240" w:lineRule="exact"/>
      <w:ind w:left="340"/>
      <w:jc w:val="both"/>
    </w:pPr>
    <w:rPr>
      <w:rFonts w:ascii="Fira Sans" w:hAnsi="Fira Sans"/>
      <w:sz w:val="19"/>
      <w:szCs w:val="18"/>
    </w:rPr>
  </w:style>
  <w:style w:type="paragraph" w:customStyle="1" w:styleId="PLbody01a">
    <w:name w:val="_PL_body 01a"/>
    <w:qFormat/>
    <w:rsid w:val="00542D28"/>
    <w:pPr>
      <w:spacing w:after="40" w:line="240" w:lineRule="exact"/>
      <w:ind w:left="680"/>
      <w:jc w:val="both"/>
    </w:pPr>
    <w:rPr>
      <w:rFonts w:ascii="Fira Sans" w:hAnsi="Fira Sans"/>
      <w:sz w:val="19"/>
      <w:szCs w:val="18"/>
    </w:rPr>
  </w:style>
  <w:style w:type="paragraph" w:customStyle="1" w:styleId="PLbodymylnik">
    <w:name w:val="_PL_body myślnik"/>
    <w:qFormat/>
    <w:rsid w:val="00AA4045"/>
    <w:pPr>
      <w:tabs>
        <w:tab w:val="left" w:pos="680"/>
      </w:tabs>
      <w:spacing w:after="40" w:line="240" w:lineRule="exact"/>
      <w:ind w:left="680" w:hanging="340"/>
      <w:jc w:val="both"/>
    </w:pPr>
    <w:rPr>
      <w:rFonts w:ascii="Fira Sans" w:hAnsi="Fira Sans"/>
      <w:sz w:val="19"/>
      <w:szCs w:val="18"/>
    </w:rPr>
  </w:style>
  <w:style w:type="paragraph" w:customStyle="1" w:styleId="ENtytu00">
    <w:name w:val="_EN_tytuł 00"/>
    <w:basedOn w:val="PLtytu00"/>
    <w:qFormat/>
    <w:rsid w:val="00E4396A"/>
    <w:rPr>
      <w:color w:val="9274BE"/>
      <w:sz w:val="28"/>
      <w:szCs w:val="28"/>
    </w:rPr>
  </w:style>
  <w:style w:type="paragraph" w:customStyle="1" w:styleId="PLbody01ostatni">
    <w:name w:val="_PL_body 01 ostatni"/>
    <w:qFormat/>
    <w:rsid w:val="00690E90"/>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E4396A"/>
    <w:rPr>
      <w:color w:val="646464"/>
      <w:lang w:val="en-US"/>
    </w:rPr>
  </w:style>
  <w:style w:type="paragraph" w:customStyle="1" w:styleId="ENbody01">
    <w:name w:val="_EN_body 01"/>
    <w:basedOn w:val="PLbody01"/>
    <w:qFormat/>
    <w:rsid w:val="00E4396A"/>
    <w:rPr>
      <w:color w:val="646464"/>
    </w:rPr>
  </w:style>
  <w:style w:type="paragraph" w:customStyle="1" w:styleId="ENbody01ostatni">
    <w:name w:val="_EN_body 01 ostatni"/>
    <w:basedOn w:val="PLbody01ostatni"/>
    <w:qFormat/>
    <w:rsid w:val="00E4396A"/>
    <w:rPr>
      <w:color w:val="646464"/>
    </w:rPr>
  </w:style>
  <w:style w:type="paragraph" w:customStyle="1" w:styleId="ENbody00a">
    <w:name w:val="_EN_body 00a"/>
    <w:basedOn w:val="PLbody00a"/>
    <w:qFormat/>
    <w:rsid w:val="00200865"/>
    <w:rPr>
      <w:color w:val="646464"/>
    </w:rPr>
  </w:style>
  <w:style w:type="paragraph" w:customStyle="1" w:styleId="ENbodymylnik">
    <w:name w:val="_EN_body myślnik"/>
    <w:basedOn w:val="PLbodymylnik"/>
    <w:qFormat/>
    <w:rsid w:val="00200865"/>
    <w:rPr>
      <w:color w:val="646464"/>
    </w:rPr>
  </w:style>
  <w:style w:type="paragraph" w:styleId="Nagwek">
    <w:name w:val="header"/>
    <w:basedOn w:val="Normalny"/>
    <w:link w:val="NagwekZnak"/>
    <w:uiPriority w:val="99"/>
    <w:unhideWhenUsed/>
    <w:rsid w:val="0013038F"/>
    <w:pPr>
      <w:tabs>
        <w:tab w:val="center" w:pos="4536"/>
        <w:tab w:val="right" w:pos="9072"/>
      </w:tabs>
      <w:spacing w:line="240" w:lineRule="auto"/>
    </w:pPr>
  </w:style>
  <w:style w:type="character" w:customStyle="1" w:styleId="NagwekZnak">
    <w:name w:val="Nagłówek Znak"/>
    <w:basedOn w:val="Domylnaczcionkaakapitu"/>
    <w:link w:val="Nagwek"/>
    <w:uiPriority w:val="99"/>
    <w:rsid w:val="0013038F"/>
    <w:rPr>
      <w:rFonts w:ascii="Fira Sans" w:hAnsi="Fira Sans"/>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57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5.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header" Target="header13.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8.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theme" Target="theme/theme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78EB0-41F5-4335-A10D-07EF4FDB3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7956</Words>
  <Characters>47741</Characters>
  <Application>Microsoft Office Word</Application>
  <DocSecurity>0</DocSecurity>
  <Lines>397</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Ma.Klimek@stat.gov.pl</dc:creator>
  <cp:keywords/>
  <dc:description/>
  <cp:lastModifiedBy>Szlączka Janusz</cp:lastModifiedBy>
  <cp:revision>2</cp:revision>
  <cp:lastPrinted>2024-05-22T09:52:00Z</cp:lastPrinted>
  <dcterms:created xsi:type="dcterms:W3CDTF">2026-03-02T10:15:00Z</dcterms:created>
  <dcterms:modified xsi:type="dcterms:W3CDTF">2026-03-02T10:15:00Z</dcterms:modified>
</cp:coreProperties>
</file>