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09" w:rsidRPr="00B85C3A" w:rsidRDefault="00A3002C" w:rsidP="002A71ED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Osoby niepełnosprawne na rynku pracy</w:t>
      </w:r>
      <w:r w:rsidR="002A71ED" w:rsidRPr="002A71ED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="002A71ED" w:rsidRPr="002A71ED">
        <w:rPr>
          <w:shd w:val="clear" w:color="auto" w:fill="FFFFFF"/>
        </w:rPr>
        <w:t>w województw</w:t>
      </w:r>
      <w:r>
        <w:rPr>
          <w:shd w:val="clear" w:color="auto" w:fill="FFFFFF"/>
        </w:rPr>
        <w:t xml:space="preserve">ie dolnośląskim </w:t>
      </w:r>
    </w:p>
    <w:p w:rsidR="00172D32" w:rsidRDefault="00172D32" w:rsidP="002A71ED">
      <w:pPr>
        <w:pStyle w:val="tytuinformacji"/>
        <w:spacing w:before="240"/>
        <w:jc w:val="both"/>
        <w:rPr>
          <w:rFonts w:ascii="Fira Sans" w:hAnsi="Fira Sans"/>
          <w:b/>
          <w:sz w:val="19"/>
          <w:szCs w:val="19"/>
        </w:rPr>
      </w:pPr>
    </w:p>
    <w:p w:rsidR="002A71ED" w:rsidRPr="00AB042F" w:rsidRDefault="00226CAB" w:rsidP="002A71ED">
      <w:pPr>
        <w:pStyle w:val="tytuinformacji"/>
        <w:spacing w:before="240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</w:t>
      </w:r>
      <w:r w:rsidRPr="00AB042F">
        <w:rPr>
          <w:rFonts w:ascii="Fira Sans" w:hAnsi="Fira Sans"/>
          <w:b/>
          <w:sz w:val="19"/>
          <w:szCs w:val="19"/>
        </w:rPr>
        <w:t xml:space="preserve"> przypadku osób z niepełnosprawnością </w:t>
      </w:r>
      <w:r>
        <w:rPr>
          <w:rFonts w:ascii="Fira Sans" w:hAnsi="Fira Sans"/>
          <w:b/>
          <w:sz w:val="19"/>
          <w:szCs w:val="19"/>
        </w:rPr>
        <w:t>a</w:t>
      </w:r>
      <w:r w:rsidR="00A3002C" w:rsidRPr="00AB042F">
        <w:rPr>
          <w:rFonts w:ascii="Fira Sans" w:hAnsi="Fira Sans"/>
          <w:b/>
          <w:sz w:val="19"/>
          <w:szCs w:val="19"/>
        </w:rPr>
        <w:t xml:space="preserve">ktywizacja zawodowa </w:t>
      </w:r>
      <w:r>
        <w:rPr>
          <w:rFonts w:ascii="Fira Sans" w:hAnsi="Fira Sans"/>
          <w:b/>
          <w:sz w:val="19"/>
          <w:szCs w:val="19"/>
        </w:rPr>
        <w:t>wpływa</w:t>
      </w:r>
      <w:r w:rsidR="00A3002C" w:rsidRPr="00AB042F">
        <w:rPr>
          <w:rFonts w:ascii="Fira Sans" w:hAnsi="Fira Sans"/>
          <w:b/>
          <w:sz w:val="19"/>
          <w:szCs w:val="19"/>
        </w:rPr>
        <w:t xml:space="preserve"> nie tylko</w:t>
      </w:r>
      <w:r>
        <w:rPr>
          <w:rFonts w:ascii="Fira Sans" w:hAnsi="Fira Sans"/>
          <w:b/>
          <w:sz w:val="19"/>
          <w:szCs w:val="19"/>
        </w:rPr>
        <w:t xml:space="preserve"> na </w:t>
      </w:r>
      <w:r w:rsidR="00A3002C" w:rsidRPr="00AB042F">
        <w:rPr>
          <w:rFonts w:ascii="Fira Sans" w:hAnsi="Fira Sans"/>
          <w:b/>
          <w:sz w:val="19"/>
          <w:szCs w:val="19"/>
        </w:rPr>
        <w:t>integracj</w:t>
      </w:r>
      <w:r>
        <w:rPr>
          <w:rFonts w:ascii="Fira Sans" w:hAnsi="Fira Sans"/>
          <w:b/>
          <w:sz w:val="19"/>
          <w:szCs w:val="19"/>
        </w:rPr>
        <w:t>ę</w:t>
      </w:r>
      <w:r w:rsidR="00F341A8" w:rsidRPr="00AB042F">
        <w:rPr>
          <w:rFonts w:ascii="Fira Sans" w:hAnsi="Fira Sans"/>
          <w:b/>
          <w:sz w:val="19"/>
          <w:szCs w:val="19"/>
        </w:rPr>
        <w:t xml:space="preserve"> ze społeczeństwem</w:t>
      </w:r>
      <w:r w:rsidR="00CA4DC0" w:rsidRPr="00AB042F">
        <w:rPr>
          <w:rFonts w:ascii="Fira Sans" w:hAnsi="Fira Sans"/>
          <w:b/>
          <w:sz w:val="19"/>
          <w:szCs w:val="19"/>
        </w:rPr>
        <w:t xml:space="preserve"> czy</w:t>
      </w:r>
      <w:r w:rsidR="00A3002C" w:rsidRPr="00AB042F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 xml:space="preserve">sytuację </w:t>
      </w:r>
      <w:r w:rsidR="00F341A8" w:rsidRPr="00AB042F">
        <w:rPr>
          <w:rFonts w:ascii="Fira Sans" w:hAnsi="Fira Sans"/>
          <w:b/>
          <w:sz w:val="19"/>
          <w:szCs w:val="19"/>
        </w:rPr>
        <w:t>ekonomiczną</w:t>
      </w:r>
      <w:r>
        <w:rPr>
          <w:rFonts w:ascii="Fira Sans" w:hAnsi="Fira Sans"/>
          <w:b/>
          <w:sz w:val="19"/>
          <w:szCs w:val="19"/>
        </w:rPr>
        <w:t>,</w:t>
      </w:r>
      <w:r w:rsidR="00F341A8" w:rsidRPr="00AB042F">
        <w:rPr>
          <w:rFonts w:ascii="Fira Sans" w:hAnsi="Fira Sans"/>
          <w:b/>
          <w:sz w:val="19"/>
          <w:szCs w:val="19"/>
        </w:rPr>
        <w:t xml:space="preserve"> zapewniając niezależność finansową, </w:t>
      </w:r>
      <w:r w:rsidR="00A3002C" w:rsidRPr="00AB042F">
        <w:rPr>
          <w:rFonts w:ascii="Fira Sans" w:hAnsi="Fira Sans"/>
          <w:b/>
          <w:sz w:val="19"/>
          <w:szCs w:val="19"/>
        </w:rPr>
        <w:t xml:space="preserve">ale także </w:t>
      </w:r>
      <w:r>
        <w:rPr>
          <w:rFonts w:ascii="Fira Sans" w:hAnsi="Fira Sans"/>
          <w:b/>
          <w:sz w:val="19"/>
          <w:szCs w:val="19"/>
        </w:rPr>
        <w:t xml:space="preserve">pełni funkcję </w:t>
      </w:r>
      <w:r w:rsidR="00A3002C" w:rsidRPr="00AB042F">
        <w:rPr>
          <w:rFonts w:ascii="Fira Sans" w:hAnsi="Fira Sans"/>
          <w:b/>
          <w:sz w:val="19"/>
          <w:szCs w:val="19"/>
        </w:rPr>
        <w:t>re</w:t>
      </w:r>
      <w:r w:rsidR="00F341A8" w:rsidRPr="00AB042F">
        <w:rPr>
          <w:rFonts w:ascii="Fira Sans" w:hAnsi="Fira Sans"/>
          <w:b/>
          <w:sz w:val="19"/>
          <w:szCs w:val="19"/>
        </w:rPr>
        <w:t xml:space="preserve">habilitacyjną </w:t>
      </w:r>
      <w:r>
        <w:rPr>
          <w:rFonts w:ascii="Fira Sans" w:hAnsi="Fira Sans"/>
          <w:b/>
          <w:sz w:val="19"/>
          <w:szCs w:val="19"/>
        </w:rPr>
        <w:t>i</w:t>
      </w:r>
      <w:r w:rsidR="00F341A8" w:rsidRPr="00AB042F">
        <w:rPr>
          <w:rFonts w:ascii="Fira Sans" w:hAnsi="Fira Sans"/>
          <w:b/>
          <w:sz w:val="19"/>
          <w:szCs w:val="19"/>
        </w:rPr>
        <w:t xml:space="preserve"> terapeutyczną, rekompensując ograniczenia wynikające z niepełnosprawności. W wielu przypadkach</w:t>
      </w:r>
      <w:r w:rsidRPr="00226CAB">
        <w:rPr>
          <w:rFonts w:ascii="Fira Sans" w:hAnsi="Fira Sans"/>
          <w:b/>
          <w:sz w:val="19"/>
          <w:szCs w:val="19"/>
        </w:rPr>
        <w:t>, w tym również w</w:t>
      </w:r>
      <w:r w:rsidR="007449C1">
        <w:rPr>
          <w:rFonts w:ascii="Fira Sans" w:hAnsi="Fira Sans"/>
          <w:b/>
          <w:sz w:val="19"/>
          <w:szCs w:val="19"/>
        </w:rPr>
        <w:t>śród</w:t>
      </w:r>
      <w:r w:rsidRPr="00226CAB">
        <w:rPr>
          <w:rFonts w:ascii="Fira Sans" w:hAnsi="Fira Sans"/>
          <w:b/>
          <w:sz w:val="19"/>
          <w:szCs w:val="19"/>
        </w:rPr>
        <w:t xml:space="preserve"> osób z niepełnosprawnością, </w:t>
      </w:r>
      <w:r w:rsidR="00F341A8" w:rsidRPr="00AB042F">
        <w:rPr>
          <w:rFonts w:ascii="Fira Sans" w:hAnsi="Fira Sans"/>
          <w:b/>
          <w:sz w:val="19"/>
          <w:szCs w:val="19"/>
        </w:rPr>
        <w:t>zauważyć można pozytywny wpływ pracy</w:t>
      </w:r>
      <w:r w:rsidR="007449C1">
        <w:rPr>
          <w:rFonts w:ascii="Fira Sans" w:hAnsi="Fira Sans"/>
          <w:b/>
          <w:sz w:val="19"/>
          <w:szCs w:val="19"/>
        </w:rPr>
        <w:t xml:space="preserve"> </w:t>
      </w:r>
      <w:r w:rsidR="00F341A8" w:rsidRPr="00AB042F">
        <w:rPr>
          <w:rFonts w:ascii="Fira Sans" w:hAnsi="Fira Sans"/>
          <w:b/>
          <w:sz w:val="19"/>
          <w:szCs w:val="19"/>
        </w:rPr>
        <w:t xml:space="preserve">na jakość życia, poczucie satysfakcji i zadowolenia z </w:t>
      </w:r>
      <w:r w:rsidR="007449C1">
        <w:rPr>
          <w:rFonts w:ascii="Fira Sans" w:hAnsi="Fira Sans"/>
          <w:b/>
          <w:sz w:val="19"/>
          <w:szCs w:val="19"/>
        </w:rPr>
        <w:t>życia ogólnie rzecz biorąc</w:t>
      </w:r>
      <w:r w:rsidR="00F341A8" w:rsidRPr="00AB042F">
        <w:rPr>
          <w:rFonts w:ascii="Fira Sans" w:hAnsi="Fira Sans"/>
          <w:b/>
          <w:sz w:val="19"/>
          <w:szCs w:val="19"/>
        </w:rPr>
        <w:t xml:space="preserve">. </w:t>
      </w:r>
    </w:p>
    <w:p w:rsidR="002A71ED" w:rsidRDefault="00F341A8" w:rsidP="002A71ED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w:t xml:space="preserve">Osoby z niepełnosprawnością według Badania </w:t>
      </w:r>
      <w:r w:rsidR="000A6F3A">
        <w:rPr>
          <w:rFonts w:ascii="Fira Sans" w:hAnsi="Fira Sans"/>
          <w:b/>
          <w:noProof/>
          <w:spacing w:val="-2"/>
          <w:szCs w:val="19"/>
        </w:rPr>
        <w:t>Aktywności Ekonomicznej Ludności</w:t>
      </w:r>
      <w:r w:rsidR="000C2786">
        <w:rPr>
          <w:rFonts w:ascii="Fira Sans" w:hAnsi="Fira Sans"/>
          <w:b/>
          <w:noProof/>
          <w:spacing w:val="-2"/>
          <w:szCs w:val="19"/>
        </w:rPr>
        <w:t xml:space="preserve"> </w:t>
      </w:r>
      <w:r w:rsidR="000C2786">
        <w:rPr>
          <w:rStyle w:val="Odwoanieprzypisudolnego"/>
          <w:rFonts w:ascii="Fira Sans" w:hAnsi="Fira Sans"/>
          <w:b/>
          <w:noProof/>
          <w:spacing w:val="-2"/>
          <w:szCs w:val="19"/>
        </w:rPr>
        <w:footnoteReference w:id="1"/>
      </w:r>
    </w:p>
    <w:p w:rsidR="002A71ED" w:rsidRPr="00A77FA1" w:rsidRDefault="008D0F79" w:rsidP="002A71ED">
      <w:pPr>
        <w:pStyle w:val="LID"/>
        <w:spacing w:after="0"/>
        <w:ind w:left="3889" w:hanging="3827"/>
        <w:jc w:val="both"/>
        <w:rPr>
          <w:spacing w:val="-4"/>
        </w:rPr>
      </w:pPr>
      <w:r w:rsidRPr="00074DD8"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5460AF6E" wp14:editId="1C3704C0">
                <wp:simplePos x="0" y="0"/>
                <wp:positionH relativeFrom="margin">
                  <wp:posOffset>3810</wp:posOffset>
                </wp:positionH>
                <wp:positionV relativeFrom="paragraph">
                  <wp:posOffset>26035</wp:posOffset>
                </wp:positionV>
                <wp:extent cx="2364740" cy="1184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1842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8" w:rsidRPr="002E6862" w:rsidRDefault="008D0F79" w:rsidP="00797E0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8D0F79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80"/>
                                <w:szCs w:val="80"/>
                                <w:lang w:eastAsia="pl-PL"/>
                              </w:rPr>
                              <w:drawing>
                                <wp:inline distT="0" distB="0" distL="0" distR="0" wp14:anchorId="2000157E" wp14:editId="3E454C47">
                                  <wp:extent cx="403200" cy="450000"/>
                                  <wp:effectExtent l="0" t="0" r="0" b="762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00" cy="45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o 6</w:t>
                            </w:r>
                            <w:r w:rsidR="005E64E8" w:rsidRPr="002E6862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,6%</w:t>
                            </w:r>
                          </w:p>
                          <w:p w:rsidR="005E64E8" w:rsidRPr="00074DD8" w:rsidRDefault="008D0F79" w:rsidP="008D0F79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odsetka osób z niepełnosprawnością w wieku 16 lat i więcej </w:t>
                            </w:r>
                            <w:r>
                              <w:br/>
                              <w:t>w II kw. br. w relacji do I kw. 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AF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pt;margin-top:2.05pt;width:186.2pt;height:93.2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" fillcolor="#001d77" stroked="f">
                <v:textbox>
                  <w:txbxContent>
                    <w:p w:rsidR="005E64E8" w:rsidRPr="002E6862" w:rsidRDefault="008D0F79" w:rsidP="00797E05">
                      <w:pPr>
                        <w:spacing w:before="0"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8D0F79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80"/>
                          <w:szCs w:val="80"/>
                          <w:lang w:eastAsia="pl-PL"/>
                        </w:rPr>
                        <w:drawing>
                          <wp:inline distT="0" distB="0" distL="0" distR="0" wp14:anchorId="2000157E" wp14:editId="3E454C47">
                            <wp:extent cx="403200" cy="450000"/>
                            <wp:effectExtent l="0" t="0" r="0" b="7620"/>
                            <wp:docPr id="29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00" cy="45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 o 6</w:t>
                      </w:r>
                      <w:r w:rsidR="005E64E8" w:rsidRPr="002E6862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,6%</w:t>
                      </w:r>
                    </w:p>
                    <w:p w:rsidR="005E64E8" w:rsidRPr="00074DD8" w:rsidRDefault="008D0F79" w:rsidP="008D0F79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odsetka osób z niepełnosprawnością w wieku 16 lat i więcej </w:t>
                      </w:r>
                      <w:r>
                        <w:br/>
                        <w:t>w II kw. br. w relacji do I kw. br.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EF9">
        <w:t>W II kwartale 2019 r. populacja osób z niepełno</w:t>
      </w:r>
      <w:r>
        <w:t>-</w:t>
      </w:r>
      <w:r w:rsidR="00187EF9">
        <w:t xml:space="preserve">sprawnością w wieku 16 lat i więcej liczyła </w:t>
      </w:r>
      <w:r w:rsidR="00A77FA1">
        <w:br/>
      </w:r>
      <w:r w:rsidR="00187EF9" w:rsidRPr="00A77FA1">
        <w:rPr>
          <w:spacing w:val="-4"/>
        </w:rPr>
        <w:t>275 tys.</w:t>
      </w:r>
      <w:r w:rsidRPr="00A77FA1">
        <w:rPr>
          <w:spacing w:val="-4"/>
        </w:rPr>
        <w:t xml:space="preserve"> i była większa niż w I kwartale br. o 17 tys.</w:t>
      </w:r>
      <w:r w:rsidR="00607047">
        <w:rPr>
          <w:spacing w:val="-4"/>
        </w:rPr>
        <w:t xml:space="preserve"> i o 16 tys. większa niż w IV kwartale 2018 r.</w:t>
      </w:r>
      <w:r w:rsidR="002E32C6" w:rsidRPr="002E32C6">
        <w:rPr>
          <w:b w:val="0"/>
          <w:spacing w:val="-2"/>
        </w:rPr>
        <w:t xml:space="preserve"> </w:t>
      </w:r>
    </w:p>
    <w:p w:rsidR="00B54FFF" w:rsidRDefault="006A6BAE" w:rsidP="00A77FA1">
      <w:pPr>
        <w:jc w:val="both"/>
        <w:rPr>
          <w:shd w:val="clear" w:color="auto" w:fill="FFFFFF"/>
        </w:rPr>
      </w:pPr>
      <w:r w:rsidRPr="0054207D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61152" behindDoc="1" locked="0" layoutInCell="1" allowOverlap="1" wp14:anchorId="1EAB809D" wp14:editId="3471D7BC">
                <wp:simplePos x="0" y="0"/>
                <wp:positionH relativeFrom="column">
                  <wp:posOffset>5235575</wp:posOffset>
                </wp:positionH>
                <wp:positionV relativeFrom="paragraph">
                  <wp:posOffset>1002334</wp:posOffset>
                </wp:positionV>
                <wp:extent cx="1725295" cy="1089025"/>
                <wp:effectExtent l="0" t="0" r="0" b="0"/>
                <wp:wrapTight wrapText="bothSides">
                  <wp:wrapPolygon edited="0">
                    <wp:start x="715" y="0"/>
                    <wp:lineTo x="715" y="21159"/>
                    <wp:lineTo x="20749" y="21159"/>
                    <wp:lineTo x="20749" y="0"/>
                    <wp:lineTo x="715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8" w:rsidRPr="00632154" w:rsidRDefault="005E64E8" w:rsidP="002A71ED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6A6BAE">
                              <w:t xml:space="preserve">II kwartale </w:t>
                            </w:r>
                            <w:r>
                              <w:t>201</w:t>
                            </w:r>
                            <w:r w:rsidR="006A6BAE">
                              <w:t>9</w:t>
                            </w:r>
                            <w:r>
                              <w:t xml:space="preserve"> r. w woj. dolnośląskim </w:t>
                            </w:r>
                            <w:r w:rsidR="006A6BAE">
                              <w:t xml:space="preserve">wskaźnik zatrudnienia </w:t>
                            </w:r>
                            <w:r w:rsidR="00A45AB8">
                              <w:t xml:space="preserve">wśród osób z niepełnosprawnością w wieku </w:t>
                            </w:r>
                            <w:r w:rsidR="00FB4690">
                              <w:br/>
                            </w:r>
                            <w:r w:rsidR="00A45AB8">
                              <w:t xml:space="preserve">16 lat i więcej </w:t>
                            </w:r>
                            <w:r w:rsidR="006A6BAE">
                              <w:t>ukształtował się na poziomie 19,3%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809D" id="Pole tekstowe 15" o:spid="_x0000_s1027" type="#_x0000_t202" style="position:absolute;left:0;text-align:left;margin-left:412.25pt;margin-top:78.9pt;width:135.85pt;height:85.75pt;z-index:-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" filled="f" stroked="f">
                <v:textbox>
                  <w:txbxContent>
                    <w:p w:rsidR="005E64E8" w:rsidRPr="00632154" w:rsidRDefault="005E64E8" w:rsidP="002A71ED">
                      <w:pPr>
                        <w:pStyle w:val="tekstzboku"/>
                      </w:pPr>
                      <w:r>
                        <w:t xml:space="preserve">W </w:t>
                      </w:r>
                      <w:r w:rsidR="006A6BAE">
                        <w:t xml:space="preserve">II kwartale </w:t>
                      </w:r>
                      <w:r>
                        <w:t>201</w:t>
                      </w:r>
                      <w:r w:rsidR="006A6BAE">
                        <w:t>9</w:t>
                      </w:r>
                      <w:r>
                        <w:t xml:space="preserve"> r. w woj. dolnośląskim </w:t>
                      </w:r>
                      <w:r w:rsidR="006A6BAE">
                        <w:t xml:space="preserve">wskaźnik zatrudnienia </w:t>
                      </w:r>
                      <w:r w:rsidR="00A45AB8">
                        <w:t xml:space="preserve">wśród osób z niepełnosprawnością w wieku </w:t>
                      </w:r>
                      <w:r w:rsidR="00FB4690">
                        <w:br/>
                      </w:r>
                      <w:r w:rsidR="00A45AB8">
                        <w:t xml:space="preserve">16 lat i więcej </w:t>
                      </w:r>
                      <w:r w:rsidR="006A6BAE">
                        <w:t>ukształtował się na poziomie 19,3%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6286">
        <w:rPr>
          <w:shd w:val="clear" w:color="auto" w:fill="FFFFFF"/>
        </w:rPr>
        <w:t>W</w:t>
      </w:r>
      <w:r w:rsidR="00A77FA1">
        <w:rPr>
          <w:shd w:val="clear" w:color="auto" w:fill="FFFFFF"/>
        </w:rPr>
        <w:t xml:space="preserve"> miastach</w:t>
      </w:r>
      <w:r w:rsidR="007024D5">
        <w:rPr>
          <w:shd w:val="clear" w:color="auto" w:fill="FFFFFF"/>
        </w:rPr>
        <w:t>,</w:t>
      </w:r>
      <w:r w:rsidR="00A77FA1">
        <w:rPr>
          <w:shd w:val="clear" w:color="auto" w:fill="FFFFFF"/>
        </w:rPr>
        <w:t xml:space="preserve"> </w:t>
      </w:r>
      <w:r w:rsidR="00316286">
        <w:rPr>
          <w:shd w:val="clear" w:color="auto" w:fill="FFFFFF"/>
        </w:rPr>
        <w:t>w</w:t>
      </w:r>
      <w:r w:rsidR="00316286" w:rsidRPr="005A3503">
        <w:rPr>
          <w:shd w:val="clear" w:color="auto" w:fill="FFFFFF"/>
        </w:rPr>
        <w:t xml:space="preserve"> </w:t>
      </w:r>
      <w:r w:rsidR="00316286">
        <w:rPr>
          <w:shd w:val="clear" w:color="auto" w:fill="FFFFFF"/>
        </w:rPr>
        <w:t>analizowanym kwartale br. zamieszkiwało</w:t>
      </w:r>
      <w:r w:rsidR="00A77FA1">
        <w:rPr>
          <w:shd w:val="clear" w:color="auto" w:fill="FFFFFF"/>
        </w:rPr>
        <w:t xml:space="preserve"> 65,5%</w:t>
      </w:r>
      <w:r w:rsidR="00316286">
        <w:rPr>
          <w:shd w:val="clear" w:color="auto" w:fill="FFFFFF"/>
        </w:rPr>
        <w:t xml:space="preserve"> osób z niepełnosprawnością</w:t>
      </w:r>
      <w:r w:rsidR="00A77FA1">
        <w:rPr>
          <w:shd w:val="clear" w:color="auto" w:fill="FFFFFF"/>
        </w:rPr>
        <w:t xml:space="preserve"> </w:t>
      </w:r>
      <w:r w:rsidR="00A77FA1" w:rsidRPr="00607047">
        <w:rPr>
          <w:spacing w:val="-6"/>
          <w:shd w:val="clear" w:color="auto" w:fill="FFFFFF"/>
        </w:rPr>
        <w:t>(wobec 69,0% w I kw. 2019 r.</w:t>
      </w:r>
      <w:r w:rsidR="00607047" w:rsidRPr="00607047">
        <w:rPr>
          <w:spacing w:val="-6"/>
          <w:shd w:val="clear" w:color="auto" w:fill="FFFFFF"/>
        </w:rPr>
        <w:t xml:space="preserve"> i </w:t>
      </w:r>
      <w:r w:rsidR="00607047">
        <w:rPr>
          <w:spacing w:val="-6"/>
          <w:shd w:val="clear" w:color="auto" w:fill="FFFFFF"/>
        </w:rPr>
        <w:t>67,</w:t>
      </w:r>
      <w:r w:rsidR="00DC2B08">
        <w:rPr>
          <w:spacing w:val="-6"/>
          <w:shd w:val="clear" w:color="auto" w:fill="FFFFFF"/>
        </w:rPr>
        <w:t>2</w:t>
      </w:r>
      <w:r w:rsidR="00607047" w:rsidRPr="00607047">
        <w:rPr>
          <w:spacing w:val="-6"/>
          <w:shd w:val="clear" w:color="auto" w:fill="FFFFFF"/>
        </w:rPr>
        <w:t>% w IV kw. 2018 r.</w:t>
      </w:r>
      <w:r w:rsidR="00A77FA1" w:rsidRPr="00607047">
        <w:rPr>
          <w:spacing w:val="-6"/>
          <w:shd w:val="clear" w:color="auto" w:fill="FFFFFF"/>
        </w:rPr>
        <w:t>)</w:t>
      </w:r>
      <w:r w:rsidR="00A77FA1">
        <w:rPr>
          <w:shd w:val="clear" w:color="auto" w:fill="FFFFFF"/>
        </w:rPr>
        <w:t xml:space="preserve">, </w:t>
      </w:r>
      <w:r w:rsidR="00F64F92">
        <w:rPr>
          <w:shd w:val="clear" w:color="auto" w:fill="FFFFFF"/>
        </w:rPr>
        <w:br/>
      </w:r>
      <w:r w:rsidR="00A77FA1">
        <w:rPr>
          <w:shd w:val="clear" w:color="auto" w:fill="FFFFFF"/>
        </w:rPr>
        <w:t>a na wsi 34,5% (wobec 31,0% w poprzednim kwartale</w:t>
      </w:r>
      <w:r w:rsidR="00607047">
        <w:rPr>
          <w:shd w:val="clear" w:color="auto" w:fill="FFFFFF"/>
        </w:rPr>
        <w:t xml:space="preserve"> i 32,8% w IV kw. 2018 r.</w:t>
      </w:r>
      <w:r w:rsidR="00A77FA1">
        <w:rPr>
          <w:shd w:val="clear" w:color="auto" w:fill="FFFFFF"/>
        </w:rPr>
        <w:t xml:space="preserve">). Wśród osób z niepełnosprawnością najwięcej było osób </w:t>
      </w:r>
      <w:r w:rsidR="00797E05">
        <w:rPr>
          <w:shd w:val="clear" w:color="auto" w:fill="FFFFFF"/>
        </w:rPr>
        <w:br/>
      </w:r>
      <w:r w:rsidR="00A77FA1">
        <w:rPr>
          <w:shd w:val="clear" w:color="auto" w:fill="FFFFFF"/>
        </w:rPr>
        <w:t xml:space="preserve">z umiarkowanym stopniem niepełnosprawności </w:t>
      </w:r>
      <w:r w:rsidR="00316286">
        <w:rPr>
          <w:shd w:val="clear" w:color="auto" w:fill="FFFFFF"/>
        </w:rPr>
        <w:t>(48,0%), a następnie z lekkim (27,3%) i znacznym (24,7%)</w:t>
      </w:r>
      <w:r w:rsidR="00D37797">
        <w:rPr>
          <w:shd w:val="clear" w:color="auto" w:fill="FFFFFF"/>
        </w:rPr>
        <w:t xml:space="preserve">. </w:t>
      </w:r>
    </w:p>
    <w:p w:rsidR="00F64F92" w:rsidRDefault="00D37797" w:rsidP="00A77F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Niepełnosprawne osoby pracujące </w:t>
      </w:r>
      <w:r w:rsidR="005E3B95">
        <w:rPr>
          <w:shd w:val="clear" w:color="auto" w:fill="FFFFFF"/>
        </w:rPr>
        <w:t xml:space="preserve">w wieku 16 lat i więcej </w:t>
      </w:r>
      <w:r>
        <w:rPr>
          <w:shd w:val="clear" w:color="auto" w:fill="FFFFFF"/>
        </w:rPr>
        <w:t>w II kwartale br. liczyły 53 tys. osób (wobec 57 tys. w poprzednim kwartale</w:t>
      </w:r>
      <w:r w:rsidR="00607047">
        <w:rPr>
          <w:shd w:val="clear" w:color="auto" w:fill="FFFFFF"/>
        </w:rPr>
        <w:t xml:space="preserve"> i 46 tys. w IV kw. 2018 r.</w:t>
      </w:r>
      <w:r>
        <w:rPr>
          <w:shd w:val="clear" w:color="auto" w:fill="FFFFFF"/>
        </w:rPr>
        <w:t xml:space="preserve">). Oznacza to, że wskaźnik zatrudnienia </w:t>
      </w:r>
      <w:r w:rsidR="005E3B95">
        <w:rPr>
          <w:shd w:val="clear" w:color="auto" w:fill="FFFFFF"/>
        </w:rPr>
        <w:t xml:space="preserve">osób z niepełnosprawnością </w:t>
      </w:r>
      <w:r>
        <w:rPr>
          <w:shd w:val="clear" w:color="auto" w:fill="FFFFFF"/>
        </w:rPr>
        <w:t>kształtował się na poziomie 19,3%</w:t>
      </w:r>
      <w:r w:rsidR="005E3B95">
        <w:rPr>
          <w:shd w:val="clear" w:color="auto" w:fill="FFFFFF"/>
        </w:rPr>
        <w:t xml:space="preserve"> (wobec 31,8% </w:t>
      </w:r>
      <w:r w:rsidR="00607047">
        <w:rPr>
          <w:shd w:val="clear" w:color="auto" w:fill="FFFFFF"/>
        </w:rPr>
        <w:br/>
      </w:r>
      <w:r w:rsidR="005E3B95">
        <w:rPr>
          <w:shd w:val="clear" w:color="auto" w:fill="FFFFFF"/>
        </w:rPr>
        <w:t>w wieku 16-64 lata)</w:t>
      </w:r>
      <w:r>
        <w:rPr>
          <w:shd w:val="clear" w:color="auto" w:fill="FFFFFF"/>
        </w:rPr>
        <w:t xml:space="preserve">, podczas gdy w populacji </w:t>
      </w:r>
      <w:r w:rsidR="002025EE">
        <w:rPr>
          <w:shd w:val="clear" w:color="auto" w:fill="FFFFFF"/>
        </w:rPr>
        <w:t>ludności ogółem</w:t>
      </w:r>
      <w:r>
        <w:rPr>
          <w:shd w:val="clear" w:color="auto" w:fill="FFFFFF"/>
        </w:rPr>
        <w:t xml:space="preserve"> w wieku 15 lat i więcej wyniósł w II kw. br. 55,3%. </w:t>
      </w:r>
      <w:r w:rsidR="004D3878">
        <w:rPr>
          <w:shd w:val="clear" w:color="auto" w:fill="FFFFFF"/>
        </w:rPr>
        <w:t xml:space="preserve">W relacji do IV kwartału 2018 r. wskaźnik zatrudnienia osób z niepełnosprawnością wzrósł o 1,5 </w:t>
      </w:r>
      <w:proofErr w:type="spellStart"/>
      <w:r w:rsidR="004D3878">
        <w:rPr>
          <w:shd w:val="clear" w:color="auto" w:fill="FFFFFF"/>
        </w:rPr>
        <w:t>p.proc</w:t>
      </w:r>
      <w:proofErr w:type="spellEnd"/>
      <w:r w:rsidR="004D3878">
        <w:rPr>
          <w:shd w:val="clear" w:color="auto" w:fill="FFFFFF"/>
        </w:rPr>
        <w:t>.</w:t>
      </w:r>
    </w:p>
    <w:p w:rsidR="007D4376" w:rsidRDefault="002025EE" w:rsidP="00A77F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="004D3878" w:rsidRPr="004D3878">
        <w:rPr>
          <w:shd w:val="clear" w:color="auto" w:fill="FFFFFF"/>
        </w:rPr>
        <w:t xml:space="preserve">II kwartale br. </w:t>
      </w:r>
      <w:r w:rsidR="004D3878">
        <w:rPr>
          <w:shd w:val="clear" w:color="auto" w:fill="FFFFFF"/>
        </w:rPr>
        <w:t xml:space="preserve">w </w:t>
      </w:r>
      <w:r>
        <w:rPr>
          <w:shd w:val="clear" w:color="auto" w:fill="FFFFFF"/>
        </w:rPr>
        <w:t xml:space="preserve">miastach wskaźnik zatrudnienia osób z niepełnosprawnością </w:t>
      </w:r>
      <w:r w:rsidR="005E3B95">
        <w:rPr>
          <w:shd w:val="clear" w:color="auto" w:fill="FFFFFF"/>
        </w:rPr>
        <w:t xml:space="preserve">w wieku 16 lat i więcej </w:t>
      </w:r>
      <w:r>
        <w:rPr>
          <w:shd w:val="clear" w:color="auto" w:fill="FFFFFF"/>
        </w:rPr>
        <w:t>wyniósł 21,1%, a na wsi – 14,7%.</w:t>
      </w:r>
    </w:p>
    <w:p w:rsidR="00D37797" w:rsidRDefault="005E3B95" w:rsidP="00A77F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Większość</w:t>
      </w:r>
      <w:r w:rsidR="007D4376">
        <w:rPr>
          <w:shd w:val="clear" w:color="auto" w:fill="FFFFFF"/>
        </w:rPr>
        <w:t xml:space="preserve"> osób z niepełnosprawnością pracuje w sektorze prywatnym</w:t>
      </w:r>
      <w:r w:rsidR="007024D5">
        <w:rPr>
          <w:shd w:val="clear" w:color="auto" w:fill="FFFFFF"/>
        </w:rPr>
        <w:t xml:space="preserve"> (85% badanej zbiorowości), z tego </w:t>
      </w:r>
      <w:r w:rsidR="007D4376">
        <w:rPr>
          <w:shd w:val="clear" w:color="auto" w:fill="FFFFFF"/>
        </w:rPr>
        <w:t xml:space="preserve">ponad 90% w roli pracowników najemnych.  </w:t>
      </w:r>
    </w:p>
    <w:p w:rsidR="005E3B95" w:rsidRDefault="005E3B95" w:rsidP="005E3B95">
      <w:pPr>
        <w:ind w:left="826" w:hanging="798"/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t xml:space="preserve">Wykres 1. Wskaźniki zatrudnienia osób z niepełnosprawnością w wieku 16-64 lata </w:t>
      </w:r>
      <w:r>
        <w:rPr>
          <w:b/>
          <w:spacing w:val="-2"/>
          <w:sz w:val="18"/>
          <w:shd w:val="clear" w:color="auto" w:fill="FFFFFF"/>
        </w:rPr>
        <w:br/>
        <w:t>w województwie dolnośląskim</w:t>
      </w:r>
    </w:p>
    <w:p w:rsidR="00E054D2" w:rsidRDefault="009C0570" w:rsidP="005E3B95">
      <w:pPr>
        <w:ind w:left="826" w:hanging="798"/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 w:val="18"/>
          <w:shd w:val="clear" w:color="auto" w:fill="FFFFFF"/>
          <w:lang w:eastAsia="pl-PL"/>
        </w:rPr>
        <w:drawing>
          <wp:anchor distT="0" distB="0" distL="114300" distR="114300" simplePos="0" relativeHeight="251807232" behindDoc="1" locked="0" layoutInCell="1" allowOverlap="1" wp14:anchorId="44AEED56" wp14:editId="05D3E7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74920" cy="2340864"/>
            <wp:effectExtent l="0" t="0" r="0" b="254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ykresy_wykres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b/>
          <w:spacing w:val="-2"/>
          <w:sz w:val="18"/>
          <w:shd w:val="clear" w:color="auto" w:fill="FFFFFF"/>
        </w:rPr>
      </w:pPr>
    </w:p>
    <w:p w:rsidR="00E054D2" w:rsidRDefault="00E054D2" w:rsidP="005E3B95">
      <w:pPr>
        <w:ind w:left="826" w:hanging="798"/>
        <w:rPr>
          <w:shd w:val="clear" w:color="auto" w:fill="FFFFFF"/>
        </w:rPr>
      </w:pPr>
    </w:p>
    <w:p w:rsidR="00E054D2" w:rsidRDefault="00AC35ED" w:rsidP="00E054D2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w:lastRenderedPageBreak/>
        <w:t>Pracują</w:t>
      </w:r>
      <w:r w:rsidR="00607047">
        <w:rPr>
          <w:rFonts w:ascii="Fira Sans" w:hAnsi="Fira Sans"/>
          <w:b/>
          <w:noProof/>
          <w:spacing w:val="-2"/>
          <w:szCs w:val="19"/>
        </w:rPr>
        <w:t>ce o</w:t>
      </w:r>
      <w:r w:rsidR="00E054D2">
        <w:rPr>
          <w:rFonts w:ascii="Fira Sans" w:hAnsi="Fira Sans"/>
          <w:b/>
          <w:noProof/>
          <w:spacing w:val="-2"/>
          <w:szCs w:val="19"/>
        </w:rPr>
        <w:t xml:space="preserve">soby z niepełnosprawnością według </w:t>
      </w:r>
      <w:r w:rsidR="00607047">
        <w:rPr>
          <w:rFonts w:ascii="Fira Sans" w:hAnsi="Fira Sans"/>
          <w:b/>
          <w:noProof/>
          <w:spacing w:val="-2"/>
          <w:szCs w:val="19"/>
        </w:rPr>
        <w:t>badania popytu na pracę</w:t>
      </w:r>
      <w:r w:rsidR="00E054D2">
        <w:rPr>
          <w:rFonts w:ascii="Fira Sans" w:hAnsi="Fira Sans"/>
          <w:b/>
          <w:noProof/>
          <w:spacing w:val="-2"/>
          <w:szCs w:val="19"/>
        </w:rPr>
        <w:t xml:space="preserve"> </w:t>
      </w:r>
      <w:r w:rsidR="00E054D2">
        <w:rPr>
          <w:rStyle w:val="Odwoanieprzypisudolnego"/>
          <w:rFonts w:ascii="Fira Sans" w:hAnsi="Fira Sans"/>
          <w:b/>
          <w:noProof/>
          <w:spacing w:val="-2"/>
          <w:szCs w:val="19"/>
        </w:rPr>
        <w:footnoteReference w:id="2"/>
      </w:r>
    </w:p>
    <w:p w:rsidR="00E054D2" w:rsidRDefault="00E054D2" w:rsidP="00E054D2">
      <w:pPr>
        <w:pStyle w:val="LID"/>
        <w:spacing w:after="0"/>
        <w:ind w:left="3889" w:hanging="3827"/>
        <w:jc w:val="both"/>
        <w:rPr>
          <w:spacing w:val="-4"/>
        </w:rPr>
      </w:pPr>
      <w:r w:rsidRPr="00074DD8"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72F20302" wp14:editId="496A571E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2364740" cy="1208405"/>
                <wp:effectExtent l="0" t="0" r="0" b="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2084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D2" w:rsidRPr="002E6862" w:rsidRDefault="00E054D2" w:rsidP="00797E0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8D0F79">
                              <w:rPr>
                                <w:rFonts w:ascii="Fira Sans SemiBold" w:hAnsi="Fira Sans SemiBold"/>
                                <w:noProof/>
                                <w:color w:val="FFFFFF" w:themeColor="background1"/>
                                <w:sz w:val="80"/>
                                <w:szCs w:val="80"/>
                                <w:lang w:eastAsia="pl-PL"/>
                              </w:rPr>
                              <w:drawing>
                                <wp:inline distT="0" distB="0" distL="0" distR="0" wp14:anchorId="070C5FDC" wp14:editId="00C63DFD">
                                  <wp:extent cx="403200" cy="450000"/>
                                  <wp:effectExtent l="0" t="0" r="0" b="7620"/>
                                  <wp:docPr id="3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00" cy="45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o </w:t>
                            </w:r>
                            <w:r w:rsidR="00797E05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7,5</w:t>
                            </w:r>
                            <w:r w:rsidRPr="002E6862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%</w:t>
                            </w:r>
                          </w:p>
                          <w:p w:rsidR="00E054D2" w:rsidRPr="00074DD8" w:rsidRDefault="00E054D2" w:rsidP="00E054D2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odsetka </w:t>
                            </w:r>
                            <w:r w:rsidR="00797E05">
                              <w:t xml:space="preserve">pracujących </w:t>
                            </w:r>
                            <w:r>
                              <w:t xml:space="preserve">osób </w:t>
                            </w:r>
                            <w:r w:rsidR="00797E05">
                              <w:br/>
                            </w:r>
                            <w:r>
                              <w:t xml:space="preserve">z niepełnosprawnością w II kw. br. </w:t>
                            </w:r>
                            <w:r w:rsidR="00797E05">
                              <w:br/>
                            </w:r>
                            <w:r>
                              <w:t>w relacji do I kw. 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0302" id="_x0000_s1028" type="#_x0000_t202" style="position:absolute;left:0;text-align:left;margin-left:.3pt;margin-top:2.45pt;width:186.2pt;height:95.1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" fillcolor="#001d77" stroked="f">
                <v:textbox>
                  <w:txbxContent>
                    <w:p w:rsidR="00E054D2" w:rsidRPr="002E6862" w:rsidRDefault="00E054D2" w:rsidP="00797E05">
                      <w:pPr>
                        <w:spacing w:before="0"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8D0F79">
                        <w:rPr>
                          <w:rFonts w:ascii="Fira Sans SemiBold" w:hAnsi="Fira Sans SemiBold"/>
                          <w:noProof/>
                          <w:color w:val="FFFFFF" w:themeColor="background1"/>
                          <w:sz w:val="80"/>
                          <w:szCs w:val="80"/>
                          <w:lang w:eastAsia="pl-PL"/>
                        </w:rPr>
                        <w:drawing>
                          <wp:inline distT="0" distB="0" distL="0" distR="0" wp14:anchorId="070C5FDC" wp14:editId="00C63DFD">
                            <wp:extent cx="403200" cy="450000"/>
                            <wp:effectExtent l="0" t="0" r="0" b="7620"/>
                            <wp:docPr id="3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00" cy="45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 o </w:t>
                      </w:r>
                      <w:r w:rsidR="00797E05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7,5</w:t>
                      </w:r>
                      <w:r w:rsidRPr="002E6862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%</w:t>
                      </w:r>
                    </w:p>
                    <w:p w:rsidR="00E054D2" w:rsidRPr="00074DD8" w:rsidRDefault="00E054D2" w:rsidP="00E054D2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odsetka </w:t>
                      </w:r>
                      <w:r w:rsidR="00797E05">
                        <w:t xml:space="preserve">pracujących </w:t>
                      </w:r>
                      <w:r>
                        <w:t xml:space="preserve">osób </w:t>
                      </w:r>
                      <w:r w:rsidR="00797E05">
                        <w:br/>
                      </w:r>
                      <w:r>
                        <w:t xml:space="preserve">z niepełnosprawnością w II kw. br. </w:t>
                      </w:r>
                      <w:r w:rsidR="00797E05">
                        <w:br/>
                      </w:r>
                      <w:r>
                        <w:t>w relacji do I kw. br.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BD2">
        <w:t xml:space="preserve">W końcu II kwartału br. liczba pracujących osób </w:t>
      </w:r>
      <w:r w:rsidR="00EE6BD2" w:rsidRPr="00EE6BD2">
        <w:rPr>
          <w:spacing w:val="-4"/>
        </w:rPr>
        <w:t>niepełnosprawnych w woj. dolnośląskim w przed</w:t>
      </w:r>
      <w:r w:rsidR="00EE6BD2">
        <w:rPr>
          <w:spacing w:val="-4"/>
        </w:rPr>
        <w:t xml:space="preserve">-siębiorstwach, w których liczba pracujących prze-kracza 9 osób wyniosła 42,8 tys. W relacji do </w:t>
      </w:r>
      <w:r w:rsidR="006A13E2">
        <w:rPr>
          <w:spacing w:val="-4"/>
        </w:rPr>
        <w:br/>
      </w:r>
      <w:r w:rsidR="00EE6BD2">
        <w:rPr>
          <w:spacing w:val="-4"/>
        </w:rPr>
        <w:t xml:space="preserve">I kwartału br. zwiększyła się o </w:t>
      </w:r>
      <w:r w:rsidR="005869FC">
        <w:rPr>
          <w:spacing w:val="-4"/>
        </w:rPr>
        <w:t xml:space="preserve">7,5%, a w relacji do IV kwartału 2018 r. – </w:t>
      </w:r>
      <w:r w:rsidR="006A13E2">
        <w:rPr>
          <w:spacing w:val="-4"/>
        </w:rPr>
        <w:t xml:space="preserve">wzrosła </w:t>
      </w:r>
      <w:r w:rsidR="005869FC">
        <w:rPr>
          <w:spacing w:val="-4"/>
        </w:rPr>
        <w:t xml:space="preserve">o </w:t>
      </w:r>
      <w:r w:rsidR="006A13E2">
        <w:rPr>
          <w:spacing w:val="-4"/>
        </w:rPr>
        <w:t>1,2%.</w:t>
      </w:r>
      <w:r w:rsidR="00797E05">
        <w:rPr>
          <w:spacing w:val="-4"/>
        </w:rPr>
        <w:t xml:space="preserve"> </w:t>
      </w:r>
    </w:p>
    <w:p w:rsidR="00797E05" w:rsidRDefault="002E32C6" w:rsidP="00E054D2">
      <w:pPr>
        <w:pStyle w:val="LID"/>
        <w:spacing w:after="0"/>
        <w:ind w:left="3889" w:hanging="3827"/>
        <w:jc w:val="both"/>
        <w:rPr>
          <w:spacing w:val="-4"/>
        </w:rPr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89824" behindDoc="1" locked="0" layoutInCell="1" allowOverlap="1" wp14:anchorId="73B28F56" wp14:editId="2431D014">
                <wp:simplePos x="0" y="0"/>
                <wp:positionH relativeFrom="column">
                  <wp:posOffset>5235575</wp:posOffset>
                </wp:positionH>
                <wp:positionV relativeFrom="paragraph">
                  <wp:posOffset>324871</wp:posOffset>
                </wp:positionV>
                <wp:extent cx="1725295" cy="1414780"/>
                <wp:effectExtent l="0" t="0" r="0" b="0"/>
                <wp:wrapTight wrapText="bothSides">
                  <wp:wrapPolygon edited="0">
                    <wp:start x="715" y="0"/>
                    <wp:lineTo x="715" y="21232"/>
                    <wp:lineTo x="20749" y="21232"/>
                    <wp:lineTo x="20749" y="0"/>
                    <wp:lineTo x="715" y="0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1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C6" w:rsidRPr="00632154" w:rsidRDefault="002E32C6" w:rsidP="002E32C6">
                            <w:pPr>
                              <w:pStyle w:val="tekstzboku"/>
                            </w:pPr>
                            <w:r>
                              <w:t xml:space="preserve">W końcu II kwartału 2019 r. </w:t>
                            </w:r>
                            <w:r>
                              <w:br/>
                              <w:t xml:space="preserve">w woj. dolnośląskim większość pracujących osób </w:t>
                            </w:r>
                            <w:r>
                              <w:br/>
                              <w:t xml:space="preserve">z niepełnosprawnością </w:t>
                            </w:r>
                            <w:r>
                              <w:br/>
                              <w:t xml:space="preserve">zatrudnionych było w przedsiębiorstwach, w których liczba pracujących przekracza 49 osób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8F56" id="Pole tekstowe 36" o:spid="_x0000_s1029" type="#_x0000_t202" style="position:absolute;left:0;text-align:left;margin-left:412.25pt;margin-top:25.6pt;width:135.85pt;height:111.4pt;z-index:-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" filled="f" stroked="f">
                <v:textbox>
                  <w:txbxContent>
                    <w:p w:rsidR="002E32C6" w:rsidRPr="00632154" w:rsidRDefault="002E32C6" w:rsidP="002E32C6">
                      <w:pPr>
                        <w:pStyle w:val="tekstzboku"/>
                      </w:pPr>
                      <w:r>
                        <w:t xml:space="preserve">W końcu II kwartału 2019 r. </w:t>
                      </w:r>
                      <w:r>
                        <w:br/>
                        <w:t xml:space="preserve">w woj. dolnośląskim większość pracujących osób </w:t>
                      </w:r>
                      <w:r>
                        <w:br/>
                        <w:t xml:space="preserve">z niepełnosprawnością </w:t>
                      </w:r>
                      <w:r>
                        <w:br/>
                        <w:t xml:space="preserve">zatrudnionych było w przedsiębiorstwach, w których liczba pracujących przekracza 49 osób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2A9F">
        <w:rPr>
          <w:spacing w:val="-4"/>
        </w:rPr>
        <w:t>Udział pracują</w:t>
      </w:r>
      <w:r w:rsidR="00797E05">
        <w:rPr>
          <w:spacing w:val="-4"/>
        </w:rPr>
        <w:t xml:space="preserve">cych osób z niepełnosprawnością </w:t>
      </w:r>
      <w:r w:rsidR="00644B21">
        <w:rPr>
          <w:spacing w:val="-4"/>
        </w:rPr>
        <w:br/>
      </w:r>
      <w:r w:rsidR="00797E05">
        <w:rPr>
          <w:spacing w:val="-4"/>
        </w:rPr>
        <w:t>w liczbie pracujących ogółem stanowił 4,3%.</w:t>
      </w:r>
    </w:p>
    <w:p w:rsidR="00797E05" w:rsidRDefault="00797E05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>Większość osób</w:t>
      </w:r>
      <w:r w:rsidR="00FC65A7">
        <w:rPr>
          <w:b w:val="0"/>
          <w:spacing w:val="-4"/>
        </w:rPr>
        <w:t xml:space="preserve"> z niepełnosprawnością</w:t>
      </w:r>
      <w:r>
        <w:rPr>
          <w:b w:val="0"/>
          <w:spacing w:val="-4"/>
        </w:rPr>
        <w:t>, tj.</w:t>
      </w:r>
      <w:r w:rsidR="00644B21">
        <w:rPr>
          <w:b w:val="0"/>
          <w:spacing w:val="-4"/>
        </w:rPr>
        <w:t xml:space="preserve"> 85%</w:t>
      </w:r>
      <w:r w:rsidR="00FC65A7">
        <w:rPr>
          <w:b w:val="0"/>
          <w:spacing w:val="-4"/>
        </w:rPr>
        <w:t xml:space="preserve"> z nich (36,3 tys.),</w:t>
      </w:r>
      <w:r w:rsidR="00644B21">
        <w:rPr>
          <w:b w:val="0"/>
          <w:spacing w:val="-4"/>
        </w:rPr>
        <w:t xml:space="preserve"> </w:t>
      </w:r>
      <w:r w:rsidR="00FC65A7">
        <w:rPr>
          <w:b w:val="0"/>
          <w:spacing w:val="-4"/>
        </w:rPr>
        <w:t>pracowało w sektorze</w:t>
      </w:r>
      <w:r w:rsidR="00B728AC">
        <w:rPr>
          <w:b w:val="0"/>
          <w:spacing w:val="-4"/>
        </w:rPr>
        <w:t xml:space="preserve"> prywatnym, ale także w przedsię</w:t>
      </w:r>
      <w:r w:rsidR="00FC65A7">
        <w:rPr>
          <w:b w:val="0"/>
          <w:spacing w:val="-4"/>
        </w:rPr>
        <w:t>bi</w:t>
      </w:r>
      <w:r w:rsidR="00B728AC">
        <w:rPr>
          <w:b w:val="0"/>
          <w:spacing w:val="-4"/>
        </w:rPr>
        <w:t>orstwach powyżej 49 osób pracują</w:t>
      </w:r>
      <w:r w:rsidR="00FC65A7">
        <w:rPr>
          <w:b w:val="0"/>
          <w:spacing w:val="-4"/>
        </w:rPr>
        <w:t xml:space="preserve">cych (32,3 tys.), </w:t>
      </w:r>
      <w:r w:rsidR="00B04CDE">
        <w:rPr>
          <w:b w:val="0"/>
          <w:spacing w:val="-4"/>
        </w:rPr>
        <w:t>bo aż</w:t>
      </w:r>
      <w:r w:rsidR="00FC65A7">
        <w:rPr>
          <w:b w:val="0"/>
          <w:spacing w:val="-4"/>
        </w:rPr>
        <w:t xml:space="preserve"> ¾ ogółu pracujących osób z niepełnosprawnością. W przedsiębiorstwach małych, do 9 osób pracujących pracowała co 20. osoba z niepełnosprawnością.</w:t>
      </w:r>
    </w:p>
    <w:p w:rsidR="002D58AD" w:rsidRDefault="00EB0377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 xml:space="preserve">W końcu II kwartału 2019 r. najwięcej osób z niepełnosprawnością, </w:t>
      </w:r>
      <w:r w:rsidR="00B04CDE">
        <w:rPr>
          <w:b w:val="0"/>
          <w:spacing w:val="-4"/>
        </w:rPr>
        <w:t>tj.</w:t>
      </w:r>
      <w:r>
        <w:rPr>
          <w:b w:val="0"/>
          <w:spacing w:val="-4"/>
        </w:rPr>
        <w:t xml:space="preserve"> 17,7 tys., pracowało w sekcji administrowanie i działalność wspierająca</w:t>
      </w:r>
      <w:r w:rsidR="00070810">
        <w:rPr>
          <w:b w:val="0"/>
          <w:spacing w:val="-4"/>
        </w:rPr>
        <w:t xml:space="preserve">, a następnie </w:t>
      </w:r>
      <w:r>
        <w:rPr>
          <w:b w:val="0"/>
          <w:spacing w:val="-4"/>
        </w:rPr>
        <w:t>w przetwórstwie przemysłowym (5,9 tys.)</w:t>
      </w:r>
      <w:r w:rsidR="00070810">
        <w:rPr>
          <w:b w:val="0"/>
          <w:spacing w:val="-4"/>
        </w:rPr>
        <w:t xml:space="preserve"> oraz w handlu; naprawie pojazdów samochodowych (3,8 tys.).</w:t>
      </w:r>
      <w:r w:rsidR="00153501">
        <w:rPr>
          <w:b w:val="0"/>
          <w:spacing w:val="-4"/>
        </w:rPr>
        <w:t xml:space="preserve"> </w:t>
      </w:r>
    </w:p>
    <w:p w:rsidR="00B24D9B" w:rsidRPr="00B24D9B" w:rsidRDefault="009E03E6" w:rsidP="00B24D9B">
      <w:pPr>
        <w:ind w:left="826" w:hanging="798"/>
        <w:rPr>
          <w:spacing w:val="-2"/>
          <w:sz w:val="18"/>
          <w:shd w:val="clear" w:color="auto" w:fill="FFFFFF"/>
        </w:rPr>
      </w:pPr>
      <w:r>
        <w:rPr>
          <w:b/>
          <w:noProof/>
          <w:spacing w:val="-4"/>
          <w:lang w:eastAsia="pl-PL"/>
        </w:rPr>
        <w:drawing>
          <wp:anchor distT="0" distB="0" distL="114300" distR="114300" simplePos="0" relativeHeight="251809280" behindDoc="1" locked="0" layoutInCell="1" allowOverlap="1" wp14:anchorId="53FFBD00" wp14:editId="15029713">
            <wp:simplePos x="0" y="0"/>
            <wp:positionH relativeFrom="column">
              <wp:posOffset>0</wp:posOffset>
            </wp:positionH>
            <wp:positionV relativeFrom="paragraph">
              <wp:posOffset>559021</wp:posOffset>
            </wp:positionV>
            <wp:extent cx="5074920" cy="2340610"/>
            <wp:effectExtent l="0" t="0" r="0" b="254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ykresy_wykres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D9B">
        <w:rPr>
          <w:b/>
          <w:spacing w:val="-2"/>
          <w:sz w:val="18"/>
          <w:shd w:val="clear" w:color="auto" w:fill="FFFFFF"/>
        </w:rPr>
        <w:t xml:space="preserve">Wykres 2. Struktura pracujących osób niepełnosprawnych według sekcji </w:t>
      </w:r>
      <w:r w:rsidR="00B24D9B">
        <w:rPr>
          <w:b/>
          <w:spacing w:val="-2"/>
          <w:sz w:val="18"/>
          <w:shd w:val="clear" w:color="auto" w:fill="FFFFFF"/>
        </w:rPr>
        <w:br/>
        <w:t xml:space="preserve">w województwie dolnośląskim </w:t>
      </w:r>
      <w:r w:rsidR="00B24D9B" w:rsidRPr="00B24D9B">
        <w:rPr>
          <w:b/>
          <w:spacing w:val="-2"/>
          <w:sz w:val="18"/>
          <w:shd w:val="clear" w:color="auto" w:fill="FFFFFF"/>
        </w:rPr>
        <w:t xml:space="preserve">w </w:t>
      </w:r>
      <w:r w:rsidR="00CF5A26">
        <w:rPr>
          <w:b/>
          <w:spacing w:val="-2"/>
          <w:sz w:val="18"/>
          <w:shd w:val="clear" w:color="auto" w:fill="FFFFFF"/>
        </w:rPr>
        <w:t xml:space="preserve">końcu </w:t>
      </w:r>
      <w:r w:rsidR="00B24D9B" w:rsidRPr="00B24D9B">
        <w:rPr>
          <w:b/>
          <w:spacing w:val="-2"/>
          <w:sz w:val="18"/>
          <w:shd w:val="clear" w:color="auto" w:fill="FFFFFF"/>
        </w:rPr>
        <w:t>II kwarta</w:t>
      </w:r>
      <w:r w:rsidR="00CF5A26">
        <w:rPr>
          <w:b/>
          <w:spacing w:val="-2"/>
          <w:sz w:val="18"/>
          <w:shd w:val="clear" w:color="auto" w:fill="FFFFFF"/>
        </w:rPr>
        <w:t>łu</w:t>
      </w:r>
      <w:r w:rsidR="00B24D9B" w:rsidRPr="00B24D9B">
        <w:rPr>
          <w:b/>
          <w:spacing w:val="-2"/>
          <w:sz w:val="18"/>
          <w:shd w:val="clear" w:color="auto" w:fill="FFFFFF"/>
        </w:rPr>
        <w:t xml:space="preserve"> 2019 r.</w:t>
      </w:r>
      <w:r w:rsidR="00B24D9B">
        <w:rPr>
          <w:b/>
          <w:spacing w:val="-2"/>
          <w:sz w:val="18"/>
          <w:shd w:val="clear" w:color="auto" w:fill="FFFFFF"/>
        </w:rPr>
        <w:t xml:space="preserve"> </w:t>
      </w:r>
      <w:r w:rsidR="00B24D9B">
        <w:rPr>
          <w:b/>
          <w:spacing w:val="-2"/>
          <w:sz w:val="18"/>
          <w:shd w:val="clear" w:color="auto" w:fill="FFFFFF"/>
        </w:rPr>
        <w:br/>
      </w: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2D58AD" w:rsidP="00644B21">
      <w:pPr>
        <w:pStyle w:val="LID"/>
        <w:spacing w:after="0"/>
        <w:jc w:val="both"/>
        <w:rPr>
          <w:b w:val="0"/>
          <w:spacing w:val="-4"/>
        </w:rPr>
      </w:pPr>
    </w:p>
    <w:p w:rsidR="002D58AD" w:rsidRDefault="00E2332E" w:rsidP="00644B21">
      <w:pPr>
        <w:pStyle w:val="LID"/>
        <w:spacing w:after="0"/>
        <w:jc w:val="both"/>
        <w:rPr>
          <w:b w:val="0"/>
          <w:spacing w:val="-4"/>
        </w:rPr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94944" behindDoc="1" locked="0" layoutInCell="1" allowOverlap="1" wp14:anchorId="6FC7ACC1" wp14:editId="5A3B5C7A">
                <wp:simplePos x="0" y="0"/>
                <wp:positionH relativeFrom="column">
                  <wp:posOffset>5237002</wp:posOffset>
                </wp:positionH>
                <wp:positionV relativeFrom="paragraph">
                  <wp:posOffset>190838</wp:posOffset>
                </wp:positionV>
                <wp:extent cx="1590040" cy="1567180"/>
                <wp:effectExtent l="0" t="0" r="0" b="0"/>
                <wp:wrapTight wrapText="bothSides">
                  <wp:wrapPolygon edited="0">
                    <wp:start x="776" y="0"/>
                    <wp:lineTo x="776" y="21267"/>
                    <wp:lineTo x="20703" y="21267"/>
                    <wp:lineTo x="20703" y="0"/>
                    <wp:lineTo x="77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56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2E" w:rsidRPr="00632154" w:rsidRDefault="00E2332E" w:rsidP="00E2332E">
                            <w:pPr>
                              <w:pStyle w:val="tekstzboku"/>
                            </w:pPr>
                            <w:r>
                              <w:t>Najczęściej os</w:t>
                            </w:r>
                            <w:r w:rsidR="00FD6220">
                              <w:t>oby</w:t>
                            </w:r>
                            <w:r>
                              <w:t xml:space="preserve"> z niepełnosprawnością zatrudniane są w firmach prowadzących działalność detektywistyczną i ochroniarską oraz usługową związaną m.in. z utrzymaniem porządku w budynkach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ACC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12.35pt;margin-top:15.05pt;width:125.2pt;height:123.4pt;z-index:-25152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" filled="f" stroked="f">
                <v:textbox>
                  <w:txbxContent>
                    <w:p w:rsidR="00E2332E" w:rsidRPr="00632154" w:rsidRDefault="00E2332E" w:rsidP="00E2332E">
                      <w:pPr>
                        <w:pStyle w:val="tekstzboku"/>
                      </w:pPr>
                      <w:r>
                        <w:t>Najczęściej os</w:t>
                      </w:r>
                      <w:r w:rsidR="00FD6220">
                        <w:t>oby</w:t>
                      </w:r>
                      <w:r>
                        <w:t xml:space="preserve"> z niepełnosprawnością zatrudniane są w firmach prowadzących działalność detektywistyczną i ochroniarską oraz usługową związaną m.in. z utrzymaniem porządku w budynkach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332E" w:rsidRDefault="00153501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 xml:space="preserve">W odniesieniu do końca IV kwartału 2018 r. </w:t>
      </w:r>
      <w:r w:rsidR="002D58AD">
        <w:rPr>
          <w:b w:val="0"/>
          <w:spacing w:val="-4"/>
        </w:rPr>
        <w:t xml:space="preserve">liczba osób z niepełnosprawnością w wymienionych </w:t>
      </w:r>
      <w:r w:rsidR="004912DE">
        <w:rPr>
          <w:b w:val="0"/>
          <w:spacing w:val="-4"/>
        </w:rPr>
        <w:t xml:space="preserve">wyżej dwóch </w:t>
      </w:r>
      <w:r w:rsidR="002D58AD">
        <w:rPr>
          <w:b w:val="0"/>
          <w:spacing w:val="-4"/>
        </w:rPr>
        <w:t>sekcjach</w:t>
      </w:r>
      <w:r w:rsidR="004912DE">
        <w:rPr>
          <w:b w:val="0"/>
          <w:spacing w:val="-4"/>
        </w:rPr>
        <w:t xml:space="preserve">, tj. w handlu; naprawie pojazdów samochodowych oraz w administrowaniu </w:t>
      </w:r>
      <w:r w:rsidR="00FF44DA">
        <w:rPr>
          <w:b w:val="0"/>
          <w:spacing w:val="-4"/>
        </w:rPr>
        <w:br/>
        <w:t>i działalności wspierającej zwiększyła się odpowiednio o 33,3% i o 6,3%, natomiast zmniejszyła się w sekcji przetwórstwo przemysłowe (o 6,6%).</w:t>
      </w:r>
      <w:r w:rsidR="00E2332E" w:rsidRPr="00E2332E">
        <w:rPr>
          <w:b w:val="0"/>
          <w:spacing w:val="-4"/>
        </w:rPr>
        <w:t xml:space="preserve"> </w:t>
      </w:r>
    </w:p>
    <w:p w:rsidR="00642A9F" w:rsidRDefault="00E2332E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 xml:space="preserve">W przypadku działów PKD 2007, w końcu II kwartału br. najwięcej osób z niepełnosprawnością pracowało w przedsiębiorstwach zajmujących się działalnością detektywistyczną i ochroniarską (8,9 tys. osób, tj. 20,8% ogółu pracujących osób z niepełnosprawnością) oraz działalnością usługową </w:t>
      </w:r>
      <w:r w:rsidRPr="00215C45">
        <w:rPr>
          <w:b w:val="0"/>
          <w:spacing w:val="-4"/>
        </w:rPr>
        <w:t>związan</w:t>
      </w:r>
      <w:r>
        <w:rPr>
          <w:b w:val="0"/>
          <w:spacing w:val="-4"/>
        </w:rPr>
        <w:t>ą</w:t>
      </w:r>
      <w:r w:rsidRPr="00215C45">
        <w:rPr>
          <w:b w:val="0"/>
          <w:spacing w:val="-4"/>
        </w:rPr>
        <w:t xml:space="preserve"> z utrzymaniem porządku w budynkach i zagospodarowaniem terenów zieleni </w:t>
      </w:r>
      <w:r>
        <w:rPr>
          <w:b w:val="0"/>
          <w:spacing w:val="-4"/>
        </w:rPr>
        <w:t>(7,2 tys., tj. 16,7%).</w:t>
      </w:r>
      <w:r w:rsidRPr="00215C45">
        <w:rPr>
          <w:b w:val="0"/>
          <w:spacing w:val="-4"/>
        </w:rPr>
        <w:t xml:space="preserve">         </w:t>
      </w:r>
    </w:p>
    <w:p w:rsidR="00A63793" w:rsidRDefault="009C0570" w:rsidP="00644B21">
      <w:pPr>
        <w:pStyle w:val="LID"/>
        <w:spacing w:after="0"/>
        <w:jc w:val="both"/>
        <w:rPr>
          <w:b w:val="0"/>
          <w:spacing w:val="-4"/>
        </w:rPr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91872" behindDoc="1" locked="0" layoutInCell="1" allowOverlap="1" wp14:anchorId="0308DEB9" wp14:editId="06551BC1">
                <wp:simplePos x="0" y="0"/>
                <wp:positionH relativeFrom="column">
                  <wp:posOffset>5236845</wp:posOffset>
                </wp:positionH>
                <wp:positionV relativeFrom="paragraph">
                  <wp:posOffset>635889</wp:posOffset>
                </wp:positionV>
                <wp:extent cx="1590040" cy="932180"/>
                <wp:effectExtent l="0" t="0" r="0" b="1270"/>
                <wp:wrapTight wrapText="bothSides">
                  <wp:wrapPolygon edited="0">
                    <wp:start x="776" y="0"/>
                    <wp:lineTo x="776" y="21188"/>
                    <wp:lineTo x="20703" y="21188"/>
                    <wp:lineTo x="20703" y="0"/>
                    <wp:lineTo x="776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690" w:rsidRPr="00632154" w:rsidRDefault="00FB4690" w:rsidP="00FB4690">
                            <w:pPr>
                              <w:pStyle w:val="tekstzboku"/>
                            </w:pPr>
                            <w:r>
                              <w:t xml:space="preserve">Zmniejsza się liczba zakładów zainteresowanych zwiększaniem zatrudnienia osób z niepełnosprawnością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DEB9" id="Pole tekstowe 37" o:spid="_x0000_s1031" type="#_x0000_t202" style="position:absolute;left:0;text-align:left;margin-left:412.35pt;margin-top:50.05pt;width:125.2pt;height:73.4pt;z-index:-25152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" filled="f" stroked="f">
                <v:textbox>
                  <w:txbxContent>
                    <w:p w:rsidR="00FB4690" w:rsidRPr="00632154" w:rsidRDefault="00FB4690" w:rsidP="00FB4690">
                      <w:pPr>
                        <w:pStyle w:val="tekstzboku"/>
                      </w:pPr>
                      <w:r>
                        <w:t xml:space="preserve">Zmniejsza się liczba zakładów zainteresowanych zwiększaniem zatrudnienia osób z niepełnosprawnością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557">
        <w:rPr>
          <w:b w:val="0"/>
          <w:spacing w:val="-4"/>
        </w:rPr>
        <w:t>Spośród ogółu pracujących osób niepełnosprawnych w końcu II kwartału br. 4,6 tys. osób pracowało na stanowiskach specjalnie dostosowanych do potrzeb wynikających z ich niepełno-sprawności. W relacji do I kwartału br. liczba osób pracujących na specjalnie dostosowanych stanowiskach zwiększyła się o 19,7%, a w relacji do końca IV kwartału 2018 r. wzrosła o 26,3%.</w:t>
      </w:r>
    </w:p>
    <w:p w:rsidR="00E45557" w:rsidRPr="00797E05" w:rsidRDefault="00517828" w:rsidP="00644B21">
      <w:pPr>
        <w:pStyle w:val="LID"/>
        <w:spacing w:after="0"/>
        <w:jc w:val="both"/>
        <w:rPr>
          <w:b w:val="0"/>
          <w:spacing w:val="-4"/>
        </w:rPr>
      </w:pPr>
      <w:r>
        <w:rPr>
          <w:b w:val="0"/>
          <w:spacing w:val="-4"/>
        </w:rPr>
        <w:t>Liczba zakładów, które były zainteresowane zwiększeniem zatrudnienia osób z niepełnospraw</w:t>
      </w:r>
      <w:r w:rsidR="001E352C">
        <w:rPr>
          <w:b w:val="0"/>
          <w:spacing w:val="-4"/>
        </w:rPr>
        <w:t>-</w:t>
      </w:r>
      <w:r>
        <w:rPr>
          <w:b w:val="0"/>
          <w:spacing w:val="-4"/>
        </w:rPr>
        <w:t>nością w końcu II kwartału br. wyniosła 1,8 tys. i w skali kwarta</w:t>
      </w:r>
      <w:r w:rsidR="00FD6220">
        <w:rPr>
          <w:b w:val="0"/>
          <w:spacing w:val="-4"/>
        </w:rPr>
        <w:t xml:space="preserve">łu ich liczba zmniejszyła się </w:t>
      </w:r>
      <w:r w:rsidR="001E352C">
        <w:rPr>
          <w:b w:val="0"/>
          <w:spacing w:val="-4"/>
        </w:rPr>
        <w:t>o 6,3%, a w porównaniu do końca IV kwartału 2018 r. – zmniejszyła się o 21,4%. Najczęściej możliwość zatrudnienia osób z niepełnosprawnością zgł</w:t>
      </w:r>
      <w:r w:rsidR="006C6C25">
        <w:rPr>
          <w:b w:val="0"/>
          <w:spacing w:val="-4"/>
        </w:rPr>
        <w:t>aszały przedsiębiorstwa działają</w:t>
      </w:r>
      <w:r w:rsidR="001E352C">
        <w:rPr>
          <w:b w:val="0"/>
          <w:spacing w:val="-4"/>
        </w:rPr>
        <w:t>ce w sekcji: przetwórstwo przemysłowe, handel; naprawa pojazdów samochodowych, ale także zakwa</w:t>
      </w:r>
      <w:r w:rsidR="006C6C25">
        <w:rPr>
          <w:b w:val="0"/>
          <w:spacing w:val="-4"/>
        </w:rPr>
        <w:t>-</w:t>
      </w:r>
      <w:r w:rsidR="001E352C">
        <w:rPr>
          <w:b w:val="0"/>
          <w:spacing w:val="-4"/>
        </w:rPr>
        <w:lastRenderedPageBreak/>
        <w:t>terowanie i g</w:t>
      </w:r>
      <w:r w:rsidR="006C6C25">
        <w:rPr>
          <w:b w:val="0"/>
          <w:spacing w:val="-4"/>
        </w:rPr>
        <w:t>a</w:t>
      </w:r>
      <w:r w:rsidR="001E352C">
        <w:rPr>
          <w:b w:val="0"/>
          <w:spacing w:val="-4"/>
        </w:rPr>
        <w:t>stronomia oraz opieka zdrowotna i pomoc społ</w:t>
      </w:r>
      <w:r w:rsidR="007024D5">
        <w:rPr>
          <w:b w:val="0"/>
          <w:spacing w:val="-4"/>
        </w:rPr>
        <w:t xml:space="preserve">eczna. W końcu II kwartału br. </w:t>
      </w:r>
      <w:r w:rsidR="007024D5">
        <w:rPr>
          <w:b w:val="0"/>
          <w:spacing w:val="-4"/>
        </w:rPr>
        <w:br/>
      </w:r>
      <w:r w:rsidR="006C6C25">
        <w:rPr>
          <w:b w:val="0"/>
          <w:spacing w:val="-4"/>
        </w:rPr>
        <w:t xml:space="preserve">we wszystkich </w:t>
      </w:r>
      <w:r w:rsidR="00823088">
        <w:rPr>
          <w:b w:val="0"/>
          <w:spacing w:val="-4"/>
        </w:rPr>
        <w:t>wymienionych wyżej</w:t>
      </w:r>
      <w:r w:rsidR="006C6C25">
        <w:rPr>
          <w:b w:val="0"/>
          <w:spacing w:val="-4"/>
        </w:rPr>
        <w:t xml:space="preserve"> sekcjach liczba zakładów, która zgłosiła zainteresowanie zwiększeniem zatrudnienia osób z niepełnosprawnością</w:t>
      </w:r>
      <w:r w:rsidR="00FB4690">
        <w:rPr>
          <w:b w:val="0"/>
          <w:spacing w:val="-4"/>
        </w:rPr>
        <w:t>,</w:t>
      </w:r>
      <w:r w:rsidR="006C6C25">
        <w:rPr>
          <w:b w:val="0"/>
          <w:spacing w:val="-4"/>
        </w:rPr>
        <w:t xml:space="preserve"> wahała się między 200 a 300.</w:t>
      </w:r>
    </w:p>
    <w:p w:rsidR="00F71441" w:rsidRDefault="00AD5E9C" w:rsidP="00F71441">
      <w:pPr>
        <w:pStyle w:val="Nagwek1"/>
      </w:pPr>
      <w:r>
        <w:rPr>
          <w:rFonts w:ascii="Fira Sans" w:hAnsi="Fira Sans"/>
          <w:b/>
          <w:noProof/>
          <w:spacing w:val="-2"/>
          <w:szCs w:val="19"/>
        </w:rPr>
        <w:t xml:space="preserve">Bezrobotne osoby niepełnosprawne </w:t>
      </w:r>
      <w:r w:rsidR="00F71441">
        <w:rPr>
          <w:rStyle w:val="Odwoanieprzypisudolnego"/>
          <w:rFonts w:ascii="Fira Sans" w:hAnsi="Fira Sans"/>
          <w:b/>
          <w:noProof/>
          <w:spacing w:val="-2"/>
          <w:szCs w:val="19"/>
        </w:rPr>
        <w:footnoteReference w:id="3"/>
      </w:r>
    </w:p>
    <w:p w:rsidR="00D827F6" w:rsidRDefault="004B75BE" w:rsidP="00B04CDE">
      <w:pPr>
        <w:pStyle w:val="LID"/>
        <w:spacing w:after="0"/>
        <w:ind w:left="3889" w:hanging="3827"/>
        <w:jc w:val="both"/>
      </w:pPr>
      <w:r w:rsidRPr="008D0F79">
        <w:rPr>
          <w:rFonts w:ascii="Fira Sans SemiBold" w:hAnsi="Fira Sans SemiBold"/>
          <w:color w:val="FFFFFF" w:themeColor="background1"/>
          <w:sz w:val="80"/>
          <w:szCs w:val="80"/>
        </w:rPr>
        <w:drawing>
          <wp:anchor distT="0" distB="0" distL="114300" distR="114300" simplePos="0" relativeHeight="251792896" behindDoc="0" locked="0" layoutInCell="1" allowOverlap="1" wp14:anchorId="29A5A49C" wp14:editId="52A8B449">
            <wp:simplePos x="0" y="0"/>
            <wp:positionH relativeFrom="column">
              <wp:posOffset>162753</wp:posOffset>
            </wp:positionH>
            <wp:positionV relativeFrom="paragraph">
              <wp:posOffset>189644</wp:posOffset>
            </wp:positionV>
            <wp:extent cx="403200" cy="450000"/>
            <wp:effectExtent l="0" t="0" r="0" b="762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3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441" w:rsidRPr="00074DD8"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06559934" wp14:editId="1CE31D1C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2364740" cy="1208405"/>
                <wp:effectExtent l="0" t="0" r="0" b="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2084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41" w:rsidRPr="002E6862" w:rsidRDefault="00F71441" w:rsidP="00F7144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4B75BE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o </w:t>
                            </w:r>
                            <w:r w:rsidR="003E347C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4,6</w:t>
                            </w:r>
                            <w:r w:rsidRPr="002E6862">
                              <w:rPr>
                                <w:rFonts w:ascii="Fira Sans SemiBold" w:hAnsi="Fira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%</w:t>
                            </w:r>
                          </w:p>
                          <w:p w:rsidR="00F71441" w:rsidRPr="00074DD8" w:rsidRDefault="00F44F52" w:rsidP="00F71441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F71441">
                              <w:t xml:space="preserve"> odsetka </w:t>
                            </w:r>
                            <w:r>
                              <w:t>bezrobotnych</w:t>
                            </w:r>
                            <w:r w:rsidR="00F71441">
                              <w:t xml:space="preserve"> osób </w:t>
                            </w:r>
                            <w:r w:rsidR="00F71441">
                              <w:br/>
                              <w:t xml:space="preserve">z niepełnosprawnością w II kw. br. </w:t>
                            </w:r>
                            <w:r w:rsidR="00F71441">
                              <w:br/>
                              <w:t>w relacji do I</w:t>
                            </w:r>
                            <w:r w:rsidR="003E347C">
                              <w:t>V</w:t>
                            </w:r>
                            <w:r w:rsidR="00F71441">
                              <w:t xml:space="preserve"> kw. </w:t>
                            </w:r>
                            <w:r w:rsidR="003E347C">
                              <w:t>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9934" id="_x0000_s1032" type="#_x0000_t202" style="position:absolute;left:0;text-align:left;margin-left:.3pt;margin-top:2.45pt;width:186.2pt;height:95.15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" fillcolor="#001d77" stroked="f">
                <v:textbox>
                  <w:txbxContent>
                    <w:p w:rsidR="00F71441" w:rsidRPr="002E6862" w:rsidRDefault="00F71441" w:rsidP="00F71441">
                      <w:pPr>
                        <w:spacing w:before="0"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="004B75BE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 xml:space="preserve">o </w:t>
                      </w:r>
                      <w:r w:rsidR="003E347C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4,6</w:t>
                      </w:r>
                      <w:r w:rsidRPr="002E6862">
                        <w:rPr>
                          <w:rFonts w:ascii="Fira Sans SemiBold" w:hAnsi="Fira Sans SemiBold"/>
                          <w:color w:val="FFFFFF" w:themeColor="background1"/>
                          <w:sz w:val="80"/>
                          <w:szCs w:val="80"/>
                        </w:rPr>
                        <w:t>%</w:t>
                      </w:r>
                    </w:p>
                    <w:p w:rsidR="00F71441" w:rsidRPr="00074DD8" w:rsidRDefault="00F44F52" w:rsidP="00F71441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F71441">
                        <w:t xml:space="preserve"> odsetka </w:t>
                      </w:r>
                      <w:r>
                        <w:t>bezrobotnych</w:t>
                      </w:r>
                      <w:r w:rsidR="00F71441">
                        <w:t xml:space="preserve"> osób </w:t>
                      </w:r>
                      <w:r w:rsidR="00F71441">
                        <w:br/>
                        <w:t xml:space="preserve">z niepełnosprawnością w II kw. br. </w:t>
                      </w:r>
                      <w:r w:rsidR="00F71441">
                        <w:br/>
                        <w:t>w relacji do I</w:t>
                      </w:r>
                      <w:r w:rsidR="003E347C">
                        <w:t>V</w:t>
                      </w:r>
                      <w:r w:rsidR="00F71441">
                        <w:t xml:space="preserve"> kw. </w:t>
                      </w:r>
                      <w:r w:rsidR="003E347C">
                        <w:t>2018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441">
        <w:t xml:space="preserve">W końcu </w:t>
      </w:r>
      <w:r w:rsidR="00B04CDE">
        <w:t>czerwca</w:t>
      </w:r>
      <w:r w:rsidR="00F71441">
        <w:t xml:space="preserve"> br. </w:t>
      </w:r>
      <w:r w:rsidR="00B04CDE">
        <w:t xml:space="preserve">liczba niepełnosprawnych osób bezrobotnych zarejestrowanych w urzę-dach pracy wyniosła 4,9 tys., w tym 16,8% osób miało prawo do zasiłu. </w:t>
      </w:r>
      <w:r w:rsidR="005C284A">
        <w:t xml:space="preserve">W relacji do końca grudnia 2018 r. zaobserwowano zmniejszenie liczby niepełnosprawnych osób bezrobotnych </w:t>
      </w:r>
      <w:r w:rsidR="005C284A">
        <w:br/>
        <w:t>o 4,6%</w:t>
      </w:r>
      <w:r w:rsidR="00F44F52">
        <w:t>.</w:t>
      </w:r>
    </w:p>
    <w:p w:rsidR="00F44F52" w:rsidRDefault="00FA73B2" w:rsidP="00B04CDE">
      <w:pPr>
        <w:pStyle w:val="LID"/>
        <w:spacing w:after="0"/>
        <w:ind w:left="3889" w:hanging="3827"/>
        <w:jc w:val="both"/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96992" behindDoc="1" locked="0" layoutInCell="1" allowOverlap="1" wp14:anchorId="4FBC3F2F" wp14:editId="03D0BDE1">
                <wp:simplePos x="0" y="0"/>
                <wp:positionH relativeFrom="column">
                  <wp:posOffset>5248275</wp:posOffset>
                </wp:positionH>
                <wp:positionV relativeFrom="paragraph">
                  <wp:posOffset>35179</wp:posOffset>
                </wp:positionV>
                <wp:extent cx="1590040" cy="1688465"/>
                <wp:effectExtent l="0" t="0" r="0" b="0"/>
                <wp:wrapTight wrapText="bothSides">
                  <wp:wrapPolygon edited="0">
                    <wp:start x="776" y="0"/>
                    <wp:lineTo x="776" y="21202"/>
                    <wp:lineTo x="20703" y="21202"/>
                    <wp:lineTo x="20703" y="0"/>
                    <wp:lineTo x="776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B2" w:rsidRPr="00632154" w:rsidRDefault="000A3BCF" w:rsidP="00FA73B2">
                            <w:pPr>
                              <w:pStyle w:val="tekstzboku"/>
                            </w:pPr>
                            <w:r>
                              <w:t xml:space="preserve">Bezrobotne osoby z niepełnosprawnością  powyżej 50 roku życia stanowiły 54,7% ogółu bezrobotnych osób niepełnosprawnych, a w wieku do 25 roku życia – 3,0% </w:t>
                            </w:r>
                            <w:r w:rsidR="00FA73B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3F2F" id="Pole tekstowe 5" o:spid="_x0000_s1033" type="#_x0000_t202" style="position:absolute;left:0;text-align:left;margin-left:413.25pt;margin-top:2.75pt;width:125.2pt;height:132.95pt;z-index:-25151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" filled="f" stroked="f">
                <v:textbox>
                  <w:txbxContent>
                    <w:p w:rsidR="00FA73B2" w:rsidRPr="00632154" w:rsidRDefault="000A3BCF" w:rsidP="00FA73B2">
                      <w:pPr>
                        <w:pStyle w:val="tekstzboku"/>
                      </w:pPr>
                      <w:r>
                        <w:t xml:space="preserve">Bezrobotne osoby z niepełnosprawnością  powyżej 50 roku życia stanowiły 54,7% ogółu bezrobotnych osób niepełnosprawnych, a w wieku do 25 roku życia – 3,0% </w:t>
                      </w:r>
                      <w:r w:rsidR="00FA73B2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4F52" w:rsidRDefault="00F44F52" w:rsidP="00132857">
      <w:pPr>
        <w:pStyle w:val="LID"/>
        <w:spacing w:after="0"/>
        <w:ind w:left="62"/>
        <w:jc w:val="both"/>
        <w:rPr>
          <w:b w:val="0"/>
        </w:rPr>
      </w:pPr>
      <w:r w:rsidRPr="00F44F52">
        <w:rPr>
          <w:b w:val="0"/>
        </w:rPr>
        <w:t>W końcu czerwca br. najliczniejszą grupę wśród bezrobotnych osób z niepełnosprawnością</w:t>
      </w:r>
      <w:r w:rsidR="00132857">
        <w:rPr>
          <w:b w:val="0"/>
        </w:rPr>
        <w:t xml:space="preserve"> stanowiły osoby w wieku </w:t>
      </w:r>
      <w:r w:rsidR="00883DE4">
        <w:rPr>
          <w:b w:val="0"/>
        </w:rPr>
        <w:t>45-59 lat (tj. 48,3% ogółu bezrobotnych osób z niepełnosprawnością). Odsetek tej grupy osób w relacji do końca grudnia 2018 r. ob</w:t>
      </w:r>
      <w:r w:rsidR="007024D5">
        <w:rPr>
          <w:b w:val="0"/>
        </w:rPr>
        <w:t>niżył się o 1,0 p.proc. Z kolei</w:t>
      </w:r>
      <w:r w:rsidR="00883DE4">
        <w:rPr>
          <w:b w:val="0"/>
        </w:rPr>
        <w:t xml:space="preserve"> niepełnosprawne os</w:t>
      </w:r>
      <w:r w:rsidR="00F4307F">
        <w:rPr>
          <w:b w:val="0"/>
        </w:rPr>
        <w:t>o</w:t>
      </w:r>
      <w:r w:rsidR="00883DE4">
        <w:rPr>
          <w:b w:val="0"/>
        </w:rPr>
        <w:t xml:space="preserve">by </w:t>
      </w:r>
      <w:r w:rsidR="00FD6220">
        <w:rPr>
          <w:b w:val="0"/>
        </w:rPr>
        <w:t>nie</w:t>
      </w:r>
      <w:r w:rsidR="00F4307F">
        <w:rPr>
          <w:b w:val="0"/>
        </w:rPr>
        <w:t>mają</w:t>
      </w:r>
      <w:r w:rsidR="00883DE4">
        <w:rPr>
          <w:b w:val="0"/>
        </w:rPr>
        <w:t>ce pracy, ale poszukujące jej aktywnie w wieku</w:t>
      </w:r>
      <w:r w:rsidR="00F4307F">
        <w:rPr>
          <w:b w:val="0"/>
        </w:rPr>
        <w:t xml:space="preserve"> 24 lata i mniej stanowiły w końcu czerwca br. 3,0% (wobec 3,2% w końcu grudnia 2018 r.).</w:t>
      </w:r>
    </w:p>
    <w:p w:rsidR="00A24045" w:rsidRPr="00F44F52" w:rsidRDefault="00A24045" w:rsidP="00A24045">
      <w:pPr>
        <w:pStyle w:val="LID"/>
        <w:spacing w:after="0"/>
        <w:ind w:left="826" w:hanging="826"/>
        <w:rPr>
          <w:b w:val="0"/>
        </w:rPr>
      </w:pPr>
      <w:r>
        <w:rPr>
          <w:spacing w:val="-2"/>
          <w:sz w:val="18"/>
          <w:shd w:val="clear" w:color="auto" w:fill="FFFFFF"/>
        </w:rPr>
        <w:t>Wykres 2. Struktura bezrobotnych osób niepełnosprawnych według wieku i płci</w:t>
      </w:r>
      <w:r>
        <w:rPr>
          <w:spacing w:val="-2"/>
          <w:sz w:val="18"/>
          <w:shd w:val="clear" w:color="auto" w:fill="FFFFFF"/>
        </w:rPr>
        <w:br/>
        <w:t xml:space="preserve">w województwie dolnośląskim </w:t>
      </w:r>
      <w:r w:rsidRPr="00B24D9B">
        <w:rPr>
          <w:spacing w:val="-2"/>
          <w:sz w:val="18"/>
          <w:shd w:val="clear" w:color="auto" w:fill="FFFFFF"/>
        </w:rPr>
        <w:t xml:space="preserve">w </w:t>
      </w:r>
      <w:r>
        <w:rPr>
          <w:spacing w:val="-2"/>
          <w:sz w:val="18"/>
          <w:shd w:val="clear" w:color="auto" w:fill="FFFFFF"/>
        </w:rPr>
        <w:t xml:space="preserve">końcu </w:t>
      </w:r>
      <w:r w:rsidR="00F576D9">
        <w:rPr>
          <w:spacing w:val="-2"/>
          <w:sz w:val="18"/>
          <w:shd w:val="clear" w:color="auto" w:fill="FFFFFF"/>
        </w:rPr>
        <w:t>czerwca</w:t>
      </w:r>
      <w:r w:rsidRPr="00B24D9B">
        <w:rPr>
          <w:spacing w:val="-2"/>
          <w:sz w:val="18"/>
          <w:shd w:val="clear" w:color="auto" w:fill="FFFFFF"/>
        </w:rPr>
        <w:t xml:space="preserve"> 2019 r.</w:t>
      </w:r>
    </w:p>
    <w:p w:rsidR="00174B4E" w:rsidRDefault="009C0570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11328" behindDoc="1" locked="0" layoutInCell="1" allowOverlap="1" wp14:anchorId="323964E8" wp14:editId="5EE0D6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74920" cy="2340610"/>
            <wp:effectExtent l="0" t="0" r="0" b="254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ykresy_wykres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F576D9" w:rsidRDefault="00F576D9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F576D9" w:rsidRDefault="00F576D9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F576D9" w:rsidRDefault="00F576D9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D827F6" w:rsidRDefault="00D827F6" w:rsidP="002A71ED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E31FE3" w:rsidRDefault="000A3BCF" w:rsidP="00E31FE3">
      <w:pPr>
        <w:pStyle w:val="LID"/>
        <w:spacing w:after="0"/>
        <w:ind w:left="62"/>
        <w:jc w:val="both"/>
        <w:rPr>
          <w:b w:val="0"/>
        </w:rPr>
      </w:pPr>
      <w:r w:rsidRPr="0054207D">
        <w:rPr>
          <w:b w:val="0"/>
          <w:spacing w:val="-2"/>
        </w:rPr>
        <mc:AlternateContent>
          <mc:Choice Requires="wps">
            <w:drawing>
              <wp:anchor distT="45720" distB="45720" distL="114300" distR="114300" simplePos="0" relativeHeight="251799040" behindDoc="1" locked="0" layoutInCell="1" allowOverlap="1" wp14:anchorId="41B3582F" wp14:editId="184AED53">
                <wp:simplePos x="0" y="0"/>
                <wp:positionH relativeFrom="column">
                  <wp:posOffset>5248656</wp:posOffset>
                </wp:positionH>
                <wp:positionV relativeFrom="paragraph">
                  <wp:posOffset>715518</wp:posOffset>
                </wp:positionV>
                <wp:extent cx="1590040" cy="1688465"/>
                <wp:effectExtent l="0" t="0" r="0" b="0"/>
                <wp:wrapTight wrapText="bothSides">
                  <wp:wrapPolygon edited="0">
                    <wp:start x="776" y="0"/>
                    <wp:lineTo x="776" y="21202"/>
                    <wp:lineTo x="20703" y="21202"/>
                    <wp:lineTo x="20703" y="0"/>
                    <wp:lineTo x="776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CF" w:rsidRPr="00632154" w:rsidRDefault="000A3BCF" w:rsidP="000A3BCF">
                            <w:pPr>
                              <w:pStyle w:val="tekstzboku"/>
                            </w:pPr>
                            <w:r>
                              <w:t xml:space="preserve">Zmniejsza się w ujęciu bezwzględnym, jak </w:t>
                            </w:r>
                            <w:r>
                              <w:br/>
                              <w:t xml:space="preserve">i względnym liczba bezrobotnych osób z niepełnosprawnością z wykształceniem wyższym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582F" id="Pole tekstowe 7" o:spid="_x0000_s1034" type="#_x0000_t202" style="position:absolute;left:0;text-align:left;margin-left:413.3pt;margin-top:56.35pt;width:125.2pt;height:132.95pt;z-index:-25151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" filled="f" stroked="f">
                <v:textbox>
                  <w:txbxContent>
                    <w:p w:rsidR="000A3BCF" w:rsidRPr="00632154" w:rsidRDefault="000A3BCF" w:rsidP="000A3BCF">
                      <w:pPr>
                        <w:pStyle w:val="tekstzboku"/>
                      </w:pPr>
                      <w:r>
                        <w:t xml:space="preserve">Zmniejsza się w ujęciu bezwzględnym, jak </w:t>
                      </w:r>
                      <w:r>
                        <w:br/>
                        <w:t>i względnym liczba bezrobotnych osób z niepełnosprawnością z wykształceniem wyższym</w:t>
                      </w:r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01E">
        <w:rPr>
          <w:b w:val="0"/>
        </w:rPr>
        <w:t>Ze względu</w:t>
      </w:r>
      <w:r w:rsidR="007024D5">
        <w:rPr>
          <w:b w:val="0"/>
        </w:rPr>
        <w:t xml:space="preserve"> na to</w:t>
      </w:r>
      <w:r w:rsidR="003A601E">
        <w:rPr>
          <w:b w:val="0"/>
        </w:rPr>
        <w:t>, że osoby z niepełnosprawnością mają relatywnie niski poziom wykształ</w:t>
      </w:r>
      <w:r w:rsidR="007024D5">
        <w:rPr>
          <w:b w:val="0"/>
        </w:rPr>
        <w:t>-</w:t>
      </w:r>
      <w:r w:rsidR="003A601E">
        <w:rPr>
          <w:b w:val="0"/>
        </w:rPr>
        <w:t>cenia</w:t>
      </w:r>
      <w:r w:rsidR="00166EC4">
        <w:rPr>
          <w:b w:val="0"/>
        </w:rPr>
        <w:t xml:space="preserve">, </w:t>
      </w:r>
      <w:r w:rsidR="001F0548">
        <w:rPr>
          <w:b w:val="0"/>
        </w:rPr>
        <w:t xml:space="preserve">w związku z tym, </w:t>
      </w:r>
      <w:r w:rsidR="00166EC4">
        <w:rPr>
          <w:b w:val="0"/>
        </w:rPr>
        <w:t xml:space="preserve">w zbiorowości </w:t>
      </w:r>
      <w:r w:rsidR="001F0548">
        <w:rPr>
          <w:b w:val="0"/>
        </w:rPr>
        <w:t xml:space="preserve">bezrobotnych </w:t>
      </w:r>
      <w:r w:rsidR="00166EC4">
        <w:rPr>
          <w:b w:val="0"/>
        </w:rPr>
        <w:t xml:space="preserve">osób z niepełnosprawnością najwyższy odsetek stanowią osoby z wykształceniem co najwyżej zasadniczym zawodowym. W </w:t>
      </w:r>
      <w:r w:rsidR="001F0548">
        <w:rPr>
          <w:b w:val="0"/>
        </w:rPr>
        <w:t>końcu czerwca</w:t>
      </w:r>
      <w:r w:rsidR="00166EC4">
        <w:rPr>
          <w:b w:val="0"/>
        </w:rPr>
        <w:t xml:space="preserve"> br. </w:t>
      </w:r>
      <w:r w:rsidR="001F0548">
        <w:rPr>
          <w:b w:val="0"/>
        </w:rPr>
        <w:t>osoby z takim wykształceniem stanowiły 68,6% ogółu bezrobotnych osób z nie</w:t>
      </w:r>
      <w:r w:rsidR="007024D5">
        <w:rPr>
          <w:b w:val="0"/>
        </w:rPr>
        <w:t>-</w:t>
      </w:r>
      <w:r w:rsidR="001F0548">
        <w:rPr>
          <w:b w:val="0"/>
        </w:rPr>
        <w:t>pełno</w:t>
      </w:r>
      <w:r w:rsidR="007024D5">
        <w:rPr>
          <w:b w:val="0"/>
        </w:rPr>
        <w:t>spraw</w:t>
      </w:r>
      <w:r w:rsidR="001F0548">
        <w:rPr>
          <w:b w:val="0"/>
        </w:rPr>
        <w:t>nością (wobec 68,4% w końcu grudnia 2018 r.).</w:t>
      </w:r>
      <w:r w:rsidR="00B84BDA">
        <w:rPr>
          <w:b w:val="0"/>
        </w:rPr>
        <w:t xml:space="preserve"> </w:t>
      </w:r>
    </w:p>
    <w:p w:rsidR="00E31FE3" w:rsidRDefault="00491FF5" w:rsidP="002A71ED">
      <w:pPr>
        <w:keepNext/>
        <w:spacing w:line="240" w:lineRule="auto"/>
        <w:jc w:val="both"/>
        <w:outlineLvl w:val="0"/>
        <w:rPr>
          <w:szCs w:val="19"/>
        </w:rPr>
      </w:pPr>
      <w:r>
        <w:rPr>
          <w:szCs w:val="19"/>
        </w:rPr>
        <w:t>Choć grupa bezrobotnych osób niepełnosprawnych z wyższym wykształceniem sukcesywni</w:t>
      </w:r>
      <w:r w:rsidR="00AF503C">
        <w:rPr>
          <w:szCs w:val="19"/>
        </w:rPr>
        <w:t>e</w:t>
      </w:r>
      <w:r>
        <w:rPr>
          <w:szCs w:val="19"/>
        </w:rPr>
        <w:t xml:space="preserve"> zmniejsza się, to </w:t>
      </w:r>
      <w:r w:rsidR="005A2AE2">
        <w:rPr>
          <w:szCs w:val="19"/>
        </w:rPr>
        <w:t xml:space="preserve">w tej grupie </w:t>
      </w:r>
      <w:r>
        <w:rPr>
          <w:szCs w:val="19"/>
        </w:rPr>
        <w:t>są nadal</w:t>
      </w:r>
      <w:r w:rsidR="00B84BDA">
        <w:rPr>
          <w:szCs w:val="19"/>
        </w:rPr>
        <w:t xml:space="preserve"> osoby </w:t>
      </w:r>
      <w:r>
        <w:rPr>
          <w:szCs w:val="19"/>
        </w:rPr>
        <w:t>niepracujące, ale aktywnie poszukujące pracy.</w:t>
      </w:r>
      <w:r w:rsidR="00B84BDA">
        <w:rPr>
          <w:szCs w:val="19"/>
        </w:rPr>
        <w:t xml:space="preserve"> </w:t>
      </w:r>
      <w:r w:rsidR="005A2AE2">
        <w:rPr>
          <w:szCs w:val="19"/>
        </w:rPr>
        <w:br/>
      </w:r>
      <w:r w:rsidR="00B84BDA">
        <w:rPr>
          <w:szCs w:val="19"/>
        </w:rPr>
        <w:t xml:space="preserve">W końcu czerwca br. </w:t>
      </w:r>
      <w:r>
        <w:rPr>
          <w:szCs w:val="19"/>
        </w:rPr>
        <w:t xml:space="preserve">w urzędach pracy </w:t>
      </w:r>
      <w:r w:rsidR="00B84BDA">
        <w:rPr>
          <w:szCs w:val="19"/>
        </w:rPr>
        <w:t xml:space="preserve">zarejestrowanych było 295 osób niepełnosprawnych </w:t>
      </w:r>
      <w:r w:rsidR="00FD6220">
        <w:rPr>
          <w:szCs w:val="19"/>
        </w:rPr>
        <w:br/>
      </w:r>
      <w:r w:rsidR="00B84BDA">
        <w:rPr>
          <w:szCs w:val="19"/>
        </w:rPr>
        <w:t xml:space="preserve">z wyższym wykształceniem, tj. o </w:t>
      </w:r>
      <w:r>
        <w:rPr>
          <w:szCs w:val="19"/>
        </w:rPr>
        <w:t>10,9% osób mniej niż w końcu grudnia 2018 r.</w:t>
      </w:r>
      <w:r w:rsidR="00B84BDA">
        <w:rPr>
          <w:szCs w:val="19"/>
        </w:rPr>
        <w:t xml:space="preserve"> </w:t>
      </w:r>
      <w:r w:rsidR="00AF503C">
        <w:rPr>
          <w:szCs w:val="19"/>
        </w:rPr>
        <w:t>(wobec spadku o 7,4% w zbiorowości osób pełnosprawnych z wyższym wykształceniem).</w:t>
      </w:r>
      <w:r w:rsidR="00153E5F">
        <w:rPr>
          <w:szCs w:val="19"/>
        </w:rPr>
        <w:t xml:space="preserve"> </w:t>
      </w:r>
      <w:r w:rsidR="005A2AE2">
        <w:rPr>
          <w:szCs w:val="19"/>
        </w:rPr>
        <w:t>W strukturze b</w:t>
      </w:r>
      <w:r w:rsidR="00153E5F">
        <w:rPr>
          <w:szCs w:val="19"/>
        </w:rPr>
        <w:t>ezrobotn</w:t>
      </w:r>
      <w:r w:rsidR="005A2AE2">
        <w:rPr>
          <w:szCs w:val="19"/>
        </w:rPr>
        <w:t>ych</w:t>
      </w:r>
      <w:r w:rsidR="00153E5F">
        <w:rPr>
          <w:szCs w:val="19"/>
        </w:rPr>
        <w:t xml:space="preserve"> os</w:t>
      </w:r>
      <w:r w:rsidR="005A2AE2">
        <w:rPr>
          <w:szCs w:val="19"/>
        </w:rPr>
        <w:t>ób</w:t>
      </w:r>
      <w:r w:rsidR="00153E5F">
        <w:rPr>
          <w:szCs w:val="19"/>
        </w:rPr>
        <w:t xml:space="preserve"> niepełnosprawn</w:t>
      </w:r>
      <w:r w:rsidR="005A2AE2">
        <w:rPr>
          <w:szCs w:val="19"/>
        </w:rPr>
        <w:t>ych</w:t>
      </w:r>
      <w:r w:rsidR="00153E5F">
        <w:rPr>
          <w:szCs w:val="19"/>
        </w:rPr>
        <w:t xml:space="preserve"> </w:t>
      </w:r>
      <w:r w:rsidR="005A2AE2">
        <w:rPr>
          <w:szCs w:val="19"/>
        </w:rPr>
        <w:t xml:space="preserve">obserwuje się także obniżenie odsetka osób z wykształceniem wyższym z 6,5% w końcu grudnia 2018 r. do 6,1% w końcu czerwca br. </w:t>
      </w:r>
      <w:r w:rsidR="00153E5F">
        <w:rPr>
          <w:szCs w:val="19"/>
        </w:rPr>
        <w:t xml:space="preserve">  </w:t>
      </w:r>
    </w:p>
    <w:p w:rsidR="005A2AE2" w:rsidRDefault="00AF0063" w:rsidP="002A71ED">
      <w:pPr>
        <w:keepNext/>
        <w:spacing w:line="240" w:lineRule="auto"/>
        <w:jc w:val="both"/>
        <w:outlineLvl w:val="0"/>
        <w:rPr>
          <w:szCs w:val="19"/>
        </w:rPr>
      </w:pPr>
      <w:r>
        <w:rPr>
          <w:szCs w:val="19"/>
        </w:rPr>
        <w:t xml:space="preserve">Na podstawie analizy bezrobocia w końcu czerwca br. można było zauważyć, że podczas gdy </w:t>
      </w:r>
      <w:r>
        <w:rPr>
          <w:szCs w:val="19"/>
        </w:rPr>
        <w:br/>
        <w:t xml:space="preserve">w zbiorowości bezrobotnych osób pełnosprawnych najwięcej było osób z krótkim stażem pracy, tj. 1-5 lat (25,7% ogółu pełnosprawnych osób bezrobotnych), tak w przypadku osób </w:t>
      </w:r>
      <w:r>
        <w:rPr>
          <w:szCs w:val="19"/>
        </w:rPr>
        <w:br/>
        <w:t>z niepełnosprawnością największą grupę bezrobotnych stanowiły osoby doświadczone</w:t>
      </w:r>
      <w:r w:rsidR="007024D5">
        <w:rPr>
          <w:szCs w:val="19"/>
        </w:rPr>
        <w:t>,</w:t>
      </w:r>
      <w:r>
        <w:rPr>
          <w:szCs w:val="19"/>
        </w:rPr>
        <w:t xml:space="preserve"> ze stażem pracy 10-20 lat (22,0% ogółu niepełnosprawnych osób bezrobotnych).</w:t>
      </w:r>
    </w:p>
    <w:p w:rsidR="009C0570" w:rsidRDefault="009C0570" w:rsidP="001904E1">
      <w:pPr>
        <w:pStyle w:val="LID"/>
        <w:spacing w:after="0"/>
        <w:ind w:left="826" w:hanging="826"/>
        <w:rPr>
          <w:spacing w:val="-2"/>
          <w:sz w:val="18"/>
          <w:shd w:val="clear" w:color="auto" w:fill="FFFFFF"/>
        </w:rPr>
      </w:pPr>
    </w:p>
    <w:p w:rsidR="009C0570" w:rsidRDefault="009C0570" w:rsidP="001904E1">
      <w:pPr>
        <w:pStyle w:val="LID"/>
        <w:spacing w:after="0"/>
        <w:ind w:left="826" w:hanging="826"/>
        <w:rPr>
          <w:spacing w:val="-2"/>
          <w:sz w:val="18"/>
          <w:shd w:val="clear" w:color="auto" w:fill="FFFFFF"/>
        </w:rPr>
      </w:pPr>
    </w:p>
    <w:p w:rsidR="001904E1" w:rsidRPr="00F44F52" w:rsidRDefault="001904E1" w:rsidP="001904E1">
      <w:pPr>
        <w:pStyle w:val="LID"/>
        <w:spacing w:after="0"/>
        <w:ind w:left="826" w:hanging="826"/>
        <w:rPr>
          <w:b w:val="0"/>
        </w:rPr>
      </w:pPr>
      <w:r>
        <w:rPr>
          <w:spacing w:val="-2"/>
          <w:sz w:val="18"/>
          <w:shd w:val="clear" w:color="auto" w:fill="FFFFFF"/>
        </w:rPr>
        <w:lastRenderedPageBreak/>
        <w:t>Wykres 3. Struktura bezrobotnych osób niepełnosprawnych według stażu pracy</w:t>
      </w:r>
      <w:r w:rsidR="003A62C6">
        <w:rPr>
          <w:spacing w:val="-2"/>
          <w:sz w:val="18"/>
          <w:shd w:val="clear" w:color="auto" w:fill="FFFFFF"/>
        </w:rPr>
        <w:t xml:space="preserve"> </w:t>
      </w:r>
      <w:r w:rsidR="003A62C6" w:rsidRPr="003A62C6">
        <w:rPr>
          <w:spacing w:val="-2"/>
          <w:sz w:val="18"/>
          <w:shd w:val="clear" w:color="auto" w:fill="FFFFFF"/>
          <w:vertAlign w:val="superscript"/>
        </w:rPr>
        <w:t>a</w:t>
      </w:r>
      <w:r>
        <w:rPr>
          <w:spacing w:val="-2"/>
          <w:sz w:val="18"/>
          <w:shd w:val="clear" w:color="auto" w:fill="FFFFFF"/>
        </w:rPr>
        <w:br/>
        <w:t xml:space="preserve">w województwie dolnośląskim </w:t>
      </w:r>
      <w:r w:rsidRPr="00B24D9B">
        <w:rPr>
          <w:spacing w:val="-2"/>
          <w:sz w:val="18"/>
          <w:shd w:val="clear" w:color="auto" w:fill="FFFFFF"/>
        </w:rPr>
        <w:t xml:space="preserve">w </w:t>
      </w:r>
      <w:r>
        <w:rPr>
          <w:spacing w:val="-2"/>
          <w:sz w:val="18"/>
          <w:shd w:val="clear" w:color="auto" w:fill="FFFFFF"/>
        </w:rPr>
        <w:t>końcu czerwca</w:t>
      </w:r>
      <w:r w:rsidRPr="00B24D9B">
        <w:rPr>
          <w:spacing w:val="-2"/>
          <w:sz w:val="18"/>
          <w:shd w:val="clear" w:color="auto" w:fill="FFFFFF"/>
        </w:rPr>
        <w:t xml:space="preserve"> 2019 r.</w:t>
      </w:r>
    </w:p>
    <w:p w:rsidR="001904E1" w:rsidRDefault="009C0570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13376" behindDoc="1" locked="0" layoutInCell="1" allowOverlap="1" wp14:anchorId="58D369E6" wp14:editId="419281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74920" cy="2340864"/>
            <wp:effectExtent l="0" t="0" r="0" b="254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ykresy_wykres 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1904E1" w:rsidRDefault="001904E1" w:rsidP="001904E1">
      <w:pPr>
        <w:keepNext/>
        <w:spacing w:line="240" w:lineRule="auto"/>
        <w:jc w:val="both"/>
        <w:outlineLvl w:val="0"/>
        <w:rPr>
          <w:noProof/>
          <w:szCs w:val="19"/>
          <w:lang w:eastAsia="pl-PL"/>
        </w:rPr>
      </w:pPr>
    </w:p>
    <w:p w:rsidR="003A62C6" w:rsidRPr="003A62C6" w:rsidRDefault="000A3BCF" w:rsidP="001904E1">
      <w:pPr>
        <w:keepNext/>
        <w:spacing w:line="240" w:lineRule="auto"/>
        <w:jc w:val="both"/>
        <w:outlineLvl w:val="0"/>
        <w:rPr>
          <w:noProof/>
          <w:sz w:val="15"/>
          <w:szCs w:val="15"/>
          <w:lang w:eastAsia="pl-PL"/>
        </w:rPr>
      </w:pPr>
      <w:r w:rsidRPr="003A62C6">
        <w:rPr>
          <w:b/>
          <w:noProof/>
          <w:spacing w:val="-2"/>
          <w:sz w:val="15"/>
          <w:szCs w:val="15"/>
          <w:lang w:eastAsia="pl-PL"/>
        </w:rPr>
        <mc:AlternateContent>
          <mc:Choice Requires="wps">
            <w:drawing>
              <wp:anchor distT="45720" distB="45720" distL="114300" distR="114300" simplePos="0" relativeHeight="251801088" behindDoc="1" locked="0" layoutInCell="1" allowOverlap="1" wp14:anchorId="68A8594D" wp14:editId="1D76C0AE">
                <wp:simplePos x="0" y="0"/>
                <wp:positionH relativeFrom="column">
                  <wp:posOffset>5321300</wp:posOffset>
                </wp:positionH>
                <wp:positionV relativeFrom="paragraph">
                  <wp:posOffset>266446</wp:posOffset>
                </wp:positionV>
                <wp:extent cx="1590040" cy="1688465"/>
                <wp:effectExtent l="0" t="0" r="0" b="0"/>
                <wp:wrapTight wrapText="bothSides">
                  <wp:wrapPolygon edited="0">
                    <wp:start x="776" y="0"/>
                    <wp:lineTo x="776" y="21202"/>
                    <wp:lineTo x="20703" y="21202"/>
                    <wp:lineTo x="20703" y="0"/>
                    <wp:lineTo x="776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CF" w:rsidRPr="00632154" w:rsidRDefault="000A3BCF" w:rsidP="000A3BCF">
                            <w:pPr>
                              <w:pStyle w:val="tekstzboku"/>
                            </w:pPr>
                            <w:r>
                              <w:t xml:space="preserve">Odsetek niepełnosprawnych osób długotrwale bezrobotnych stanowił </w:t>
                            </w:r>
                            <w:r w:rsidR="005A27BD">
                              <w:br/>
                            </w:r>
                            <w:r>
                              <w:t xml:space="preserve">w końcu czerwca br. </w:t>
                            </w:r>
                            <w:r w:rsidR="005A27BD">
                              <w:t xml:space="preserve">58,8% </w:t>
                            </w:r>
                            <w:r>
                              <w:t>(wobec  60,0% w końcu grudnia 2018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8594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35" type="#_x0000_t202" style="position:absolute;left:0;text-align:left;margin-left:419pt;margin-top:21pt;width:125.2pt;height:132.95pt;z-index:-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" filled="f" stroked="f">
                <v:textbox>
                  <w:txbxContent>
                    <w:p w:rsidR="000A3BCF" w:rsidRPr="00632154" w:rsidRDefault="000A3BCF" w:rsidP="000A3BCF">
                      <w:pPr>
                        <w:pStyle w:val="tekstzboku"/>
                      </w:pPr>
                      <w:r>
                        <w:t xml:space="preserve">Odsetek niepełnosprawnych osób długotrwale bezrobotnych stanowił </w:t>
                      </w:r>
                      <w:r w:rsidR="005A27BD">
                        <w:br/>
                      </w:r>
                      <w:r>
                        <w:t xml:space="preserve">w końcu czerwca br. </w:t>
                      </w:r>
                      <w:r w:rsidR="005A27BD">
                        <w:t xml:space="preserve">58,8% </w:t>
                      </w:r>
                      <w:r>
                        <w:t>(wobec  60,0% w końcu grudnia 2018 r.)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2C6" w:rsidRPr="003A62C6">
        <w:rPr>
          <w:noProof/>
          <w:sz w:val="15"/>
          <w:szCs w:val="15"/>
          <w:lang w:eastAsia="pl-PL"/>
        </w:rPr>
        <w:t xml:space="preserve">a Przedziały zostały domknięte prawostronnie, np. w przedziale 1-5 uwzględniono osoby posiadające staż pracy 1 rok </w:t>
      </w:r>
      <w:r w:rsidR="003A62C6">
        <w:rPr>
          <w:noProof/>
          <w:sz w:val="15"/>
          <w:szCs w:val="15"/>
          <w:lang w:eastAsia="pl-PL"/>
        </w:rPr>
        <w:br/>
      </w:r>
      <w:r w:rsidR="003A62C6" w:rsidRPr="003A62C6">
        <w:rPr>
          <w:noProof/>
          <w:sz w:val="15"/>
          <w:szCs w:val="15"/>
          <w:lang w:eastAsia="pl-PL"/>
        </w:rPr>
        <w:t>i 1 dzień do 5 lat.</w:t>
      </w:r>
    </w:p>
    <w:p w:rsidR="001904E1" w:rsidRDefault="00177820" w:rsidP="003A62C6">
      <w:pPr>
        <w:keepNext/>
        <w:spacing w:before="240" w:line="240" w:lineRule="auto"/>
        <w:jc w:val="both"/>
        <w:outlineLvl w:val="0"/>
        <w:rPr>
          <w:szCs w:val="19"/>
        </w:rPr>
      </w:pPr>
      <w:r>
        <w:t>Liczba bezrobotnych osób niepełnosprawnych poszukujących pracy powyżej 12 mi</w:t>
      </w:r>
      <w:r w:rsidR="00AF0876">
        <w:t>e</w:t>
      </w:r>
      <w:r>
        <w:t xml:space="preserve">sięcy </w:t>
      </w:r>
      <w:r w:rsidR="007024D5">
        <w:t>wyniosła</w:t>
      </w:r>
      <w:r w:rsidR="007024D5">
        <w:t xml:space="preserve"> </w:t>
      </w:r>
      <w:r>
        <w:t>w końcu czerwca br. 2,2 tys.</w:t>
      </w:r>
      <w:r w:rsidR="00AF0876">
        <w:t>, co stanowiło 45,0% ogólnej liczby bezrobotnych z niepełnosprawnością (wobec 44,0</w:t>
      </w:r>
      <w:r w:rsidR="00D411CC">
        <w:t xml:space="preserve">% w </w:t>
      </w:r>
      <w:r w:rsidR="007024D5">
        <w:t>końcu grudnia 2018 r.). Z kolei</w:t>
      </w:r>
      <w:r w:rsidR="00D411CC">
        <w:t xml:space="preserve"> osoby niepełnosprawne pozostające bez pracy </w:t>
      </w:r>
      <w:r w:rsidR="005A27BD">
        <w:t xml:space="preserve">przez okres </w:t>
      </w:r>
      <w:r w:rsidR="00D411CC">
        <w:t>do 1 miesiąca stanowiły 7,7% ogółu zarejestrowanych niepełnosprawnych osób bezrobotnych (wobec 8,2% w końcu grudnia 2018 r.).</w:t>
      </w:r>
    </w:p>
    <w:p w:rsidR="009B65FD" w:rsidRDefault="007A7113" w:rsidP="002A71ED">
      <w:pPr>
        <w:keepNext/>
        <w:spacing w:line="240" w:lineRule="auto"/>
        <w:jc w:val="both"/>
        <w:outlineLvl w:val="0"/>
        <w:rPr>
          <w:szCs w:val="19"/>
        </w:rPr>
      </w:pPr>
      <w:r>
        <w:rPr>
          <w:szCs w:val="19"/>
        </w:rPr>
        <w:t>W końcu czerwca 2019 r. pracodawcy zgłosili do urzędów pracy 612 ofert pracy dla bezrobotnych osób z niepełnosprawnością, tj. o 131 ofert pracy więcej niż w końcu grudnia 2018 r.</w:t>
      </w:r>
      <w:r w:rsidR="009418DF">
        <w:rPr>
          <w:szCs w:val="19"/>
        </w:rPr>
        <w:t xml:space="preserve"> </w:t>
      </w:r>
      <w:r w:rsidR="009418DF">
        <w:rPr>
          <w:szCs w:val="19"/>
        </w:rPr>
        <w:br/>
        <w:t xml:space="preserve">Na 1 ofertę pracy przypadało w końcu czerwca br. 8 bezrobotnych osób z niepełnosprawnością </w:t>
      </w:r>
      <w:r w:rsidR="009418DF">
        <w:rPr>
          <w:szCs w:val="19"/>
        </w:rPr>
        <w:br/>
        <w:t xml:space="preserve">(w końcu grudnia 2018 r. – 11). </w:t>
      </w:r>
    </w:p>
    <w:p w:rsidR="00D713E0" w:rsidRDefault="00D713E0" w:rsidP="00D713E0">
      <w:pPr>
        <w:pStyle w:val="Nagwek1"/>
        <w:spacing w:before="120"/>
        <w:rPr>
          <w:rFonts w:ascii="Fira Sans" w:hAnsi="Fira Sans"/>
          <w:b/>
          <w:noProof/>
          <w:spacing w:val="-2"/>
          <w:szCs w:val="19"/>
        </w:rPr>
      </w:pPr>
      <w:r>
        <w:rPr>
          <w:rFonts w:ascii="Fira Sans" w:hAnsi="Fira Sans"/>
          <w:b/>
          <w:noProof/>
          <w:spacing w:val="-2"/>
          <w:szCs w:val="19"/>
        </w:rPr>
        <w:t>Podsumowanie</w:t>
      </w:r>
    </w:p>
    <w:p w:rsidR="004A1145" w:rsidRDefault="004A1145" w:rsidP="00426AB4">
      <w:pPr>
        <w:jc w:val="both"/>
        <w:rPr>
          <w:spacing w:val="-2"/>
          <w:shd w:val="clear" w:color="auto" w:fill="FFFFFF"/>
        </w:rPr>
      </w:pPr>
      <w:r w:rsidRPr="004A1145">
        <w:rPr>
          <w:spacing w:val="-2"/>
          <w:shd w:val="clear" w:color="auto" w:fill="FFFFFF"/>
        </w:rPr>
        <w:t>Problem</w:t>
      </w:r>
      <w:r>
        <w:rPr>
          <w:spacing w:val="-2"/>
          <w:shd w:val="clear" w:color="auto" w:fill="FFFFFF"/>
        </w:rPr>
        <w:t>atyka dotycząca osób z niepełno</w:t>
      </w:r>
      <w:r w:rsidRPr="004A1145">
        <w:rPr>
          <w:spacing w:val="-2"/>
          <w:shd w:val="clear" w:color="auto" w:fill="FFFFFF"/>
        </w:rPr>
        <w:t xml:space="preserve">sprawnością wymieniana jest w wielu dokumentach strategicznych, m.in. Europa 2020, Strategia na rzecz Odpowiedzialnego Rozwoju do roku 2020. </w:t>
      </w:r>
      <w:r w:rsidR="005A27BD">
        <w:rPr>
          <w:spacing w:val="-2"/>
          <w:shd w:val="clear" w:color="auto" w:fill="FFFFFF"/>
        </w:rPr>
        <w:t xml:space="preserve">W </w:t>
      </w:r>
      <w:r w:rsidRPr="004A1145">
        <w:rPr>
          <w:spacing w:val="-2"/>
          <w:shd w:val="clear" w:color="auto" w:fill="FFFFFF"/>
        </w:rPr>
        <w:t>2018 r. w celu zapewnienia przyjaznych i niezależnych warunków do życia dla osób o szczególnych potrzebach</w:t>
      </w:r>
      <w:r w:rsidR="005A27BD">
        <w:rPr>
          <w:spacing w:val="-2"/>
          <w:shd w:val="clear" w:color="auto" w:fill="FFFFFF"/>
        </w:rPr>
        <w:t xml:space="preserve">, w tym osób niepełnosprawnych, </w:t>
      </w:r>
      <w:r w:rsidRPr="004A1145">
        <w:rPr>
          <w:spacing w:val="-2"/>
          <w:shd w:val="clear" w:color="auto" w:fill="FFFFFF"/>
        </w:rPr>
        <w:t xml:space="preserve">uchwalono </w:t>
      </w:r>
      <w:r w:rsidR="005A27BD">
        <w:rPr>
          <w:spacing w:val="-2"/>
          <w:shd w:val="clear" w:color="auto" w:fill="FFFFFF"/>
        </w:rPr>
        <w:t>w</w:t>
      </w:r>
      <w:r w:rsidR="005A27BD" w:rsidRPr="004A1145">
        <w:rPr>
          <w:spacing w:val="-2"/>
          <w:shd w:val="clear" w:color="auto" w:fill="FFFFFF"/>
        </w:rPr>
        <w:t xml:space="preserve"> Polsce </w:t>
      </w:r>
      <w:r w:rsidRPr="004A1145">
        <w:rPr>
          <w:spacing w:val="-2"/>
          <w:shd w:val="clear" w:color="auto" w:fill="FFFFFF"/>
        </w:rPr>
        <w:t xml:space="preserve">program rządowy Dostępność Plus na lata 2018-2025. Poprawa dostępności przestrzeni i usług oraz stopień realizacji postawionych w tych dokumentach celów wymaga wnikliwej oceny </w:t>
      </w:r>
      <w:r>
        <w:rPr>
          <w:spacing w:val="-2"/>
          <w:shd w:val="clear" w:color="auto" w:fill="FFFFFF"/>
        </w:rPr>
        <w:t>sytuacji osób niepełnosprawnych, w tym równi</w:t>
      </w:r>
      <w:r w:rsidR="003E274B">
        <w:rPr>
          <w:spacing w:val="-2"/>
          <w:shd w:val="clear" w:color="auto" w:fill="FFFFFF"/>
        </w:rPr>
        <w:t>eż ich sytuacji na rynku pracy.</w:t>
      </w:r>
    </w:p>
    <w:p w:rsidR="006F1349" w:rsidRPr="00541758" w:rsidRDefault="003E274B" w:rsidP="00426AB4">
      <w:pPr>
        <w:jc w:val="both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Wśród zbiorowości osób z niepełnosprawnością w</w:t>
      </w:r>
      <w:r w:rsidR="00FF3315" w:rsidRPr="00541758"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 xml:space="preserve">II kwartale </w:t>
      </w:r>
      <w:r w:rsidR="00FF3315" w:rsidRPr="00541758">
        <w:rPr>
          <w:spacing w:val="-4"/>
          <w:shd w:val="clear" w:color="auto" w:fill="FFFFFF"/>
        </w:rPr>
        <w:t>201</w:t>
      </w:r>
      <w:r>
        <w:rPr>
          <w:spacing w:val="-4"/>
          <w:shd w:val="clear" w:color="auto" w:fill="FFFFFF"/>
        </w:rPr>
        <w:t>9</w:t>
      </w:r>
      <w:r w:rsidR="00FF3315" w:rsidRPr="00541758">
        <w:rPr>
          <w:spacing w:val="-4"/>
          <w:shd w:val="clear" w:color="auto" w:fill="FFFFFF"/>
        </w:rPr>
        <w:t xml:space="preserve"> r. </w:t>
      </w:r>
      <w:r>
        <w:rPr>
          <w:spacing w:val="-4"/>
          <w:shd w:val="clear" w:color="auto" w:fill="FFFFFF"/>
        </w:rPr>
        <w:t xml:space="preserve">zaobserwowano następujące </w:t>
      </w:r>
      <w:r w:rsidR="00EC0FEA">
        <w:rPr>
          <w:spacing w:val="-4"/>
          <w:shd w:val="clear" w:color="auto" w:fill="FFFFFF"/>
        </w:rPr>
        <w:t xml:space="preserve">podstawowe </w:t>
      </w:r>
      <w:r>
        <w:rPr>
          <w:spacing w:val="-4"/>
          <w:shd w:val="clear" w:color="auto" w:fill="FFFFFF"/>
        </w:rPr>
        <w:t>tendencje na dolnośląskim rynku pracy</w:t>
      </w:r>
      <w:r w:rsidR="00F92131">
        <w:rPr>
          <w:spacing w:val="-4"/>
          <w:shd w:val="clear" w:color="auto" w:fill="FFFFFF"/>
        </w:rPr>
        <w:t xml:space="preserve"> w relacji do IV kwartału 2018 r.</w:t>
      </w:r>
      <w:r>
        <w:rPr>
          <w:spacing w:val="-4"/>
          <w:shd w:val="clear" w:color="auto" w:fill="FFFFFF"/>
        </w:rPr>
        <w:t>:</w:t>
      </w:r>
    </w:p>
    <w:p w:rsidR="005E0F36" w:rsidRDefault="00F92131" w:rsidP="00C411F0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>wzrosła liczba pracujących, co widoczne było także we wzroście wskaźnika zatrudnienia z 17,8% w IV kwartale 2018 r. do 19,3% w II kwartale 2019 r.</w:t>
      </w:r>
      <w:r w:rsidR="00207211">
        <w:rPr>
          <w:b/>
          <w:color w:val="001D77"/>
          <w:spacing w:val="-2"/>
          <w:szCs w:val="19"/>
          <w:shd w:val="clear" w:color="auto" w:fill="FFFFFF"/>
        </w:rPr>
        <w:t>,</w:t>
      </w:r>
    </w:p>
    <w:p w:rsidR="00F92131" w:rsidRDefault="00F92131" w:rsidP="00FB2519">
      <w:pPr>
        <w:pStyle w:val="Akapitzlist"/>
        <w:numPr>
          <w:ilvl w:val="0"/>
          <w:numId w:val="4"/>
        </w:numPr>
        <w:spacing w:before="240"/>
        <w:ind w:left="714" w:hanging="357"/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 xml:space="preserve">wzrosła również </w:t>
      </w:r>
      <w:r w:rsidR="005A27BD">
        <w:rPr>
          <w:b/>
          <w:color w:val="001D77"/>
          <w:spacing w:val="-2"/>
          <w:szCs w:val="19"/>
          <w:shd w:val="clear" w:color="auto" w:fill="FFFFFF"/>
        </w:rPr>
        <w:t>o 26,3%</w:t>
      </w:r>
      <w:r w:rsidR="005A27BD">
        <w:rPr>
          <w:b/>
          <w:color w:val="001D77"/>
          <w:spacing w:val="-2"/>
          <w:szCs w:val="19"/>
          <w:shd w:val="clear" w:color="auto" w:fill="FFFFFF"/>
        </w:rPr>
        <w:t xml:space="preserve"> 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liczba niepełnosprawnych osób pracujących na </w:t>
      </w:r>
      <w:r w:rsidR="005A7B5D">
        <w:rPr>
          <w:b/>
          <w:color w:val="001D77"/>
          <w:spacing w:val="-2"/>
          <w:szCs w:val="19"/>
          <w:shd w:val="clear" w:color="auto" w:fill="FFFFFF"/>
        </w:rPr>
        <w:t>stanowiskach</w:t>
      </w:r>
      <w:r w:rsidR="005A7B5D">
        <w:rPr>
          <w:b/>
          <w:color w:val="001D77"/>
          <w:spacing w:val="-2"/>
          <w:szCs w:val="19"/>
          <w:shd w:val="clear" w:color="auto" w:fill="FFFFFF"/>
        </w:rPr>
        <w:t xml:space="preserve"> </w:t>
      </w:r>
      <w:r>
        <w:rPr>
          <w:b/>
          <w:color w:val="001D77"/>
          <w:spacing w:val="-2"/>
          <w:szCs w:val="19"/>
          <w:shd w:val="clear" w:color="auto" w:fill="FFFFFF"/>
        </w:rPr>
        <w:t>specjalnie dostosowanych do potrzeb osób z niepełnosprawnością</w:t>
      </w:r>
      <w:r w:rsidR="005A7B5D">
        <w:rPr>
          <w:b/>
          <w:color w:val="001D77"/>
          <w:spacing w:val="-2"/>
          <w:szCs w:val="19"/>
          <w:shd w:val="clear" w:color="auto" w:fill="FFFFFF"/>
        </w:rPr>
        <w:t>,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</w:t>
      </w:r>
    </w:p>
    <w:p w:rsidR="00F92131" w:rsidRDefault="00F92131" w:rsidP="00C411F0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>w ciągu półrocza zmniejszyła się liczba zakładów, które były zainteresowane zwiększeniem zatrudnienia osób z niepełnosprawnością</w:t>
      </w:r>
      <w:r w:rsidR="00207211">
        <w:rPr>
          <w:b/>
          <w:color w:val="001D77"/>
          <w:spacing w:val="-2"/>
          <w:szCs w:val="19"/>
          <w:shd w:val="clear" w:color="auto" w:fill="FFFFFF"/>
        </w:rPr>
        <w:t>,</w:t>
      </w:r>
    </w:p>
    <w:p w:rsidR="000923AC" w:rsidRDefault="000923AC" w:rsidP="00EC0FEA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 xml:space="preserve">zmniejszyła się liczba niepełnosprawnych osób bezrobotnych zarejestrowanych </w:t>
      </w:r>
      <w:r w:rsidR="007A7113">
        <w:rPr>
          <w:b/>
          <w:color w:val="001D77"/>
          <w:spacing w:val="-2"/>
          <w:szCs w:val="19"/>
          <w:shd w:val="clear" w:color="auto" w:fill="FFFFFF"/>
        </w:rPr>
        <w:br/>
      </w:r>
      <w:r>
        <w:rPr>
          <w:b/>
          <w:color w:val="001D77"/>
          <w:spacing w:val="-2"/>
          <w:szCs w:val="19"/>
          <w:shd w:val="clear" w:color="auto" w:fill="FFFFFF"/>
        </w:rPr>
        <w:t>w urzędach pracy</w:t>
      </w:r>
      <w:r w:rsidR="00261BA0">
        <w:rPr>
          <w:b/>
          <w:color w:val="001D77"/>
          <w:spacing w:val="-2"/>
          <w:szCs w:val="19"/>
          <w:shd w:val="clear" w:color="auto" w:fill="FFFFFF"/>
        </w:rPr>
        <w:t>, w tym osób z wykształceniem wyższym zarówno w ujęciu bezwzględnym, jak i względnym</w:t>
      </w:r>
      <w:r w:rsidR="009418DF">
        <w:rPr>
          <w:b/>
          <w:color w:val="001D77"/>
          <w:spacing w:val="-2"/>
          <w:szCs w:val="19"/>
          <w:shd w:val="clear" w:color="auto" w:fill="FFFFFF"/>
        </w:rPr>
        <w:t>,</w:t>
      </w:r>
    </w:p>
    <w:p w:rsidR="009418DF" w:rsidRPr="00EC0FEA" w:rsidRDefault="009418DF" w:rsidP="00EC0FEA">
      <w:pPr>
        <w:pStyle w:val="Akapitzlist"/>
        <w:numPr>
          <w:ilvl w:val="0"/>
          <w:numId w:val="4"/>
        </w:numPr>
        <w:jc w:val="both"/>
        <w:rPr>
          <w:b/>
          <w:color w:val="001D77"/>
          <w:spacing w:val="-2"/>
          <w:szCs w:val="19"/>
          <w:shd w:val="clear" w:color="auto" w:fill="FFFFFF"/>
        </w:rPr>
      </w:pPr>
      <w:r>
        <w:rPr>
          <w:b/>
          <w:color w:val="001D77"/>
          <w:spacing w:val="-2"/>
          <w:szCs w:val="19"/>
          <w:shd w:val="clear" w:color="auto" w:fill="FFFFFF"/>
        </w:rPr>
        <w:t xml:space="preserve">zwiększyła się liczba ofert pracy w urzędach pracy dla bezrobotnych osób niepełnosprawnych z 481 w końcu grudnia 2018 r. do 612 </w:t>
      </w:r>
      <w:r w:rsidR="00FD6220">
        <w:rPr>
          <w:b/>
          <w:color w:val="001D77"/>
          <w:spacing w:val="-2"/>
          <w:szCs w:val="19"/>
          <w:shd w:val="clear" w:color="auto" w:fill="FFFFFF"/>
        </w:rPr>
        <w:t>w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końc</w:t>
      </w:r>
      <w:r w:rsidR="00FD6220">
        <w:rPr>
          <w:b/>
          <w:color w:val="001D77"/>
          <w:spacing w:val="-2"/>
          <w:szCs w:val="19"/>
          <w:shd w:val="clear" w:color="auto" w:fill="FFFFFF"/>
        </w:rPr>
        <w:t>u</w:t>
      </w:r>
      <w:r>
        <w:rPr>
          <w:b/>
          <w:color w:val="001D77"/>
          <w:spacing w:val="-2"/>
          <w:szCs w:val="19"/>
          <w:shd w:val="clear" w:color="auto" w:fill="FFFFFF"/>
        </w:rPr>
        <w:t xml:space="preserve"> czerwca br.</w:t>
      </w:r>
      <w:r w:rsidR="00FD6220">
        <w:rPr>
          <w:b/>
          <w:color w:val="001D77"/>
          <w:spacing w:val="-2"/>
          <w:szCs w:val="19"/>
          <w:shd w:val="clear" w:color="auto" w:fill="FFFFFF"/>
        </w:rPr>
        <w:t>, co wpłynęło na spadek liczby niepełnosprawnych osób bezrobotnych przypadających na 1 ofertę pracy (z 11 w końcu grudnia 2018 r. do 8 w końcu czerwca br.).</w:t>
      </w:r>
    </w:p>
    <w:p w:rsidR="006F1349" w:rsidRPr="005E0F36" w:rsidRDefault="006F1349" w:rsidP="00426AB4">
      <w:pPr>
        <w:jc w:val="both"/>
        <w:rPr>
          <w:spacing w:val="-2"/>
          <w:sz w:val="16"/>
          <w:szCs w:val="16"/>
          <w:shd w:val="clear" w:color="auto" w:fill="FFFFFF"/>
        </w:rPr>
      </w:pPr>
    </w:p>
    <w:p w:rsidR="006F1349" w:rsidRDefault="006F1349" w:rsidP="00426AB4">
      <w:pPr>
        <w:jc w:val="both"/>
        <w:rPr>
          <w:spacing w:val="-2"/>
          <w:shd w:val="clear" w:color="auto" w:fill="FFFFFF"/>
        </w:rPr>
      </w:pPr>
    </w:p>
    <w:p w:rsidR="00203C58" w:rsidRDefault="00203C58" w:rsidP="000470AA">
      <w:pPr>
        <w:rPr>
          <w:sz w:val="18"/>
        </w:rPr>
        <w:sectPr w:rsidR="00203C58" w:rsidSect="00334C6B">
          <w:headerReference w:type="default" r:id="rId17"/>
          <w:footerReference w:type="default" r:id="rId18"/>
          <w:headerReference w:type="first" r:id="rId19"/>
          <w:pgSz w:w="11906" w:h="16838" w:code="9"/>
          <w:pgMar w:top="720" w:right="3119" w:bottom="720" w:left="720" w:header="284" w:footer="284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23"/>
        <w:gridCol w:w="3999"/>
      </w:tblGrid>
      <w:tr w:rsidR="00D511F0" w:rsidRPr="00FB5136" w:rsidTr="00EA4D05">
        <w:trPr>
          <w:trHeight w:val="1912"/>
        </w:trPr>
        <w:tc>
          <w:tcPr>
            <w:tcW w:w="4223" w:type="dxa"/>
          </w:tcPr>
          <w:p w:rsidR="00D511F0" w:rsidRPr="00154A71" w:rsidRDefault="00D511F0" w:rsidP="00D511F0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154A71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D511F0" w:rsidRPr="00154A71" w:rsidRDefault="00D511F0" w:rsidP="00D511F0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154A71">
              <w:rPr>
                <w:rFonts w:cs="Arial"/>
                <w:b/>
                <w:color w:val="000000" w:themeColor="text1"/>
                <w:sz w:val="20"/>
              </w:rPr>
              <w:t>Dolnośląski Ośrodek Badań Regionalnych</w:t>
            </w:r>
          </w:p>
          <w:p w:rsidR="00D511F0" w:rsidRDefault="00D511F0" w:rsidP="00D511F0">
            <w:pPr>
              <w:spacing w:before="0" w:after="0" w:line="240" w:lineRule="auto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Agata Girul</w:t>
            </w:r>
          </w:p>
          <w:p w:rsidR="00D511F0" w:rsidRPr="00154A71" w:rsidRDefault="00D511F0" w:rsidP="00D511F0">
            <w:pPr>
              <w:spacing w:before="0" w:after="0" w:line="240" w:lineRule="auto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154A71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71 37 16 3</w:t>
            </w:r>
            <w:r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52</w:t>
            </w:r>
          </w:p>
          <w:p w:rsidR="00D511F0" w:rsidRPr="00FB5136" w:rsidRDefault="00D511F0" w:rsidP="00D511F0">
            <w:pPr>
              <w:pStyle w:val="Nagwek3"/>
              <w:keepNext w:val="0"/>
              <w:keepLines w:val="0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FB5136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FB5136">
              <w:rPr>
                <w:rFonts w:ascii="Fira Sans" w:eastAsiaTheme="minorHAnsi" w:hAnsi="Fira Sans" w:cstheme="minorBidi"/>
                <w:color w:val="auto"/>
                <w:sz w:val="19"/>
                <w:szCs w:val="22"/>
                <w:lang w:val="en-GB"/>
              </w:rPr>
              <w:t xml:space="preserve"> </w:t>
            </w:r>
            <w:hyperlink r:id="rId20" w:history="1">
              <w:r w:rsidRPr="000214F0">
                <w:rPr>
                  <w:rStyle w:val="Hipercze"/>
                  <w:rFonts w:ascii="Fira Sans" w:hAnsi="Fira Sans" w:cs="Arial"/>
                  <w:sz w:val="19"/>
                  <w:szCs w:val="19"/>
                  <w:lang w:val="en-GB"/>
                </w:rPr>
                <w:t>A.Girul@stat.gov.pl</w:t>
              </w:r>
            </w:hyperlink>
          </w:p>
        </w:tc>
        <w:tc>
          <w:tcPr>
            <w:tcW w:w="3999" w:type="dxa"/>
          </w:tcPr>
          <w:p w:rsidR="00D511F0" w:rsidRDefault="00D511F0" w:rsidP="00D511F0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154A71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D511F0" w:rsidRPr="00154A71" w:rsidRDefault="00D511F0" w:rsidP="00D511F0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 w:rsidRPr="00FB5136">
              <w:rPr>
                <w:rFonts w:cs="Arial"/>
                <w:b/>
                <w:color w:val="000000" w:themeColor="text1"/>
                <w:sz w:val="20"/>
              </w:rPr>
              <w:t>Informatorium</w:t>
            </w:r>
            <w:proofErr w:type="spellEnd"/>
          </w:p>
          <w:p w:rsidR="00D511F0" w:rsidRDefault="00D511F0" w:rsidP="00D511F0">
            <w:pPr>
              <w:spacing w:before="0" w:after="0" w:line="276" w:lineRule="auto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FB5136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71 37 16 362, 71 37 16 320, 71 37 16</w:t>
            </w:r>
            <w:r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 </w:t>
            </w:r>
            <w:r w:rsidRPr="00FB5136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314</w:t>
            </w:r>
          </w:p>
          <w:p w:rsidR="00D511F0" w:rsidRPr="00721A65" w:rsidRDefault="00D511F0" w:rsidP="00D511F0">
            <w:pPr>
              <w:spacing w:before="0" w:after="0" w:line="276" w:lineRule="auto"/>
            </w:pPr>
            <w:r w:rsidRPr="00721A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r w:rsidRPr="00721A65">
              <w:t xml:space="preserve"> </w:t>
            </w:r>
            <w:hyperlink r:id="rId21" w:history="1">
              <w:r w:rsidRPr="00721A65">
                <w:rPr>
                  <w:rStyle w:val="Hipercze"/>
                </w:rPr>
                <w:t>sekretariatuswro@stat.gov.pl</w:t>
              </w:r>
            </w:hyperlink>
          </w:p>
          <w:p w:rsidR="00D511F0" w:rsidRPr="00721A65" w:rsidRDefault="00D511F0" w:rsidP="00D511F0">
            <w:pPr>
              <w:spacing w:before="0" w:after="0"/>
            </w:pPr>
          </w:p>
        </w:tc>
      </w:tr>
    </w:tbl>
    <w:p w:rsidR="00D511F0" w:rsidRPr="00721A65" w:rsidRDefault="00D511F0" w:rsidP="00D511F0"/>
    <w:tbl>
      <w:tblPr>
        <w:tblStyle w:val="Tabela-Siatka"/>
        <w:tblW w:w="22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082"/>
      </w:tblGrid>
      <w:tr w:rsidR="00D511F0" w:rsidTr="00EA4D05">
        <w:trPr>
          <w:trHeight w:val="610"/>
        </w:trPr>
        <w:tc>
          <w:tcPr>
            <w:tcW w:w="809" w:type="pct"/>
            <w:vAlign w:val="center"/>
          </w:tcPr>
          <w:p w:rsidR="00D511F0" w:rsidRPr="00154A71" w:rsidRDefault="00D511F0" w:rsidP="00D511F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3136" behindDoc="0" locked="0" layoutInCell="1" allowOverlap="1" wp14:anchorId="61FA9934" wp14:editId="65D4546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62865</wp:posOffset>
                  </wp:positionV>
                  <wp:extent cx="256540" cy="25146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pct"/>
            <w:vAlign w:val="center"/>
          </w:tcPr>
          <w:p w:rsidR="00D511F0" w:rsidRDefault="006350D1" w:rsidP="00D511F0">
            <w:pPr>
              <w:rPr>
                <w:sz w:val="18"/>
              </w:rPr>
            </w:pPr>
            <w:hyperlink r:id="rId23" w:history="1">
              <w:r w:rsidR="00D511F0" w:rsidRPr="00F47AB7">
                <w:rPr>
                  <w:rStyle w:val="Hipercze"/>
                  <w:sz w:val="20"/>
                </w:rPr>
                <w:t>wroclaw.stat.gov.pl</w:t>
              </w:r>
            </w:hyperlink>
          </w:p>
        </w:tc>
      </w:tr>
      <w:tr w:rsidR="00D511F0" w:rsidTr="00EA4D05">
        <w:trPr>
          <w:trHeight w:val="436"/>
        </w:trPr>
        <w:tc>
          <w:tcPr>
            <w:tcW w:w="809" w:type="pct"/>
            <w:vAlign w:val="center"/>
          </w:tcPr>
          <w:p w:rsidR="00D511F0" w:rsidRDefault="00D511F0" w:rsidP="00D511F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DB6DE91" wp14:editId="0B8530C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pct"/>
          </w:tcPr>
          <w:p w:rsidR="00D511F0" w:rsidRDefault="006350D1" w:rsidP="00D511F0">
            <w:pPr>
              <w:rPr>
                <w:sz w:val="18"/>
              </w:rPr>
            </w:pPr>
            <w:hyperlink r:id="rId25" w:history="1">
              <w:r w:rsidR="00D511F0" w:rsidRPr="0054488E">
                <w:rPr>
                  <w:rStyle w:val="Hipercze"/>
                  <w:sz w:val="20"/>
                </w:rPr>
                <w:t>@WROCLAW_STAT</w:t>
              </w:r>
            </w:hyperlink>
          </w:p>
        </w:tc>
      </w:tr>
      <w:tr w:rsidR="00D511F0" w:rsidTr="00EA4D05">
        <w:trPr>
          <w:trHeight w:val="436"/>
        </w:trPr>
        <w:tc>
          <w:tcPr>
            <w:tcW w:w="809" w:type="pct"/>
            <w:vAlign w:val="center"/>
          </w:tcPr>
          <w:p w:rsidR="00D511F0" w:rsidRDefault="00D511F0" w:rsidP="00D511F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5184" behindDoc="0" locked="0" layoutInCell="1" allowOverlap="1" wp14:anchorId="0FACFC71" wp14:editId="7A5D2CB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7620</wp:posOffset>
                  </wp:positionV>
                  <wp:extent cx="256540" cy="251460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pct"/>
          </w:tcPr>
          <w:p w:rsidR="00D511F0" w:rsidRDefault="006350D1" w:rsidP="00D511F0">
            <w:pPr>
              <w:rPr>
                <w:sz w:val="20"/>
              </w:rPr>
            </w:pPr>
            <w:hyperlink r:id="rId27" w:history="1">
              <w:r w:rsidR="00D511F0" w:rsidRPr="0054488E">
                <w:rPr>
                  <w:rStyle w:val="Hipercze"/>
                  <w:sz w:val="20"/>
                </w:rPr>
                <w:t>@</w:t>
              </w:r>
              <w:proofErr w:type="spellStart"/>
              <w:r w:rsidR="00D511F0" w:rsidRPr="0054488E">
                <w:rPr>
                  <w:rStyle w:val="Hipercze"/>
                  <w:sz w:val="20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1D510C" w:rsidP="00E76D26">
      <w:pPr>
        <w:rPr>
          <w:sz w:val="18"/>
        </w:rPr>
      </w:pPr>
      <w:bookmarkStart w:id="0" w:name="_GoBack"/>
      <w:bookmarkEnd w:id="0"/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17B4949" wp14:editId="61B75068">
                <wp:simplePos x="0" y="0"/>
                <wp:positionH relativeFrom="margin">
                  <wp:posOffset>-8890</wp:posOffset>
                </wp:positionH>
                <wp:positionV relativeFrom="paragraph">
                  <wp:posOffset>789940</wp:posOffset>
                </wp:positionV>
                <wp:extent cx="6559550" cy="2815590"/>
                <wp:effectExtent l="0" t="0" r="12700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81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E8" w:rsidRDefault="005E64E8" w:rsidP="00AB6D25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:rsidR="00DF58E8" w:rsidRDefault="006350D1" w:rsidP="00103423">
                            <w:pPr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Ludność i gospodarstwa domowe w województwie dolnośląskim. Stan i struktura społeczno-ekonomiczna. </w:t>
                              </w:r>
                              <w:r w:rsid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br/>
                              </w:r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NSP Ludności i Mieszkań 2011</w:t>
                              </w:r>
                            </w:hyperlink>
                            <w:r w:rsidR="00DF58E8" w:rsidRPr="00DF58E8">
                              <w:rPr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5E64E8" w:rsidRPr="00505A92" w:rsidRDefault="005E64E8" w:rsidP="0078460D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5E64E8" w:rsidRPr="005C601A" w:rsidRDefault="006350D1" w:rsidP="00D45F4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29" w:history="1">
                              <w:r w:rsidR="005E64E8" w:rsidRPr="00673FB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</w:t>
                              </w:r>
                            </w:hyperlink>
                          </w:p>
                          <w:p w:rsidR="005E64E8" w:rsidRDefault="005E64E8" w:rsidP="0078460D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A24D53" w:rsidRDefault="006350D1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DF58E8" w:rsidRPr="00DF58E8">
                                <w:rPr>
                                  <w:rStyle w:val="Hipercze"/>
                                  <w:rFonts w:cstheme="minorBidi"/>
                                </w:rPr>
                                <w:t>Aktywność ekonomiczna</w:t>
                              </w:r>
                            </w:hyperlink>
                            <w:r w:rsidR="005E64E8" w:rsidRPr="007D151C"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DF58E8" w:rsidRDefault="006350D1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zatrudnienia</w:t>
                              </w:r>
                            </w:hyperlink>
                          </w:p>
                          <w:p w:rsidR="00DF58E8" w:rsidRDefault="006350D1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Popyt na pracę</w:t>
                              </w:r>
                            </w:hyperlink>
                            <w:r w:rsidR="00DF58E8"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DF58E8" w:rsidRDefault="006350D1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Bezrobotni zarejestrowani</w:t>
                              </w:r>
                            </w:hyperlink>
                          </w:p>
                          <w:p w:rsidR="00DF58E8" w:rsidRDefault="006350D1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DF58E8" w:rsidRPr="00DF58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Pracujący niepełnosprawni</w:t>
                              </w:r>
                            </w:hyperlink>
                          </w:p>
                          <w:p w:rsidR="005E64E8" w:rsidRPr="007D151C" w:rsidRDefault="005E64E8" w:rsidP="005E64E8">
                            <w:pPr>
                              <w:rPr>
                                <w:rFonts w:cs="Arial"/>
                                <w:color w:val="0000FF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4949" id="_x0000_s1036" type="#_x0000_t202" style="position:absolute;margin-left:-.7pt;margin-top:62.2pt;width:516.5pt;height:221.7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" fillcolor="#f2f2f2 [3052]" strokecolor="white [3212]">
                <v:textbox>
                  <w:txbxContent>
                    <w:p w:rsidR="005E64E8" w:rsidRDefault="005E64E8" w:rsidP="00AB6D25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:rsidR="00DF58E8" w:rsidRDefault="006350D1" w:rsidP="00103423">
                      <w:pPr>
                        <w:rPr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 xml:space="preserve">Ludność i gospodarstwa domowe w województwie dolnośląskim. Stan i struktura społeczno-ekonomiczna. </w:t>
                        </w:r>
                        <w:r w:rsid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br/>
                        </w:r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NSP Ludności i Mieszkań 2011</w:t>
                        </w:r>
                      </w:hyperlink>
                      <w:r w:rsidR="00DF58E8" w:rsidRPr="00DF58E8">
                        <w:rPr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5E64E8" w:rsidRPr="00505A92" w:rsidRDefault="005E64E8" w:rsidP="0078460D">
                      <w:pPr>
                        <w:spacing w:before="2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5E64E8" w:rsidRPr="005C601A" w:rsidRDefault="006350D1" w:rsidP="00D45F49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hyperlink r:id="rId36" w:history="1">
                        <w:r w:rsidR="005E64E8" w:rsidRPr="00673FB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Danych Lokalnych</w:t>
                        </w:r>
                      </w:hyperlink>
                    </w:p>
                    <w:p w:rsidR="005E64E8" w:rsidRDefault="005E64E8" w:rsidP="0078460D">
                      <w:pPr>
                        <w:spacing w:before="2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A24D53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7" w:history="1">
                        <w:r w:rsidR="00DF58E8" w:rsidRPr="00DF58E8">
                          <w:rPr>
                            <w:rStyle w:val="Hipercze"/>
                            <w:rFonts w:cstheme="minorBidi"/>
                          </w:rPr>
                          <w:t>Aktywność ekonomiczna</w:t>
                        </w:r>
                      </w:hyperlink>
                      <w:r w:rsidR="005E64E8" w:rsidRPr="007D151C"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t xml:space="preserve"> </w:t>
                      </w:r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8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Wskaźnik zatrudnienia</w:t>
                        </w:r>
                      </w:hyperlink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39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Popyt na pracę</w:t>
                        </w:r>
                      </w:hyperlink>
                      <w:r w:rsidR="00DF58E8"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t xml:space="preserve"> </w:t>
                      </w:r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40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Bezrobotni zarejestrowani</w:t>
                        </w:r>
                      </w:hyperlink>
                    </w:p>
                    <w:p w:rsidR="00DF58E8" w:rsidRDefault="006350D1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41" w:history="1">
                        <w:r w:rsidR="00DF58E8" w:rsidRPr="00DF58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Pracujący niepełnosprawni</w:t>
                        </w:r>
                      </w:hyperlink>
                    </w:p>
                    <w:p w:rsidR="005E64E8" w:rsidRPr="007D151C" w:rsidRDefault="005E64E8" w:rsidP="005E64E8">
                      <w:pPr>
                        <w:rPr>
                          <w:rFonts w:cs="Arial"/>
                          <w:color w:val="0000FF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F74E02">
      <w:headerReference w:type="default" r:id="rId42"/>
      <w:pgSz w:w="11906" w:h="16838" w:code="9"/>
      <w:pgMar w:top="720" w:right="3119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D1" w:rsidRDefault="006350D1" w:rsidP="000662E2">
      <w:pPr>
        <w:spacing w:after="0" w:line="240" w:lineRule="auto"/>
      </w:pPr>
      <w:r>
        <w:separator/>
      </w:r>
    </w:p>
  </w:endnote>
  <w:endnote w:type="continuationSeparator" w:id="0">
    <w:p w:rsidR="006350D1" w:rsidRDefault="006350D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5E64E8" w:rsidRDefault="005E64E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5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D1" w:rsidRDefault="006350D1" w:rsidP="000662E2">
      <w:pPr>
        <w:spacing w:after="0" w:line="240" w:lineRule="auto"/>
      </w:pPr>
      <w:r>
        <w:separator/>
      </w:r>
    </w:p>
  </w:footnote>
  <w:footnote w:type="continuationSeparator" w:id="0">
    <w:p w:rsidR="006350D1" w:rsidRDefault="006350D1" w:rsidP="000662E2">
      <w:pPr>
        <w:spacing w:after="0" w:line="240" w:lineRule="auto"/>
      </w:pPr>
      <w:r>
        <w:continuationSeparator/>
      </w:r>
    </w:p>
  </w:footnote>
  <w:footnote w:id="1">
    <w:p w:rsidR="000C2786" w:rsidRPr="000C2786" w:rsidRDefault="000C2786">
      <w:pPr>
        <w:pStyle w:val="Tekstprzypisudolnego"/>
        <w:rPr>
          <w:sz w:val="16"/>
          <w:szCs w:val="16"/>
        </w:rPr>
      </w:pPr>
      <w:r w:rsidRPr="000C2786">
        <w:rPr>
          <w:rStyle w:val="Odwoanieprzypisudolnego"/>
          <w:sz w:val="16"/>
          <w:szCs w:val="16"/>
        </w:rPr>
        <w:footnoteRef/>
      </w:r>
      <w:r w:rsidRPr="000C2786">
        <w:rPr>
          <w:sz w:val="16"/>
          <w:szCs w:val="16"/>
        </w:rPr>
        <w:t xml:space="preserve"> </w:t>
      </w:r>
      <w:r>
        <w:rPr>
          <w:sz w:val="16"/>
          <w:szCs w:val="16"/>
        </w:rPr>
        <w:t>W badaniu reprezentacyjnym BAEL do osób z niepełnosprawnością zaliczono osoby w wieku 16 lat i więcej, które mają przyznane orzeczenie o stopniu niepełnosprawności lub niezdolności do pracy.</w:t>
      </w:r>
    </w:p>
  </w:footnote>
  <w:footnote w:id="2">
    <w:p w:rsidR="00E054D2" w:rsidRPr="000C2786" w:rsidRDefault="00E054D2" w:rsidP="00791F1F">
      <w:pPr>
        <w:pStyle w:val="Tekstprzypisudolnego"/>
        <w:jc w:val="both"/>
        <w:rPr>
          <w:sz w:val="16"/>
          <w:szCs w:val="16"/>
        </w:rPr>
      </w:pPr>
      <w:r w:rsidRPr="000C2786">
        <w:rPr>
          <w:rStyle w:val="Odwoanieprzypisudolnego"/>
          <w:sz w:val="16"/>
          <w:szCs w:val="16"/>
        </w:rPr>
        <w:footnoteRef/>
      </w:r>
      <w:r w:rsidRPr="000C2786">
        <w:rPr>
          <w:sz w:val="16"/>
          <w:szCs w:val="16"/>
        </w:rPr>
        <w:t xml:space="preserve"> </w:t>
      </w:r>
      <w:r w:rsidR="00607047">
        <w:rPr>
          <w:sz w:val="16"/>
          <w:szCs w:val="16"/>
        </w:rPr>
        <w:t xml:space="preserve">Na podstawie reprezentacyjnego badania popytu na pracę Z-05. </w:t>
      </w:r>
      <w:r>
        <w:rPr>
          <w:sz w:val="16"/>
          <w:szCs w:val="16"/>
        </w:rPr>
        <w:t xml:space="preserve">W badaniu </w:t>
      </w:r>
      <w:r w:rsidR="00791F1F">
        <w:rPr>
          <w:sz w:val="16"/>
          <w:szCs w:val="16"/>
        </w:rPr>
        <w:t xml:space="preserve">uwzględniono osoby z niepełnosprawnością o których mowa w art. 1 ustawy z dnia 27 sierpnia 1997 r. o rehabilitacji zawodowej i społecznej oraz zatrudnianiu osób niepełnosprawnych (Dz. U. z 2018 r. poz. 511, z </w:t>
      </w:r>
      <w:proofErr w:type="spellStart"/>
      <w:r w:rsidR="00791F1F">
        <w:rPr>
          <w:sz w:val="16"/>
          <w:szCs w:val="16"/>
        </w:rPr>
        <w:t>późn</w:t>
      </w:r>
      <w:proofErr w:type="spellEnd"/>
      <w:r w:rsidR="00791F1F">
        <w:rPr>
          <w:sz w:val="16"/>
          <w:szCs w:val="16"/>
        </w:rPr>
        <w:t>. zm.).</w:t>
      </w:r>
    </w:p>
  </w:footnote>
  <w:footnote w:id="3">
    <w:p w:rsidR="00F71441" w:rsidRPr="000C2786" w:rsidRDefault="00F71441" w:rsidP="00F71441">
      <w:pPr>
        <w:pStyle w:val="Tekstprzypisudolnego"/>
        <w:jc w:val="both"/>
        <w:rPr>
          <w:sz w:val="16"/>
          <w:szCs w:val="16"/>
        </w:rPr>
      </w:pPr>
      <w:r w:rsidRPr="000C2786">
        <w:rPr>
          <w:rStyle w:val="Odwoanieprzypisudolnego"/>
          <w:sz w:val="16"/>
          <w:szCs w:val="16"/>
        </w:rPr>
        <w:footnoteRef/>
      </w:r>
      <w:r w:rsidRPr="000C2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podstawie </w:t>
      </w:r>
      <w:r w:rsidR="004C4B8C">
        <w:rPr>
          <w:sz w:val="16"/>
          <w:szCs w:val="16"/>
        </w:rPr>
        <w:t>danych Ministerstwa, Rodziny, Pracy i Polityki Społecznej (sprawozdanie MRPiPS-01).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E8" w:rsidRDefault="005E64E8" w:rsidP="00D20B14">
    <w:pPr>
      <w:pStyle w:val="Nagwek"/>
      <w:tabs>
        <w:tab w:val="clear" w:pos="4536"/>
        <w:tab w:val="clear" w:pos="9072"/>
        <w:tab w:val="left" w:pos="3315"/>
      </w:tabs>
    </w:pPr>
    <w:r>
      <w:tab/>
    </w:r>
  </w:p>
  <w:p w:rsidR="005E64E8" w:rsidRPr="008A0F8E" w:rsidRDefault="005E64E8" w:rsidP="008A0F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1AD118" wp14:editId="0DD45ED0">
              <wp:simplePos x="0" y="0"/>
              <wp:positionH relativeFrom="column">
                <wp:posOffset>5214620</wp:posOffset>
              </wp:positionH>
              <wp:positionV relativeFrom="page">
                <wp:align>top</wp:align>
              </wp:positionV>
              <wp:extent cx="1875600" cy="22680000"/>
              <wp:effectExtent l="0" t="0" r="0" b="8890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226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C6107F" id="Prostokąt 24" o:spid="_x0000_s1026" style="position:absolute;margin-left:410.6pt;margin-top:0;width:147.7pt;height:178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" fillcolor="#f2f2f2 [3052]" stroked="f" strokeweight="1pt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E8" w:rsidRDefault="00F81F58" w:rsidP="00F81F58">
    <w:pPr>
      <w:pStyle w:val="Nagwek"/>
      <w:tabs>
        <w:tab w:val="clear" w:pos="4536"/>
        <w:tab w:val="clear" w:pos="9072"/>
        <w:tab w:val="left" w:pos="5985"/>
        <w:tab w:val="left" w:pos="6600"/>
      </w:tabs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C048D6" wp14:editId="0DB6ED4C">
              <wp:simplePos x="0" y="0"/>
              <wp:positionH relativeFrom="column">
                <wp:posOffset>5219700</wp:posOffset>
              </wp:positionH>
              <wp:positionV relativeFrom="paragraph">
                <wp:posOffset>851535</wp:posOffset>
              </wp:positionV>
              <wp:extent cx="1432293" cy="336589"/>
              <wp:effectExtent l="0" t="0" r="0" b="635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F58" w:rsidRPr="00C97596" w:rsidRDefault="00F81F58" w:rsidP="00F81F58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03.12.2019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048D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1pt;margin-top:67.05pt;width:112.8pt;height: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" filled="f" stroked="f">
              <v:textbox>
                <w:txbxContent>
                  <w:p w:rsidR="00F81F58" w:rsidRPr="00C97596" w:rsidRDefault="00F81F58" w:rsidP="00F81F58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03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5E64E8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9FB72" wp14:editId="5A101842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64E8" w:rsidRPr="003C6C8D" w:rsidRDefault="005E64E8" w:rsidP="008A0F8E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FDD05" id="Schemat blokowy: opóźnienie 6" o:spid="_x0000_s1037" style="position:absolute;margin-left:396.6pt;margin-top:15.65pt;width:162.25pt;height:2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5E64E8" w:rsidRPr="003C6C8D" w:rsidRDefault="005E64E8" w:rsidP="008A0F8E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E64E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8CAAB" wp14:editId="1D43C03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4C4D723" id="Prostokąt 10" o:spid="_x0000_s1026" style="position:absolute;margin-left:410.95pt;margin-top:40.3pt;width:147.4pt;height:180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E64E8">
      <w:rPr>
        <w:noProof/>
        <w:lang w:eastAsia="pl-PL"/>
      </w:rPr>
      <w:drawing>
        <wp:inline distT="0" distB="0" distL="0" distR="0" wp14:anchorId="05F0EC8C" wp14:editId="06AF7521">
          <wp:extent cx="1682499" cy="71932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S we Wrocławiu wersja podstawowa wariant kolorowy_2 cm w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99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4E8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C65F70" wp14:editId="02480B7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4E8" w:rsidRPr="00C97596" w:rsidRDefault="005E64E8" w:rsidP="008A0F8E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18.05.2018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65F7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1pt;margin-top:20.95pt;width:112.8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5E64E8" w:rsidRPr="00C97596" w:rsidRDefault="005E64E8" w:rsidP="008A0F8E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18.05.2018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E8" w:rsidRDefault="005E64E8" w:rsidP="00D20B14">
    <w:pPr>
      <w:pStyle w:val="Nagwek"/>
      <w:tabs>
        <w:tab w:val="clear" w:pos="4536"/>
        <w:tab w:val="clear" w:pos="9072"/>
        <w:tab w:val="left" w:pos="3315"/>
      </w:tabs>
    </w:pPr>
    <w:r>
      <w:tab/>
    </w:r>
  </w:p>
  <w:p w:rsidR="005E64E8" w:rsidRPr="008A0F8E" w:rsidRDefault="005E64E8" w:rsidP="008A0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3.7pt;height:124.55pt;visibility:visible;mso-wrap-style:square" o:bullet="t">
        <v:imagedata r:id="rId1" o:title=""/>
      </v:shape>
    </w:pict>
  </w:numPicBullet>
  <w:numPicBullet w:numPicBulletId="1">
    <w:pict>
      <v:shape id="_x0000_i1042" type="#_x0000_t75" style="width:124.55pt;height:124.55pt;visibility:visible;mso-wrap-style:square" o:bullet="t">
        <v:imagedata r:id="rId2" o:title=""/>
      </v:shape>
    </w:pict>
  </w:numPicBullet>
  <w:numPicBullet w:numPicBulletId="2">
    <w:pict>
      <v:shape id="_x0000_i1043" type="#_x0000_t75" style="width:31.35pt;height:35.35pt;visibility:visible;mso-wrap-style:square" o:bullet="t">
        <v:imagedata r:id="rId3" o:title=""/>
      </v:shape>
    </w:pict>
  </w:numPicBullet>
  <w:abstractNum w:abstractNumId="0">
    <w:nsid w:val="0EF75388"/>
    <w:multiLevelType w:val="hybridMultilevel"/>
    <w:tmpl w:val="BFB0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2E4E42"/>
    <w:multiLevelType w:val="hybridMultilevel"/>
    <w:tmpl w:val="F2229D4E"/>
    <w:lvl w:ilvl="0" w:tplc="649C0F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1D7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D5"/>
    <w:rsid w:val="00001C5B"/>
    <w:rsid w:val="00002880"/>
    <w:rsid w:val="00002C95"/>
    <w:rsid w:val="00002D74"/>
    <w:rsid w:val="00003437"/>
    <w:rsid w:val="0000709F"/>
    <w:rsid w:val="000108B8"/>
    <w:rsid w:val="000152D2"/>
    <w:rsid w:val="000152F5"/>
    <w:rsid w:val="0001588D"/>
    <w:rsid w:val="000159B8"/>
    <w:rsid w:val="00020ACF"/>
    <w:rsid w:val="00020D61"/>
    <w:rsid w:val="00020E5D"/>
    <w:rsid w:val="00021644"/>
    <w:rsid w:val="000238DA"/>
    <w:rsid w:val="00025230"/>
    <w:rsid w:val="000305A0"/>
    <w:rsid w:val="000305FF"/>
    <w:rsid w:val="00032155"/>
    <w:rsid w:val="000324B3"/>
    <w:rsid w:val="0003408C"/>
    <w:rsid w:val="000345EE"/>
    <w:rsid w:val="00034B91"/>
    <w:rsid w:val="000365B1"/>
    <w:rsid w:val="000409B5"/>
    <w:rsid w:val="00042D14"/>
    <w:rsid w:val="0004582E"/>
    <w:rsid w:val="000470AA"/>
    <w:rsid w:val="00047A9D"/>
    <w:rsid w:val="000549D0"/>
    <w:rsid w:val="000554EE"/>
    <w:rsid w:val="000559DA"/>
    <w:rsid w:val="0005734D"/>
    <w:rsid w:val="00057CA1"/>
    <w:rsid w:val="00057FE8"/>
    <w:rsid w:val="00061AB4"/>
    <w:rsid w:val="000631A0"/>
    <w:rsid w:val="000639F6"/>
    <w:rsid w:val="00064F3C"/>
    <w:rsid w:val="00065321"/>
    <w:rsid w:val="000662E2"/>
    <w:rsid w:val="00066883"/>
    <w:rsid w:val="00066BE1"/>
    <w:rsid w:val="00070810"/>
    <w:rsid w:val="00071CB0"/>
    <w:rsid w:val="00073933"/>
    <w:rsid w:val="00074DD8"/>
    <w:rsid w:val="00075190"/>
    <w:rsid w:val="00076C7A"/>
    <w:rsid w:val="000776FC"/>
    <w:rsid w:val="000806F7"/>
    <w:rsid w:val="000818EE"/>
    <w:rsid w:val="00081DB8"/>
    <w:rsid w:val="00086B4C"/>
    <w:rsid w:val="00090A2B"/>
    <w:rsid w:val="000923AC"/>
    <w:rsid w:val="00097840"/>
    <w:rsid w:val="000A0E10"/>
    <w:rsid w:val="000A1259"/>
    <w:rsid w:val="000A2279"/>
    <w:rsid w:val="000A2D50"/>
    <w:rsid w:val="000A3BCF"/>
    <w:rsid w:val="000A43F6"/>
    <w:rsid w:val="000A47EE"/>
    <w:rsid w:val="000A512F"/>
    <w:rsid w:val="000A5BC0"/>
    <w:rsid w:val="000A6F3A"/>
    <w:rsid w:val="000B0489"/>
    <w:rsid w:val="000B0727"/>
    <w:rsid w:val="000B1EDA"/>
    <w:rsid w:val="000B411A"/>
    <w:rsid w:val="000B51C2"/>
    <w:rsid w:val="000B6407"/>
    <w:rsid w:val="000B71DE"/>
    <w:rsid w:val="000C0C78"/>
    <w:rsid w:val="000C135D"/>
    <w:rsid w:val="000C2259"/>
    <w:rsid w:val="000C2786"/>
    <w:rsid w:val="000C3DC0"/>
    <w:rsid w:val="000C40F5"/>
    <w:rsid w:val="000C51D9"/>
    <w:rsid w:val="000C5DB7"/>
    <w:rsid w:val="000C7C6B"/>
    <w:rsid w:val="000D0769"/>
    <w:rsid w:val="000D116B"/>
    <w:rsid w:val="000D1D43"/>
    <w:rsid w:val="000D225C"/>
    <w:rsid w:val="000D2A5C"/>
    <w:rsid w:val="000D6F4B"/>
    <w:rsid w:val="000E0918"/>
    <w:rsid w:val="000E270E"/>
    <w:rsid w:val="000E5A8B"/>
    <w:rsid w:val="000E602B"/>
    <w:rsid w:val="000F0269"/>
    <w:rsid w:val="000F1616"/>
    <w:rsid w:val="000F3B60"/>
    <w:rsid w:val="000F4D7C"/>
    <w:rsid w:val="000F564E"/>
    <w:rsid w:val="000F5DC5"/>
    <w:rsid w:val="000F6587"/>
    <w:rsid w:val="000F753A"/>
    <w:rsid w:val="000F7D23"/>
    <w:rsid w:val="001011C3"/>
    <w:rsid w:val="00101713"/>
    <w:rsid w:val="00102610"/>
    <w:rsid w:val="00103423"/>
    <w:rsid w:val="00104693"/>
    <w:rsid w:val="001075A1"/>
    <w:rsid w:val="0011021F"/>
    <w:rsid w:val="00110D87"/>
    <w:rsid w:val="001112B5"/>
    <w:rsid w:val="001143B0"/>
    <w:rsid w:val="0011476A"/>
    <w:rsid w:val="00114DB9"/>
    <w:rsid w:val="00116087"/>
    <w:rsid w:val="0011660A"/>
    <w:rsid w:val="00117229"/>
    <w:rsid w:val="001250FC"/>
    <w:rsid w:val="00125375"/>
    <w:rsid w:val="00130296"/>
    <w:rsid w:val="001304C3"/>
    <w:rsid w:val="00130909"/>
    <w:rsid w:val="00130B62"/>
    <w:rsid w:val="00130CEF"/>
    <w:rsid w:val="00132857"/>
    <w:rsid w:val="00132A36"/>
    <w:rsid w:val="001339C9"/>
    <w:rsid w:val="00133C50"/>
    <w:rsid w:val="00134354"/>
    <w:rsid w:val="00134D12"/>
    <w:rsid w:val="00137D75"/>
    <w:rsid w:val="00141B53"/>
    <w:rsid w:val="0014215D"/>
    <w:rsid w:val="001423B6"/>
    <w:rsid w:val="001448A7"/>
    <w:rsid w:val="00145BA7"/>
    <w:rsid w:val="0014661A"/>
    <w:rsid w:val="00146621"/>
    <w:rsid w:val="00146FB6"/>
    <w:rsid w:val="00151E6F"/>
    <w:rsid w:val="00152C78"/>
    <w:rsid w:val="00153501"/>
    <w:rsid w:val="00153E5F"/>
    <w:rsid w:val="00154B9F"/>
    <w:rsid w:val="0015620F"/>
    <w:rsid w:val="00160BA3"/>
    <w:rsid w:val="001612C4"/>
    <w:rsid w:val="00162325"/>
    <w:rsid w:val="001634E3"/>
    <w:rsid w:val="00164810"/>
    <w:rsid w:val="00166EC4"/>
    <w:rsid w:val="00172D32"/>
    <w:rsid w:val="00173309"/>
    <w:rsid w:val="00174B4E"/>
    <w:rsid w:val="00175E0C"/>
    <w:rsid w:val="00177820"/>
    <w:rsid w:val="001808ED"/>
    <w:rsid w:val="00182178"/>
    <w:rsid w:val="00187EF9"/>
    <w:rsid w:val="001904E1"/>
    <w:rsid w:val="001907AF"/>
    <w:rsid w:val="001909E0"/>
    <w:rsid w:val="00191165"/>
    <w:rsid w:val="00194D0B"/>
    <w:rsid w:val="00195177"/>
    <w:rsid w:val="001951DA"/>
    <w:rsid w:val="00195761"/>
    <w:rsid w:val="00196985"/>
    <w:rsid w:val="001A3F74"/>
    <w:rsid w:val="001A6911"/>
    <w:rsid w:val="001B16A4"/>
    <w:rsid w:val="001B36C8"/>
    <w:rsid w:val="001B5903"/>
    <w:rsid w:val="001B5FB3"/>
    <w:rsid w:val="001B735A"/>
    <w:rsid w:val="001C2B9D"/>
    <w:rsid w:val="001C3269"/>
    <w:rsid w:val="001C4B73"/>
    <w:rsid w:val="001D1119"/>
    <w:rsid w:val="001D1DB4"/>
    <w:rsid w:val="001D3927"/>
    <w:rsid w:val="001D510C"/>
    <w:rsid w:val="001D5321"/>
    <w:rsid w:val="001D67F1"/>
    <w:rsid w:val="001D7D3A"/>
    <w:rsid w:val="001E0737"/>
    <w:rsid w:val="001E2FFA"/>
    <w:rsid w:val="001E31CA"/>
    <w:rsid w:val="001E352C"/>
    <w:rsid w:val="001E421D"/>
    <w:rsid w:val="001F0548"/>
    <w:rsid w:val="001F0E03"/>
    <w:rsid w:val="001F2EA4"/>
    <w:rsid w:val="001F46D9"/>
    <w:rsid w:val="001F69A3"/>
    <w:rsid w:val="001F6B7F"/>
    <w:rsid w:val="001F7847"/>
    <w:rsid w:val="002004AC"/>
    <w:rsid w:val="002007CB"/>
    <w:rsid w:val="002025EE"/>
    <w:rsid w:val="00202846"/>
    <w:rsid w:val="00203C58"/>
    <w:rsid w:val="0020640C"/>
    <w:rsid w:val="002065B1"/>
    <w:rsid w:val="00206760"/>
    <w:rsid w:val="00207211"/>
    <w:rsid w:val="00210370"/>
    <w:rsid w:val="0021055B"/>
    <w:rsid w:val="00211E6E"/>
    <w:rsid w:val="00212582"/>
    <w:rsid w:val="002135F2"/>
    <w:rsid w:val="002135FF"/>
    <w:rsid w:val="00215C45"/>
    <w:rsid w:val="00216893"/>
    <w:rsid w:val="002178EB"/>
    <w:rsid w:val="00217DFD"/>
    <w:rsid w:val="0022297C"/>
    <w:rsid w:val="002246C8"/>
    <w:rsid w:val="00225AD7"/>
    <w:rsid w:val="00226CAB"/>
    <w:rsid w:val="00227F57"/>
    <w:rsid w:val="0024315D"/>
    <w:rsid w:val="00250F7F"/>
    <w:rsid w:val="002528CD"/>
    <w:rsid w:val="00253781"/>
    <w:rsid w:val="00254477"/>
    <w:rsid w:val="00255D68"/>
    <w:rsid w:val="00256669"/>
    <w:rsid w:val="002574F9"/>
    <w:rsid w:val="002600BB"/>
    <w:rsid w:val="002612C1"/>
    <w:rsid w:val="00261BA0"/>
    <w:rsid w:val="00262994"/>
    <w:rsid w:val="00262B61"/>
    <w:rsid w:val="00266816"/>
    <w:rsid w:val="00267AFD"/>
    <w:rsid w:val="002712C6"/>
    <w:rsid w:val="002717F6"/>
    <w:rsid w:val="00271E8F"/>
    <w:rsid w:val="0027283B"/>
    <w:rsid w:val="002730A9"/>
    <w:rsid w:val="0027554F"/>
    <w:rsid w:val="00276811"/>
    <w:rsid w:val="00282699"/>
    <w:rsid w:val="0028506A"/>
    <w:rsid w:val="00286239"/>
    <w:rsid w:val="002877C1"/>
    <w:rsid w:val="00290CBF"/>
    <w:rsid w:val="002919A7"/>
    <w:rsid w:val="002926DF"/>
    <w:rsid w:val="00292773"/>
    <w:rsid w:val="00295522"/>
    <w:rsid w:val="00296584"/>
    <w:rsid w:val="00296697"/>
    <w:rsid w:val="00297417"/>
    <w:rsid w:val="002A0CEA"/>
    <w:rsid w:val="002A1B76"/>
    <w:rsid w:val="002A2BA8"/>
    <w:rsid w:val="002A3D9A"/>
    <w:rsid w:val="002A411D"/>
    <w:rsid w:val="002A5AC1"/>
    <w:rsid w:val="002A71ED"/>
    <w:rsid w:val="002A7FB1"/>
    <w:rsid w:val="002B02E9"/>
    <w:rsid w:val="002B0472"/>
    <w:rsid w:val="002B6B12"/>
    <w:rsid w:val="002B73F8"/>
    <w:rsid w:val="002B7C4D"/>
    <w:rsid w:val="002C4412"/>
    <w:rsid w:val="002D58AD"/>
    <w:rsid w:val="002D6FC1"/>
    <w:rsid w:val="002E2590"/>
    <w:rsid w:val="002E32C6"/>
    <w:rsid w:val="002E51A7"/>
    <w:rsid w:val="002E6140"/>
    <w:rsid w:val="002E6985"/>
    <w:rsid w:val="002E71B6"/>
    <w:rsid w:val="002E7D19"/>
    <w:rsid w:val="002F0593"/>
    <w:rsid w:val="002F564B"/>
    <w:rsid w:val="002F5B17"/>
    <w:rsid w:val="002F77C8"/>
    <w:rsid w:val="0030028D"/>
    <w:rsid w:val="00301C15"/>
    <w:rsid w:val="00304F22"/>
    <w:rsid w:val="003050FA"/>
    <w:rsid w:val="00306C7C"/>
    <w:rsid w:val="00311CDE"/>
    <w:rsid w:val="0031611C"/>
    <w:rsid w:val="00316286"/>
    <w:rsid w:val="00322EDD"/>
    <w:rsid w:val="00324F68"/>
    <w:rsid w:val="0032544F"/>
    <w:rsid w:val="00327260"/>
    <w:rsid w:val="003320A7"/>
    <w:rsid w:val="00332320"/>
    <w:rsid w:val="0033458F"/>
    <w:rsid w:val="00334C6B"/>
    <w:rsid w:val="0033511A"/>
    <w:rsid w:val="003410AC"/>
    <w:rsid w:val="00342BB5"/>
    <w:rsid w:val="003431AE"/>
    <w:rsid w:val="003432EE"/>
    <w:rsid w:val="00343F5F"/>
    <w:rsid w:val="003446E5"/>
    <w:rsid w:val="00347B28"/>
    <w:rsid w:val="00347D72"/>
    <w:rsid w:val="00353BC5"/>
    <w:rsid w:val="00354AE8"/>
    <w:rsid w:val="0035742E"/>
    <w:rsid w:val="00357611"/>
    <w:rsid w:val="0035795C"/>
    <w:rsid w:val="00361E4F"/>
    <w:rsid w:val="00363A81"/>
    <w:rsid w:val="00364903"/>
    <w:rsid w:val="003654BD"/>
    <w:rsid w:val="0036636D"/>
    <w:rsid w:val="003663F5"/>
    <w:rsid w:val="00367237"/>
    <w:rsid w:val="0037077F"/>
    <w:rsid w:val="00371B2E"/>
    <w:rsid w:val="00371F2E"/>
    <w:rsid w:val="00372411"/>
    <w:rsid w:val="00373200"/>
    <w:rsid w:val="00373882"/>
    <w:rsid w:val="003774C4"/>
    <w:rsid w:val="00377ECF"/>
    <w:rsid w:val="0038116B"/>
    <w:rsid w:val="00383936"/>
    <w:rsid w:val="00383ED0"/>
    <w:rsid w:val="003843DB"/>
    <w:rsid w:val="0038569F"/>
    <w:rsid w:val="00390BDB"/>
    <w:rsid w:val="003935D0"/>
    <w:rsid w:val="00393761"/>
    <w:rsid w:val="0039548C"/>
    <w:rsid w:val="0039647E"/>
    <w:rsid w:val="00397D18"/>
    <w:rsid w:val="003A00F6"/>
    <w:rsid w:val="003A12DB"/>
    <w:rsid w:val="003A1B36"/>
    <w:rsid w:val="003A46EA"/>
    <w:rsid w:val="003A4827"/>
    <w:rsid w:val="003A601E"/>
    <w:rsid w:val="003A62C6"/>
    <w:rsid w:val="003B0503"/>
    <w:rsid w:val="003B1454"/>
    <w:rsid w:val="003B18B6"/>
    <w:rsid w:val="003B4AB4"/>
    <w:rsid w:val="003B55EB"/>
    <w:rsid w:val="003B7B61"/>
    <w:rsid w:val="003C002B"/>
    <w:rsid w:val="003C20DB"/>
    <w:rsid w:val="003C21FB"/>
    <w:rsid w:val="003C2D4B"/>
    <w:rsid w:val="003C3A2D"/>
    <w:rsid w:val="003C59E0"/>
    <w:rsid w:val="003C5C23"/>
    <w:rsid w:val="003C6BDB"/>
    <w:rsid w:val="003C6C8D"/>
    <w:rsid w:val="003D4BD9"/>
    <w:rsid w:val="003D4F95"/>
    <w:rsid w:val="003D5F42"/>
    <w:rsid w:val="003D60A9"/>
    <w:rsid w:val="003E274B"/>
    <w:rsid w:val="003E347C"/>
    <w:rsid w:val="003E46AB"/>
    <w:rsid w:val="003E61E4"/>
    <w:rsid w:val="003E754F"/>
    <w:rsid w:val="003F0C8A"/>
    <w:rsid w:val="003F13E7"/>
    <w:rsid w:val="003F1D20"/>
    <w:rsid w:val="003F1DE4"/>
    <w:rsid w:val="003F3A6D"/>
    <w:rsid w:val="003F3B7C"/>
    <w:rsid w:val="003F4518"/>
    <w:rsid w:val="003F46CC"/>
    <w:rsid w:val="003F4C97"/>
    <w:rsid w:val="003F5019"/>
    <w:rsid w:val="003F63B6"/>
    <w:rsid w:val="003F752F"/>
    <w:rsid w:val="003F7FE6"/>
    <w:rsid w:val="00400193"/>
    <w:rsid w:val="0040105B"/>
    <w:rsid w:val="0040123A"/>
    <w:rsid w:val="0040141F"/>
    <w:rsid w:val="004020B9"/>
    <w:rsid w:val="00402C5E"/>
    <w:rsid w:val="004055F9"/>
    <w:rsid w:val="004065C8"/>
    <w:rsid w:val="00407169"/>
    <w:rsid w:val="0041664A"/>
    <w:rsid w:val="004173B0"/>
    <w:rsid w:val="004212E7"/>
    <w:rsid w:val="00423C74"/>
    <w:rsid w:val="0042446D"/>
    <w:rsid w:val="00426AB4"/>
    <w:rsid w:val="00427BF8"/>
    <w:rsid w:val="004300DB"/>
    <w:rsid w:val="0043087D"/>
    <w:rsid w:val="00431377"/>
    <w:rsid w:val="00431C02"/>
    <w:rsid w:val="00435AA3"/>
    <w:rsid w:val="00437395"/>
    <w:rsid w:val="00440410"/>
    <w:rsid w:val="004422A7"/>
    <w:rsid w:val="00445047"/>
    <w:rsid w:val="004513F3"/>
    <w:rsid w:val="00452985"/>
    <w:rsid w:val="00454057"/>
    <w:rsid w:val="00454410"/>
    <w:rsid w:val="00462628"/>
    <w:rsid w:val="004635E6"/>
    <w:rsid w:val="00463C2E"/>
    <w:rsid w:val="00463E39"/>
    <w:rsid w:val="004657FC"/>
    <w:rsid w:val="0047130F"/>
    <w:rsid w:val="00472AD7"/>
    <w:rsid w:val="004733F6"/>
    <w:rsid w:val="0047417B"/>
    <w:rsid w:val="00474E69"/>
    <w:rsid w:val="00484F68"/>
    <w:rsid w:val="00484F9D"/>
    <w:rsid w:val="0049050F"/>
    <w:rsid w:val="004912DE"/>
    <w:rsid w:val="00491FF5"/>
    <w:rsid w:val="0049385D"/>
    <w:rsid w:val="00493EC2"/>
    <w:rsid w:val="00495FA6"/>
    <w:rsid w:val="0049621B"/>
    <w:rsid w:val="004A1145"/>
    <w:rsid w:val="004A1DDC"/>
    <w:rsid w:val="004A3865"/>
    <w:rsid w:val="004A5AAD"/>
    <w:rsid w:val="004A71D8"/>
    <w:rsid w:val="004B08E1"/>
    <w:rsid w:val="004B0A59"/>
    <w:rsid w:val="004B41DA"/>
    <w:rsid w:val="004B6A13"/>
    <w:rsid w:val="004B75BE"/>
    <w:rsid w:val="004B7BB6"/>
    <w:rsid w:val="004B7DA5"/>
    <w:rsid w:val="004C07B7"/>
    <w:rsid w:val="004C0922"/>
    <w:rsid w:val="004C1895"/>
    <w:rsid w:val="004C264D"/>
    <w:rsid w:val="004C4B8C"/>
    <w:rsid w:val="004C54A3"/>
    <w:rsid w:val="004C6000"/>
    <w:rsid w:val="004C6D40"/>
    <w:rsid w:val="004D3878"/>
    <w:rsid w:val="004D4B8A"/>
    <w:rsid w:val="004E391C"/>
    <w:rsid w:val="004F08D1"/>
    <w:rsid w:val="004F0C3C"/>
    <w:rsid w:val="004F0D23"/>
    <w:rsid w:val="004F1EB3"/>
    <w:rsid w:val="004F2065"/>
    <w:rsid w:val="004F2F02"/>
    <w:rsid w:val="004F4C0F"/>
    <w:rsid w:val="004F5E3E"/>
    <w:rsid w:val="004F63FC"/>
    <w:rsid w:val="004F64A5"/>
    <w:rsid w:val="004F7356"/>
    <w:rsid w:val="005022C3"/>
    <w:rsid w:val="00503BD7"/>
    <w:rsid w:val="0050495F"/>
    <w:rsid w:val="0050592F"/>
    <w:rsid w:val="005059A0"/>
    <w:rsid w:val="00505A92"/>
    <w:rsid w:val="00511133"/>
    <w:rsid w:val="005125C8"/>
    <w:rsid w:val="00512DDC"/>
    <w:rsid w:val="00516243"/>
    <w:rsid w:val="00517656"/>
    <w:rsid w:val="00517828"/>
    <w:rsid w:val="005179A2"/>
    <w:rsid w:val="005203F1"/>
    <w:rsid w:val="00521BC3"/>
    <w:rsid w:val="00521D26"/>
    <w:rsid w:val="0052473F"/>
    <w:rsid w:val="0053249A"/>
    <w:rsid w:val="00532B9E"/>
    <w:rsid w:val="005332E3"/>
    <w:rsid w:val="00533632"/>
    <w:rsid w:val="005407A8"/>
    <w:rsid w:val="00541758"/>
    <w:rsid w:val="00541E6E"/>
    <w:rsid w:val="0054207D"/>
    <w:rsid w:val="0054251F"/>
    <w:rsid w:val="00543309"/>
    <w:rsid w:val="00550210"/>
    <w:rsid w:val="005515AC"/>
    <w:rsid w:val="005520D8"/>
    <w:rsid w:val="00553B2B"/>
    <w:rsid w:val="00553DBF"/>
    <w:rsid w:val="00554CBE"/>
    <w:rsid w:val="00555286"/>
    <w:rsid w:val="005557D8"/>
    <w:rsid w:val="00556300"/>
    <w:rsid w:val="005565B3"/>
    <w:rsid w:val="00556CF1"/>
    <w:rsid w:val="00557E00"/>
    <w:rsid w:val="00562481"/>
    <w:rsid w:val="00562A01"/>
    <w:rsid w:val="00562E65"/>
    <w:rsid w:val="00562FE0"/>
    <w:rsid w:val="005633DA"/>
    <w:rsid w:val="005679F0"/>
    <w:rsid w:val="00570035"/>
    <w:rsid w:val="005700FF"/>
    <w:rsid w:val="00570157"/>
    <w:rsid w:val="0057015F"/>
    <w:rsid w:val="00575314"/>
    <w:rsid w:val="005762A7"/>
    <w:rsid w:val="0058307C"/>
    <w:rsid w:val="005859B3"/>
    <w:rsid w:val="005869FC"/>
    <w:rsid w:val="0058768A"/>
    <w:rsid w:val="00590D9A"/>
    <w:rsid w:val="005916D7"/>
    <w:rsid w:val="00596752"/>
    <w:rsid w:val="00596EC2"/>
    <w:rsid w:val="005A27BD"/>
    <w:rsid w:val="005A2AE2"/>
    <w:rsid w:val="005A698C"/>
    <w:rsid w:val="005A7B5D"/>
    <w:rsid w:val="005B0919"/>
    <w:rsid w:val="005B33CF"/>
    <w:rsid w:val="005B48F4"/>
    <w:rsid w:val="005B67A6"/>
    <w:rsid w:val="005B68B6"/>
    <w:rsid w:val="005C0AB4"/>
    <w:rsid w:val="005C19EB"/>
    <w:rsid w:val="005C26FE"/>
    <w:rsid w:val="005C284A"/>
    <w:rsid w:val="005C44C5"/>
    <w:rsid w:val="005C4B0B"/>
    <w:rsid w:val="005C62BC"/>
    <w:rsid w:val="005C72E9"/>
    <w:rsid w:val="005D1031"/>
    <w:rsid w:val="005D156B"/>
    <w:rsid w:val="005D172E"/>
    <w:rsid w:val="005D32C9"/>
    <w:rsid w:val="005D4D62"/>
    <w:rsid w:val="005D61A3"/>
    <w:rsid w:val="005D755B"/>
    <w:rsid w:val="005E0799"/>
    <w:rsid w:val="005E0F36"/>
    <w:rsid w:val="005E10FC"/>
    <w:rsid w:val="005E3B95"/>
    <w:rsid w:val="005E64E8"/>
    <w:rsid w:val="005F4BEE"/>
    <w:rsid w:val="005F5466"/>
    <w:rsid w:val="005F55C3"/>
    <w:rsid w:val="005F5A80"/>
    <w:rsid w:val="005F7F99"/>
    <w:rsid w:val="00600AE9"/>
    <w:rsid w:val="00600B39"/>
    <w:rsid w:val="006044FF"/>
    <w:rsid w:val="006065C3"/>
    <w:rsid w:val="00607047"/>
    <w:rsid w:val="00607AB1"/>
    <w:rsid w:val="00607CC5"/>
    <w:rsid w:val="00612C93"/>
    <w:rsid w:val="006134C2"/>
    <w:rsid w:val="006252E8"/>
    <w:rsid w:val="00626ABF"/>
    <w:rsid w:val="00626CBD"/>
    <w:rsid w:val="00627B48"/>
    <w:rsid w:val="00627EEA"/>
    <w:rsid w:val="00630FB6"/>
    <w:rsid w:val="00631390"/>
    <w:rsid w:val="00632154"/>
    <w:rsid w:val="00633014"/>
    <w:rsid w:val="0063437B"/>
    <w:rsid w:val="00634DBC"/>
    <w:rsid w:val="006350D1"/>
    <w:rsid w:val="00636ECF"/>
    <w:rsid w:val="00637828"/>
    <w:rsid w:val="00641BE5"/>
    <w:rsid w:val="0064234C"/>
    <w:rsid w:val="00642A9F"/>
    <w:rsid w:val="00644B21"/>
    <w:rsid w:val="0064536C"/>
    <w:rsid w:val="0064539D"/>
    <w:rsid w:val="00647C98"/>
    <w:rsid w:val="00647CF8"/>
    <w:rsid w:val="006535E4"/>
    <w:rsid w:val="00655781"/>
    <w:rsid w:val="00656D55"/>
    <w:rsid w:val="00657B03"/>
    <w:rsid w:val="00660D33"/>
    <w:rsid w:val="006610B1"/>
    <w:rsid w:val="00663502"/>
    <w:rsid w:val="00664B8F"/>
    <w:rsid w:val="006673CA"/>
    <w:rsid w:val="00670C37"/>
    <w:rsid w:val="00673C26"/>
    <w:rsid w:val="00673FB8"/>
    <w:rsid w:val="0067419C"/>
    <w:rsid w:val="0067586D"/>
    <w:rsid w:val="00676108"/>
    <w:rsid w:val="006761EA"/>
    <w:rsid w:val="006808B0"/>
    <w:rsid w:val="00680E65"/>
    <w:rsid w:val="00680FAA"/>
    <w:rsid w:val="006812AF"/>
    <w:rsid w:val="00681B84"/>
    <w:rsid w:val="00682068"/>
    <w:rsid w:val="0068327D"/>
    <w:rsid w:val="00684002"/>
    <w:rsid w:val="00684064"/>
    <w:rsid w:val="00684A40"/>
    <w:rsid w:val="00690E99"/>
    <w:rsid w:val="00691365"/>
    <w:rsid w:val="006928A6"/>
    <w:rsid w:val="00692DDD"/>
    <w:rsid w:val="00694AF0"/>
    <w:rsid w:val="00694C7F"/>
    <w:rsid w:val="006A13E2"/>
    <w:rsid w:val="006A1EB9"/>
    <w:rsid w:val="006A33AE"/>
    <w:rsid w:val="006A4686"/>
    <w:rsid w:val="006A516A"/>
    <w:rsid w:val="006A6BAE"/>
    <w:rsid w:val="006A6FD7"/>
    <w:rsid w:val="006B0E9E"/>
    <w:rsid w:val="006B30CB"/>
    <w:rsid w:val="006B378E"/>
    <w:rsid w:val="006B4CBC"/>
    <w:rsid w:val="006B50FA"/>
    <w:rsid w:val="006B53C9"/>
    <w:rsid w:val="006B5AE4"/>
    <w:rsid w:val="006B7C6C"/>
    <w:rsid w:val="006C0294"/>
    <w:rsid w:val="006C18EF"/>
    <w:rsid w:val="006C3273"/>
    <w:rsid w:val="006C6C25"/>
    <w:rsid w:val="006C7135"/>
    <w:rsid w:val="006C7AD3"/>
    <w:rsid w:val="006D036F"/>
    <w:rsid w:val="006D1507"/>
    <w:rsid w:val="006D1CBD"/>
    <w:rsid w:val="006D26A0"/>
    <w:rsid w:val="006D2AD6"/>
    <w:rsid w:val="006D2CC6"/>
    <w:rsid w:val="006D3A64"/>
    <w:rsid w:val="006D4054"/>
    <w:rsid w:val="006D4A02"/>
    <w:rsid w:val="006D758D"/>
    <w:rsid w:val="006E02EC"/>
    <w:rsid w:val="006E13D5"/>
    <w:rsid w:val="006E28E6"/>
    <w:rsid w:val="006E60FF"/>
    <w:rsid w:val="006E713E"/>
    <w:rsid w:val="006E74EF"/>
    <w:rsid w:val="006F1349"/>
    <w:rsid w:val="006F3364"/>
    <w:rsid w:val="006F5872"/>
    <w:rsid w:val="007024D5"/>
    <w:rsid w:val="00703AF4"/>
    <w:rsid w:val="00710E55"/>
    <w:rsid w:val="007128DC"/>
    <w:rsid w:val="00713B1A"/>
    <w:rsid w:val="0071437F"/>
    <w:rsid w:val="00714D80"/>
    <w:rsid w:val="00715866"/>
    <w:rsid w:val="00716FC6"/>
    <w:rsid w:val="0071724E"/>
    <w:rsid w:val="00717DE1"/>
    <w:rsid w:val="007211B1"/>
    <w:rsid w:val="007221FA"/>
    <w:rsid w:val="00722418"/>
    <w:rsid w:val="00722A3B"/>
    <w:rsid w:val="00723B0F"/>
    <w:rsid w:val="00724EB6"/>
    <w:rsid w:val="00732E64"/>
    <w:rsid w:val="0073526D"/>
    <w:rsid w:val="0073583B"/>
    <w:rsid w:val="00736133"/>
    <w:rsid w:val="00736C82"/>
    <w:rsid w:val="00737CE3"/>
    <w:rsid w:val="00743171"/>
    <w:rsid w:val="007449C1"/>
    <w:rsid w:val="00745781"/>
    <w:rsid w:val="00746187"/>
    <w:rsid w:val="007465A9"/>
    <w:rsid w:val="00746833"/>
    <w:rsid w:val="00747AFE"/>
    <w:rsid w:val="007506E3"/>
    <w:rsid w:val="00750C7E"/>
    <w:rsid w:val="00753028"/>
    <w:rsid w:val="00756287"/>
    <w:rsid w:val="00757642"/>
    <w:rsid w:val="0076036C"/>
    <w:rsid w:val="00760DAB"/>
    <w:rsid w:val="00760EBD"/>
    <w:rsid w:val="0076254F"/>
    <w:rsid w:val="007660B4"/>
    <w:rsid w:val="00767A7C"/>
    <w:rsid w:val="00767E49"/>
    <w:rsid w:val="00770C15"/>
    <w:rsid w:val="00771078"/>
    <w:rsid w:val="00771850"/>
    <w:rsid w:val="00772EA6"/>
    <w:rsid w:val="00773FD5"/>
    <w:rsid w:val="00775C8B"/>
    <w:rsid w:val="0077663F"/>
    <w:rsid w:val="007801F5"/>
    <w:rsid w:val="007806DB"/>
    <w:rsid w:val="00783ABF"/>
    <w:rsid w:val="00783CA4"/>
    <w:rsid w:val="007842FB"/>
    <w:rsid w:val="0078460D"/>
    <w:rsid w:val="00785600"/>
    <w:rsid w:val="00785F0F"/>
    <w:rsid w:val="00786124"/>
    <w:rsid w:val="007876B0"/>
    <w:rsid w:val="007912B4"/>
    <w:rsid w:val="00791F1F"/>
    <w:rsid w:val="0079382C"/>
    <w:rsid w:val="00793E9A"/>
    <w:rsid w:val="0079514B"/>
    <w:rsid w:val="007975CD"/>
    <w:rsid w:val="00797D78"/>
    <w:rsid w:val="00797E05"/>
    <w:rsid w:val="007A1E48"/>
    <w:rsid w:val="007A2DC1"/>
    <w:rsid w:val="007A335C"/>
    <w:rsid w:val="007A3D5B"/>
    <w:rsid w:val="007A7113"/>
    <w:rsid w:val="007A7902"/>
    <w:rsid w:val="007B12D5"/>
    <w:rsid w:val="007B1389"/>
    <w:rsid w:val="007B431E"/>
    <w:rsid w:val="007B5BCD"/>
    <w:rsid w:val="007B717B"/>
    <w:rsid w:val="007C20D5"/>
    <w:rsid w:val="007C3306"/>
    <w:rsid w:val="007C55C8"/>
    <w:rsid w:val="007C62B1"/>
    <w:rsid w:val="007C6CDF"/>
    <w:rsid w:val="007D0685"/>
    <w:rsid w:val="007D0DA8"/>
    <w:rsid w:val="007D151C"/>
    <w:rsid w:val="007D3319"/>
    <w:rsid w:val="007D335D"/>
    <w:rsid w:val="007D4107"/>
    <w:rsid w:val="007D4376"/>
    <w:rsid w:val="007D4E5E"/>
    <w:rsid w:val="007E1EE5"/>
    <w:rsid w:val="007E3314"/>
    <w:rsid w:val="007E4A8E"/>
    <w:rsid w:val="007E4B03"/>
    <w:rsid w:val="007E5429"/>
    <w:rsid w:val="007E59EA"/>
    <w:rsid w:val="007E5D1D"/>
    <w:rsid w:val="007E6127"/>
    <w:rsid w:val="007E6312"/>
    <w:rsid w:val="007F0473"/>
    <w:rsid w:val="007F1F4F"/>
    <w:rsid w:val="007F324B"/>
    <w:rsid w:val="007F39B7"/>
    <w:rsid w:val="007F419B"/>
    <w:rsid w:val="00801F5A"/>
    <w:rsid w:val="00802081"/>
    <w:rsid w:val="00802918"/>
    <w:rsid w:val="008041B3"/>
    <w:rsid w:val="00804DD1"/>
    <w:rsid w:val="0080553C"/>
    <w:rsid w:val="00805722"/>
    <w:rsid w:val="00805B46"/>
    <w:rsid w:val="00813A7E"/>
    <w:rsid w:val="00813A81"/>
    <w:rsid w:val="00814083"/>
    <w:rsid w:val="008161F3"/>
    <w:rsid w:val="00823088"/>
    <w:rsid w:val="00823D18"/>
    <w:rsid w:val="008258F7"/>
    <w:rsid w:val="00825DC2"/>
    <w:rsid w:val="0083050D"/>
    <w:rsid w:val="00831DF7"/>
    <w:rsid w:val="008322BC"/>
    <w:rsid w:val="00834332"/>
    <w:rsid w:val="00834AD3"/>
    <w:rsid w:val="00835704"/>
    <w:rsid w:val="008357D4"/>
    <w:rsid w:val="00836229"/>
    <w:rsid w:val="00841F80"/>
    <w:rsid w:val="0084276B"/>
    <w:rsid w:val="00843795"/>
    <w:rsid w:val="00845C85"/>
    <w:rsid w:val="00847F0F"/>
    <w:rsid w:val="00851148"/>
    <w:rsid w:val="00852448"/>
    <w:rsid w:val="008546C5"/>
    <w:rsid w:val="00855BA0"/>
    <w:rsid w:val="008562E3"/>
    <w:rsid w:val="0086366C"/>
    <w:rsid w:val="00867436"/>
    <w:rsid w:val="008710D2"/>
    <w:rsid w:val="00872D51"/>
    <w:rsid w:val="008772C1"/>
    <w:rsid w:val="00877C4D"/>
    <w:rsid w:val="0088258A"/>
    <w:rsid w:val="008833D2"/>
    <w:rsid w:val="00883DE4"/>
    <w:rsid w:val="008859D2"/>
    <w:rsid w:val="00886332"/>
    <w:rsid w:val="008867AA"/>
    <w:rsid w:val="00890A91"/>
    <w:rsid w:val="00890CED"/>
    <w:rsid w:val="00891EC5"/>
    <w:rsid w:val="00897A85"/>
    <w:rsid w:val="008A0253"/>
    <w:rsid w:val="008A0F8E"/>
    <w:rsid w:val="008A26D9"/>
    <w:rsid w:val="008A2BEA"/>
    <w:rsid w:val="008B2771"/>
    <w:rsid w:val="008B2A60"/>
    <w:rsid w:val="008B3373"/>
    <w:rsid w:val="008B3645"/>
    <w:rsid w:val="008B5302"/>
    <w:rsid w:val="008B6CD5"/>
    <w:rsid w:val="008C0C29"/>
    <w:rsid w:val="008C28EC"/>
    <w:rsid w:val="008C3579"/>
    <w:rsid w:val="008C3BC3"/>
    <w:rsid w:val="008C3F9D"/>
    <w:rsid w:val="008D0E3E"/>
    <w:rsid w:val="008D0F79"/>
    <w:rsid w:val="008D147D"/>
    <w:rsid w:val="008D6814"/>
    <w:rsid w:val="008D77D8"/>
    <w:rsid w:val="008E66E6"/>
    <w:rsid w:val="008E7347"/>
    <w:rsid w:val="008F182C"/>
    <w:rsid w:val="008F1B1F"/>
    <w:rsid w:val="008F3638"/>
    <w:rsid w:val="008F38F5"/>
    <w:rsid w:val="008F4441"/>
    <w:rsid w:val="008F61E6"/>
    <w:rsid w:val="008F6D25"/>
    <w:rsid w:val="008F6F31"/>
    <w:rsid w:val="008F74DF"/>
    <w:rsid w:val="008F7CC8"/>
    <w:rsid w:val="009017F8"/>
    <w:rsid w:val="009027D4"/>
    <w:rsid w:val="00903490"/>
    <w:rsid w:val="009057E5"/>
    <w:rsid w:val="009061FF"/>
    <w:rsid w:val="00906FAC"/>
    <w:rsid w:val="009077CB"/>
    <w:rsid w:val="009127BA"/>
    <w:rsid w:val="009127EB"/>
    <w:rsid w:val="00914EAC"/>
    <w:rsid w:val="00914FCB"/>
    <w:rsid w:val="0091529D"/>
    <w:rsid w:val="009227A6"/>
    <w:rsid w:val="00924334"/>
    <w:rsid w:val="009318F3"/>
    <w:rsid w:val="00933EC1"/>
    <w:rsid w:val="00935C2D"/>
    <w:rsid w:val="00936C83"/>
    <w:rsid w:val="00937B8D"/>
    <w:rsid w:val="009418DF"/>
    <w:rsid w:val="0094190A"/>
    <w:rsid w:val="00941C68"/>
    <w:rsid w:val="00941F93"/>
    <w:rsid w:val="009429AE"/>
    <w:rsid w:val="00943722"/>
    <w:rsid w:val="00945AD1"/>
    <w:rsid w:val="00947331"/>
    <w:rsid w:val="00947F98"/>
    <w:rsid w:val="009530DB"/>
    <w:rsid w:val="00953676"/>
    <w:rsid w:val="00955F5E"/>
    <w:rsid w:val="00960CC3"/>
    <w:rsid w:val="00960CF0"/>
    <w:rsid w:val="0096129C"/>
    <w:rsid w:val="00963F7A"/>
    <w:rsid w:val="00964B8A"/>
    <w:rsid w:val="009705EE"/>
    <w:rsid w:val="00973E93"/>
    <w:rsid w:val="00977927"/>
    <w:rsid w:val="009809D3"/>
    <w:rsid w:val="00980FAB"/>
    <w:rsid w:val="0098135C"/>
    <w:rsid w:val="0098156A"/>
    <w:rsid w:val="00981BA5"/>
    <w:rsid w:val="00981F92"/>
    <w:rsid w:val="00982B17"/>
    <w:rsid w:val="00991BAC"/>
    <w:rsid w:val="0099326B"/>
    <w:rsid w:val="009A03F8"/>
    <w:rsid w:val="009A0486"/>
    <w:rsid w:val="009A0E9C"/>
    <w:rsid w:val="009A12D1"/>
    <w:rsid w:val="009A12D6"/>
    <w:rsid w:val="009A49CD"/>
    <w:rsid w:val="009A6EA0"/>
    <w:rsid w:val="009B247B"/>
    <w:rsid w:val="009B283E"/>
    <w:rsid w:val="009B2EC7"/>
    <w:rsid w:val="009B36FB"/>
    <w:rsid w:val="009B441F"/>
    <w:rsid w:val="009B5C04"/>
    <w:rsid w:val="009B6404"/>
    <w:rsid w:val="009B6432"/>
    <w:rsid w:val="009B65FD"/>
    <w:rsid w:val="009C0570"/>
    <w:rsid w:val="009C08DF"/>
    <w:rsid w:val="009C1335"/>
    <w:rsid w:val="009C16A3"/>
    <w:rsid w:val="009C19A0"/>
    <w:rsid w:val="009C1AB2"/>
    <w:rsid w:val="009C4AFC"/>
    <w:rsid w:val="009C66B0"/>
    <w:rsid w:val="009C7251"/>
    <w:rsid w:val="009D02C3"/>
    <w:rsid w:val="009D1B2B"/>
    <w:rsid w:val="009D31E3"/>
    <w:rsid w:val="009D5A3A"/>
    <w:rsid w:val="009D6DE1"/>
    <w:rsid w:val="009E03E6"/>
    <w:rsid w:val="009E0BB9"/>
    <w:rsid w:val="009E0C2C"/>
    <w:rsid w:val="009E0F04"/>
    <w:rsid w:val="009E2E91"/>
    <w:rsid w:val="009F03DA"/>
    <w:rsid w:val="009F1DC9"/>
    <w:rsid w:val="009F512C"/>
    <w:rsid w:val="009F6B0B"/>
    <w:rsid w:val="00A0639B"/>
    <w:rsid w:val="00A06A8C"/>
    <w:rsid w:val="00A139F5"/>
    <w:rsid w:val="00A13EA3"/>
    <w:rsid w:val="00A145DF"/>
    <w:rsid w:val="00A14AEB"/>
    <w:rsid w:val="00A173BA"/>
    <w:rsid w:val="00A21B6B"/>
    <w:rsid w:val="00A21F12"/>
    <w:rsid w:val="00A23A97"/>
    <w:rsid w:val="00A24045"/>
    <w:rsid w:val="00A24287"/>
    <w:rsid w:val="00A24D53"/>
    <w:rsid w:val="00A3002C"/>
    <w:rsid w:val="00A31E97"/>
    <w:rsid w:val="00A32394"/>
    <w:rsid w:val="00A32DF6"/>
    <w:rsid w:val="00A33013"/>
    <w:rsid w:val="00A3325C"/>
    <w:rsid w:val="00A335B8"/>
    <w:rsid w:val="00A34AF3"/>
    <w:rsid w:val="00A35728"/>
    <w:rsid w:val="00A365F4"/>
    <w:rsid w:val="00A3677E"/>
    <w:rsid w:val="00A374E1"/>
    <w:rsid w:val="00A431D2"/>
    <w:rsid w:val="00A44730"/>
    <w:rsid w:val="00A45338"/>
    <w:rsid w:val="00A45AB8"/>
    <w:rsid w:val="00A47D80"/>
    <w:rsid w:val="00A50754"/>
    <w:rsid w:val="00A53132"/>
    <w:rsid w:val="00A54997"/>
    <w:rsid w:val="00A54C72"/>
    <w:rsid w:val="00A55BE3"/>
    <w:rsid w:val="00A55FF4"/>
    <w:rsid w:val="00A563A7"/>
    <w:rsid w:val="00A563F2"/>
    <w:rsid w:val="00A566E8"/>
    <w:rsid w:val="00A568BD"/>
    <w:rsid w:val="00A5786E"/>
    <w:rsid w:val="00A60542"/>
    <w:rsid w:val="00A60C54"/>
    <w:rsid w:val="00A616C4"/>
    <w:rsid w:val="00A61FC7"/>
    <w:rsid w:val="00A623C6"/>
    <w:rsid w:val="00A63793"/>
    <w:rsid w:val="00A712F6"/>
    <w:rsid w:val="00A727A4"/>
    <w:rsid w:val="00A72AAA"/>
    <w:rsid w:val="00A72DA6"/>
    <w:rsid w:val="00A74089"/>
    <w:rsid w:val="00A74B10"/>
    <w:rsid w:val="00A75BE4"/>
    <w:rsid w:val="00A77F78"/>
    <w:rsid w:val="00A77FA1"/>
    <w:rsid w:val="00A8058C"/>
    <w:rsid w:val="00A805AA"/>
    <w:rsid w:val="00A810F9"/>
    <w:rsid w:val="00A822F0"/>
    <w:rsid w:val="00A85592"/>
    <w:rsid w:val="00A86ECC"/>
    <w:rsid w:val="00A86FCC"/>
    <w:rsid w:val="00A8793A"/>
    <w:rsid w:val="00A920C3"/>
    <w:rsid w:val="00A923DA"/>
    <w:rsid w:val="00A92985"/>
    <w:rsid w:val="00A97858"/>
    <w:rsid w:val="00A97A1C"/>
    <w:rsid w:val="00AA030D"/>
    <w:rsid w:val="00AA31B1"/>
    <w:rsid w:val="00AA3403"/>
    <w:rsid w:val="00AA4BEA"/>
    <w:rsid w:val="00AA710D"/>
    <w:rsid w:val="00AA7C82"/>
    <w:rsid w:val="00AB042F"/>
    <w:rsid w:val="00AB2970"/>
    <w:rsid w:val="00AB5B59"/>
    <w:rsid w:val="00AB6D25"/>
    <w:rsid w:val="00AB6D4B"/>
    <w:rsid w:val="00AB7C79"/>
    <w:rsid w:val="00AC03D9"/>
    <w:rsid w:val="00AC35ED"/>
    <w:rsid w:val="00AC54CD"/>
    <w:rsid w:val="00AC5B73"/>
    <w:rsid w:val="00AD35B0"/>
    <w:rsid w:val="00AD44C7"/>
    <w:rsid w:val="00AD5410"/>
    <w:rsid w:val="00AD5E9C"/>
    <w:rsid w:val="00AD654F"/>
    <w:rsid w:val="00AD6E9F"/>
    <w:rsid w:val="00AE2D4B"/>
    <w:rsid w:val="00AE3A41"/>
    <w:rsid w:val="00AE4F99"/>
    <w:rsid w:val="00AE7F7C"/>
    <w:rsid w:val="00AF0063"/>
    <w:rsid w:val="00AF0203"/>
    <w:rsid w:val="00AF0876"/>
    <w:rsid w:val="00AF4B20"/>
    <w:rsid w:val="00AF503C"/>
    <w:rsid w:val="00AF6BA8"/>
    <w:rsid w:val="00B04CDE"/>
    <w:rsid w:val="00B0729E"/>
    <w:rsid w:val="00B07BC2"/>
    <w:rsid w:val="00B11B69"/>
    <w:rsid w:val="00B13BD0"/>
    <w:rsid w:val="00B14952"/>
    <w:rsid w:val="00B16EC6"/>
    <w:rsid w:val="00B216C6"/>
    <w:rsid w:val="00B21772"/>
    <w:rsid w:val="00B24D9B"/>
    <w:rsid w:val="00B2500B"/>
    <w:rsid w:val="00B25E66"/>
    <w:rsid w:val="00B3065D"/>
    <w:rsid w:val="00B3101B"/>
    <w:rsid w:val="00B31783"/>
    <w:rsid w:val="00B31E5A"/>
    <w:rsid w:val="00B35F32"/>
    <w:rsid w:val="00B365FC"/>
    <w:rsid w:val="00B37317"/>
    <w:rsid w:val="00B37842"/>
    <w:rsid w:val="00B414C0"/>
    <w:rsid w:val="00B41DEC"/>
    <w:rsid w:val="00B41E27"/>
    <w:rsid w:val="00B42A7D"/>
    <w:rsid w:val="00B45E39"/>
    <w:rsid w:val="00B46B10"/>
    <w:rsid w:val="00B46B1A"/>
    <w:rsid w:val="00B4763B"/>
    <w:rsid w:val="00B47892"/>
    <w:rsid w:val="00B50220"/>
    <w:rsid w:val="00B54FFF"/>
    <w:rsid w:val="00B556A0"/>
    <w:rsid w:val="00B6250A"/>
    <w:rsid w:val="00B63952"/>
    <w:rsid w:val="00B64455"/>
    <w:rsid w:val="00B653AB"/>
    <w:rsid w:val="00B65452"/>
    <w:rsid w:val="00B65F9E"/>
    <w:rsid w:val="00B66B19"/>
    <w:rsid w:val="00B70594"/>
    <w:rsid w:val="00B71218"/>
    <w:rsid w:val="00B718A3"/>
    <w:rsid w:val="00B728AC"/>
    <w:rsid w:val="00B72FA9"/>
    <w:rsid w:val="00B730C9"/>
    <w:rsid w:val="00B73B44"/>
    <w:rsid w:val="00B75AF4"/>
    <w:rsid w:val="00B766CC"/>
    <w:rsid w:val="00B8083B"/>
    <w:rsid w:val="00B82422"/>
    <w:rsid w:val="00B83298"/>
    <w:rsid w:val="00B84BDA"/>
    <w:rsid w:val="00B85C3A"/>
    <w:rsid w:val="00B913A5"/>
    <w:rsid w:val="00B914E9"/>
    <w:rsid w:val="00B93DE7"/>
    <w:rsid w:val="00B94B78"/>
    <w:rsid w:val="00B956EE"/>
    <w:rsid w:val="00B95C5A"/>
    <w:rsid w:val="00B960D3"/>
    <w:rsid w:val="00BA2BA1"/>
    <w:rsid w:val="00BA3215"/>
    <w:rsid w:val="00BA3562"/>
    <w:rsid w:val="00BA3CAA"/>
    <w:rsid w:val="00BA5BBC"/>
    <w:rsid w:val="00BA5F18"/>
    <w:rsid w:val="00BB2DE3"/>
    <w:rsid w:val="00BB4F09"/>
    <w:rsid w:val="00BB5D16"/>
    <w:rsid w:val="00BB71AA"/>
    <w:rsid w:val="00BC1883"/>
    <w:rsid w:val="00BC6078"/>
    <w:rsid w:val="00BC6F89"/>
    <w:rsid w:val="00BC7881"/>
    <w:rsid w:val="00BD119E"/>
    <w:rsid w:val="00BD1228"/>
    <w:rsid w:val="00BD3D51"/>
    <w:rsid w:val="00BD434E"/>
    <w:rsid w:val="00BD4E33"/>
    <w:rsid w:val="00BD6B03"/>
    <w:rsid w:val="00BE15CC"/>
    <w:rsid w:val="00BE1A00"/>
    <w:rsid w:val="00BE28A0"/>
    <w:rsid w:val="00BE4F6F"/>
    <w:rsid w:val="00BE6AA4"/>
    <w:rsid w:val="00BE7125"/>
    <w:rsid w:val="00BF10C4"/>
    <w:rsid w:val="00BF1949"/>
    <w:rsid w:val="00BF2ED8"/>
    <w:rsid w:val="00BF5286"/>
    <w:rsid w:val="00C01FF7"/>
    <w:rsid w:val="00C030DE"/>
    <w:rsid w:val="00C04536"/>
    <w:rsid w:val="00C051B6"/>
    <w:rsid w:val="00C05FB1"/>
    <w:rsid w:val="00C120FE"/>
    <w:rsid w:val="00C1469B"/>
    <w:rsid w:val="00C206C6"/>
    <w:rsid w:val="00C21F2F"/>
    <w:rsid w:val="00C22105"/>
    <w:rsid w:val="00C22564"/>
    <w:rsid w:val="00C227C9"/>
    <w:rsid w:val="00C22F91"/>
    <w:rsid w:val="00C244B6"/>
    <w:rsid w:val="00C2533D"/>
    <w:rsid w:val="00C253A0"/>
    <w:rsid w:val="00C25477"/>
    <w:rsid w:val="00C26E0E"/>
    <w:rsid w:val="00C26E63"/>
    <w:rsid w:val="00C31BED"/>
    <w:rsid w:val="00C32AFF"/>
    <w:rsid w:val="00C3702F"/>
    <w:rsid w:val="00C411F0"/>
    <w:rsid w:val="00C42571"/>
    <w:rsid w:val="00C4500A"/>
    <w:rsid w:val="00C45A09"/>
    <w:rsid w:val="00C45B5A"/>
    <w:rsid w:val="00C45FF0"/>
    <w:rsid w:val="00C47A66"/>
    <w:rsid w:val="00C54384"/>
    <w:rsid w:val="00C54B00"/>
    <w:rsid w:val="00C64A37"/>
    <w:rsid w:val="00C6566C"/>
    <w:rsid w:val="00C65BC6"/>
    <w:rsid w:val="00C67CDD"/>
    <w:rsid w:val="00C71494"/>
    <w:rsid w:val="00C71501"/>
    <w:rsid w:val="00C7158E"/>
    <w:rsid w:val="00C7250B"/>
    <w:rsid w:val="00C72843"/>
    <w:rsid w:val="00C72C24"/>
    <w:rsid w:val="00C7346B"/>
    <w:rsid w:val="00C775D9"/>
    <w:rsid w:val="00C77C0E"/>
    <w:rsid w:val="00C80E67"/>
    <w:rsid w:val="00C8473A"/>
    <w:rsid w:val="00C854DE"/>
    <w:rsid w:val="00C86279"/>
    <w:rsid w:val="00C86D87"/>
    <w:rsid w:val="00C91687"/>
    <w:rsid w:val="00C924A8"/>
    <w:rsid w:val="00C94015"/>
    <w:rsid w:val="00C942BC"/>
    <w:rsid w:val="00C945FE"/>
    <w:rsid w:val="00C95348"/>
    <w:rsid w:val="00C95694"/>
    <w:rsid w:val="00C95BFD"/>
    <w:rsid w:val="00C95EDB"/>
    <w:rsid w:val="00C963CC"/>
    <w:rsid w:val="00C96FAA"/>
    <w:rsid w:val="00C97A04"/>
    <w:rsid w:val="00CA107B"/>
    <w:rsid w:val="00CA31F9"/>
    <w:rsid w:val="00CA46BB"/>
    <w:rsid w:val="00CA484D"/>
    <w:rsid w:val="00CA4B21"/>
    <w:rsid w:val="00CA4DC0"/>
    <w:rsid w:val="00CA4FB6"/>
    <w:rsid w:val="00CA737C"/>
    <w:rsid w:val="00CA7D11"/>
    <w:rsid w:val="00CB0F83"/>
    <w:rsid w:val="00CB218F"/>
    <w:rsid w:val="00CB30B2"/>
    <w:rsid w:val="00CB406B"/>
    <w:rsid w:val="00CC5E46"/>
    <w:rsid w:val="00CC6D96"/>
    <w:rsid w:val="00CC739E"/>
    <w:rsid w:val="00CD1589"/>
    <w:rsid w:val="00CD58B7"/>
    <w:rsid w:val="00CD73FE"/>
    <w:rsid w:val="00CD75E8"/>
    <w:rsid w:val="00CE24C7"/>
    <w:rsid w:val="00CE2752"/>
    <w:rsid w:val="00CE44C0"/>
    <w:rsid w:val="00CE5416"/>
    <w:rsid w:val="00CE675F"/>
    <w:rsid w:val="00CE73FD"/>
    <w:rsid w:val="00CE7BCD"/>
    <w:rsid w:val="00CF0E49"/>
    <w:rsid w:val="00CF4099"/>
    <w:rsid w:val="00CF59B2"/>
    <w:rsid w:val="00CF5A26"/>
    <w:rsid w:val="00D00796"/>
    <w:rsid w:val="00D01D6C"/>
    <w:rsid w:val="00D055E3"/>
    <w:rsid w:val="00D05902"/>
    <w:rsid w:val="00D066B7"/>
    <w:rsid w:val="00D13478"/>
    <w:rsid w:val="00D1389A"/>
    <w:rsid w:val="00D20B14"/>
    <w:rsid w:val="00D221C8"/>
    <w:rsid w:val="00D235E8"/>
    <w:rsid w:val="00D261A2"/>
    <w:rsid w:val="00D27D2A"/>
    <w:rsid w:val="00D31984"/>
    <w:rsid w:val="00D32F94"/>
    <w:rsid w:val="00D3613E"/>
    <w:rsid w:val="00D37797"/>
    <w:rsid w:val="00D37E5C"/>
    <w:rsid w:val="00D411CC"/>
    <w:rsid w:val="00D44892"/>
    <w:rsid w:val="00D4516B"/>
    <w:rsid w:val="00D4543C"/>
    <w:rsid w:val="00D45B69"/>
    <w:rsid w:val="00D45F49"/>
    <w:rsid w:val="00D46780"/>
    <w:rsid w:val="00D46C2C"/>
    <w:rsid w:val="00D47FC7"/>
    <w:rsid w:val="00D5034D"/>
    <w:rsid w:val="00D50E62"/>
    <w:rsid w:val="00D511F0"/>
    <w:rsid w:val="00D55138"/>
    <w:rsid w:val="00D5614E"/>
    <w:rsid w:val="00D616D2"/>
    <w:rsid w:val="00D61BDD"/>
    <w:rsid w:val="00D63B5F"/>
    <w:rsid w:val="00D65F7F"/>
    <w:rsid w:val="00D661E5"/>
    <w:rsid w:val="00D67D65"/>
    <w:rsid w:val="00D70EF7"/>
    <w:rsid w:val="00D713E0"/>
    <w:rsid w:val="00D71612"/>
    <w:rsid w:val="00D7232E"/>
    <w:rsid w:val="00D73E6F"/>
    <w:rsid w:val="00D75B61"/>
    <w:rsid w:val="00D760C5"/>
    <w:rsid w:val="00D76D2B"/>
    <w:rsid w:val="00D80867"/>
    <w:rsid w:val="00D8264A"/>
    <w:rsid w:val="00D827F6"/>
    <w:rsid w:val="00D82BDC"/>
    <w:rsid w:val="00D8397C"/>
    <w:rsid w:val="00D848BC"/>
    <w:rsid w:val="00D84C08"/>
    <w:rsid w:val="00D867F3"/>
    <w:rsid w:val="00D900E5"/>
    <w:rsid w:val="00D90DFD"/>
    <w:rsid w:val="00D917D7"/>
    <w:rsid w:val="00D92A3C"/>
    <w:rsid w:val="00D94350"/>
    <w:rsid w:val="00D94EED"/>
    <w:rsid w:val="00D96026"/>
    <w:rsid w:val="00D97A9A"/>
    <w:rsid w:val="00DA0133"/>
    <w:rsid w:val="00DA3F34"/>
    <w:rsid w:val="00DA422C"/>
    <w:rsid w:val="00DA6BA5"/>
    <w:rsid w:val="00DA7C1C"/>
    <w:rsid w:val="00DB147A"/>
    <w:rsid w:val="00DB1712"/>
    <w:rsid w:val="00DB1B7A"/>
    <w:rsid w:val="00DB1EC6"/>
    <w:rsid w:val="00DB2B52"/>
    <w:rsid w:val="00DB3C3F"/>
    <w:rsid w:val="00DB4AED"/>
    <w:rsid w:val="00DB6FC4"/>
    <w:rsid w:val="00DC12D6"/>
    <w:rsid w:val="00DC192B"/>
    <w:rsid w:val="00DC2B08"/>
    <w:rsid w:val="00DC37F6"/>
    <w:rsid w:val="00DC4F90"/>
    <w:rsid w:val="00DC5945"/>
    <w:rsid w:val="00DC5FE9"/>
    <w:rsid w:val="00DC6708"/>
    <w:rsid w:val="00DC6930"/>
    <w:rsid w:val="00DC7AF9"/>
    <w:rsid w:val="00DD28E9"/>
    <w:rsid w:val="00DE1B3D"/>
    <w:rsid w:val="00DE5DA0"/>
    <w:rsid w:val="00DE5E97"/>
    <w:rsid w:val="00DE73F1"/>
    <w:rsid w:val="00DE762C"/>
    <w:rsid w:val="00DF03B7"/>
    <w:rsid w:val="00DF1483"/>
    <w:rsid w:val="00DF28E4"/>
    <w:rsid w:val="00DF2B12"/>
    <w:rsid w:val="00DF58E8"/>
    <w:rsid w:val="00E01436"/>
    <w:rsid w:val="00E01496"/>
    <w:rsid w:val="00E02378"/>
    <w:rsid w:val="00E045BD"/>
    <w:rsid w:val="00E054D2"/>
    <w:rsid w:val="00E06DC1"/>
    <w:rsid w:val="00E07454"/>
    <w:rsid w:val="00E16B58"/>
    <w:rsid w:val="00E173CD"/>
    <w:rsid w:val="00E17B77"/>
    <w:rsid w:val="00E20461"/>
    <w:rsid w:val="00E2332E"/>
    <w:rsid w:val="00E23337"/>
    <w:rsid w:val="00E23B15"/>
    <w:rsid w:val="00E244AC"/>
    <w:rsid w:val="00E259EA"/>
    <w:rsid w:val="00E31FE3"/>
    <w:rsid w:val="00E32061"/>
    <w:rsid w:val="00E32861"/>
    <w:rsid w:val="00E35026"/>
    <w:rsid w:val="00E35542"/>
    <w:rsid w:val="00E355F3"/>
    <w:rsid w:val="00E35E53"/>
    <w:rsid w:val="00E36EFC"/>
    <w:rsid w:val="00E3708E"/>
    <w:rsid w:val="00E41229"/>
    <w:rsid w:val="00E42FF9"/>
    <w:rsid w:val="00E44F71"/>
    <w:rsid w:val="00E45557"/>
    <w:rsid w:val="00E45651"/>
    <w:rsid w:val="00E4714C"/>
    <w:rsid w:val="00E475CA"/>
    <w:rsid w:val="00E51AEB"/>
    <w:rsid w:val="00E51E4E"/>
    <w:rsid w:val="00E522A7"/>
    <w:rsid w:val="00E52798"/>
    <w:rsid w:val="00E54452"/>
    <w:rsid w:val="00E5554D"/>
    <w:rsid w:val="00E60A8F"/>
    <w:rsid w:val="00E63047"/>
    <w:rsid w:val="00E6547D"/>
    <w:rsid w:val="00E664C5"/>
    <w:rsid w:val="00E671A2"/>
    <w:rsid w:val="00E717B2"/>
    <w:rsid w:val="00E72C72"/>
    <w:rsid w:val="00E76074"/>
    <w:rsid w:val="00E761B1"/>
    <w:rsid w:val="00E76BE3"/>
    <w:rsid w:val="00E76D26"/>
    <w:rsid w:val="00E84FFA"/>
    <w:rsid w:val="00E86E50"/>
    <w:rsid w:val="00E87E36"/>
    <w:rsid w:val="00EA1A2A"/>
    <w:rsid w:val="00EA1C3C"/>
    <w:rsid w:val="00EA4BBF"/>
    <w:rsid w:val="00EA4E66"/>
    <w:rsid w:val="00EA5F47"/>
    <w:rsid w:val="00EA6D99"/>
    <w:rsid w:val="00EA7DDD"/>
    <w:rsid w:val="00EB0377"/>
    <w:rsid w:val="00EB04DC"/>
    <w:rsid w:val="00EB0BA2"/>
    <w:rsid w:val="00EB1390"/>
    <w:rsid w:val="00EB266D"/>
    <w:rsid w:val="00EB2C71"/>
    <w:rsid w:val="00EB4340"/>
    <w:rsid w:val="00EB556D"/>
    <w:rsid w:val="00EB5A7D"/>
    <w:rsid w:val="00EC0FEA"/>
    <w:rsid w:val="00EC3A46"/>
    <w:rsid w:val="00ED2889"/>
    <w:rsid w:val="00ED435C"/>
    <w:rsid w:val="00ED55C0"/>
    <w:rsid w:val="00ED682B"/>
    <w:rsid w:val="00EE3787"/>
    <w:rsid w:val="00EE41D5"/>
    <w:rsid w:val="00EE48CF"/>
    <w:rsid w:val="00EE6BD2"/>
    <w:rsid w:val="00EF1295"/>
    <w:rsid w:val="00EF12FB"/>
    <w:rsid w:val="00EF41CD"/>
    <w:rsid w:val="00EF44C6"/>
    <w:rsid w:val="00EF4FBD"/>
    <w:rsid w:val="00F037A4"/>
    <w:rsid w:val="00F05DC8"/>
    <w:rsid w:val="00F06A5B"/>
    <w:rsid w:val="00F10DD2"/>
    <w:rsid w:val="00F115B4"/>
    <w:rsid w:val="00F13ACC"/>
    <w:rsid w:val="00F21411"/>
    <w:rsid w:val="00F24921"/>
    <w:rsid w:val="00F25230"/>
    <w:rsid w:val="00F2572D"/>
    <w:rsid w:val="00F26B82"/>
    <w:rsid w:val="00F27C8F"/>
    <w:rsid w:val="00F32565"/>
    <w:rsid w:val="00F32749"/>
    <w:rsid w:val="00F3339E"/>
    <w:rsid w:val="00F3371C"/>
    <w:rsid w:val="00F3416A"/>
    <w:rsid w:val="00F341A8"/>
    <w:rsid w:val="00F37172"/>
    <w:rsid w:val="00F407FF"/>
    <w:rsid w:val="00F412F6"/>
    <w:rsid w:val="00F4307F"/>
    <w:rsid w:val="00F4477E"/>
    <w:rsid w:val="00F44F52"/>
    <w:rsid w:val="00F46BDF"/>
    <w:rsid w:val="00F51A45"/>
    <w:rsid w:val="00F53BE7"/>
    <w:rsid w:val="00F576D9"/>
    <w:rsid w:val="00F6003F"/>
    <w:rsid w:val="00F64F92"/>
    <w:rsid w:val="00F668EF"/>
    <w:rsid w:val="00F66A8E"/>
    <w:rsid w:val="00F67D8F"/>
    <w:rsid w:val="00F70C48"/>
    <w:rsid w:val="00F71441"/>
    <w:rsid w:val="00F71DD6"/>
    <w:rsid w:val="00F72643"/>
    <w:rsid w:val="00F739E4"/>
    <w:rsid w:val="00F74E02"/>
    <w:rsid w:val="00F764D2"/>
    <w:rsid w:val="00F76852"/>
    <w:rsid w:val="00F8018B"/>
    <w:rsid w:val="00F802BE"/>
    <w:rsid w:val="00F80B2E"/>
    <w:rsid w:val="00F80E93"/>
    <w:rsid w:val="00F81CA8"/>
    <w:rsid w:val="00F81F58"/>
    <w:rsid w:val="00F83560"/>
    <w:rsid w:val="00F83C68"/>
    <w:rsid w:val="00F84D58"/>
    <w:rsid w:val="00F85EA6"/>
    <w:rsid w:val="00F86024"/>
    <w:rsid w:val="00F8611A"/>
    <w:rsid w:val="00F92131"/>
    <w:rsid w:val="00F9258B"/>
    <w:rsid w:val="00F93083"/>
    <w:rsid w:val="00F93674"/>
    <w:rsid w:val="00F9710B"/>
    <w:rsid w:val="00FA074F"/>
    <w:rsid w:val="00FA108F"/>
    <w:rsid w:val="00FA2351"/>
    <w:rsid w:val="00FA5128"/>
    <w:rsid w:val="00FA5F94"/>
    <w:rsid w:val="00FA71DE"/>
    <w:rsid w:val="00FA7225"/>
    <w:rsid w:val="00FA73B2"/>
    <w:rsid w:val="00FB0B51"/>
    <w:rsid w:val="00FB2519"/>
    <w:rsid w:val="00FB42D4"/>
    <w:rsid w:val="00FB4690"/>
    <w:rsid w:val="00FB5906"/>
    <w:rsid w:val="00FB762F"/>
    <w:rsid w:val="00FC0280"/>
    <w:rsid w:val="00FC2AED"/>
    <w:rsid w:val="00FC339F"/>
    <w:rsid w:val="00FC65A7"/>
    <w:rsid w:val="00FC7031"/>
    <w:rsid w:val="00FD00C0"/>
    <w:rsid w:val="00FD1C64"/>
    <w:rsid w:val="00FD3789"/>
    <w:rsid w:val="00FD46E8"/>
    <w:rsid w:val="00FD5EA7"/>
    <w:rsid w:val="00FD6220"/>
    <w:rsid w:val="00FE0346"/>
    <w:rsid w:val="00FE08ED"/>
    <w:rsid w:val="00FE0F32"/>
    <w:rsid w:val="00FE6498"/>
    <w:rsid w:val="00FE76B7"/>
    <w:rsid w:val="00FF0071"/>
    <w:rsid w:val="00FF3315"/>
    <w:rsid w:val="00FF44DA"/>
    <w:rsid w:val="00FF518B"/>
    <w:rsid w:val="00FF6181"/>
    <w:rsid w:val="00FF69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65982-0D69-4A7B-873D-A5E3744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647C98"/>
    <w:pPr>
      <w:widowControl w:val="0"/>
      <w:autoSpaceDE w:val="0"/>
      <w:autoSpaceDN w:val="0"/>
      <w:spacing w:before="0" w:after="0" w:line="236" w:lineRule="exact"/>
      <w:ind w:left="113"/>
      <w:outlineLvl w:val="5"/>
    </w:pPr>
    <w:rPr>
      <w:rFonts w:ascii="Myriad Pro" w:eastAsia="Myriad Pro" w:hAnsi="Myriad Pro" w:cs="Myriad Pro"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1"/>
    <w:unhideWhenUsed/>
    <w:qFormat/>
    <w:rsid w:val="00647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1"/>
    <w:rsid w:val="00647C98"/>
    <w:rPr>
      <w:rFonts w:ascii="Myriad Pro" w:eastAsia="Myriad Pro" w:hAnsi="Myriad Pro" w:cs="Myriad Pro"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1"/>
    <w:rsid w:val="00647C98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aliases w:val="Tekst przypisu,Footnote,Podrozdział,Znak2, Znak2,Podrozdzia3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,Znak2 Znak, Znak2 Znak,Podrozdzia3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67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3FB8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F971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kstnormalny">
    <w:name w:val="Tekst normalny"/>
    <w:basedOn w:val="Normalny"/>
    <w:qFormat/>
    <w:rsid w:val="00647C98"/>
    <w:pPr>
      <w:spacing w:after="0"/>
      <w:jc w:val="both"/>
    </w:pPr>
    <w:rPr>
      <w:noProof/>
      <w:spacing w:val="-2"/>
      <w:szCs w:val="19"/>
    </w:rPr>
  </w:style>
  <w:style w:type="paragraph" w:customStyle="1" w:styleId="Tytutabelki">
    <w:name w:val="Tytuł tabelki"/>
    <w:basedOn w:val="Normalny"/>
    <w:qFormat/>
    <w:rsid w:val="00647C98"/>
    <w:pPr>
      <w:framePr w:hSpace="141" w:wrap="around" w:vAnchor="text" w:hAnchor="margin" w:y="78"/>
      <w:outlineLvl w:val="0"/>
    </w:pPr>
    <w:rPr>
      <w:rFonts w:eastAsia="Times New Roman" w:cs="Arial"/>
      <w:b/>
      <w:sz w:val="18"/>
      <w:szCs w:val="18"/>
      <w:lang w:eastAsia="pl-PL"/>
    </w:rPr>
  </w:style>
  <w:style w:type="paragraph" w:styleId="Spistreci1">
    <w:name w:val="toc 1"/>
    <w:basedOn w:val="Normalny"/>
    <w:uiPriority w:val="1"/>
    <w:qFormat/>
    <w:rsid w:val="00647C98"/>
    <w:pPr>
      <w:widowControl w:val="0"/>
      <w:autoSpaceDE w:val="0"/>
      <w:autoSpaceDN w:val="0"/>
      <w:spacing w:before="708" w:after="0" w:line="240" w:lineRule="auto"/>
      <w:ind w:right="151"/>
      <w:jc w:val="right"/>
    </w:pPr>
    <w:rPr>
      <w:rFonts w:ascii="Myriad Pro" w:eastAsia="Myriad Pro" w:hAnsi="Myriad Pro" w:cs="Myriad Pro"/>
      <w:szCs w:val="19"/>
    </w:rPr>
  </w:style>
  <w:style w:type="paragraph" w:styleId="Spistreci2">
    <w:name w:val="toc 2"/>
    <w:basedOn w:val="Normalny"/>
    <w:uiPriority w:val="1"/>
    <w:qFormat/>
    <w:rsid w:val="00647C98"/>
    <w:pPr>
      <w:widowControl w:val="0"/>
      <w:autoSpaceDE w:val="0"/>
      <w:autoSpaceDN w:val="0"/>
      <w:spacing w:before="105" w:after="0" w:line="224" w:lineRule="exact"/>
      <w:ind w:left="1771"/>
    </w:pPr>
    <w:rPr>
      <w:rFonts w:ascii="Myriad Pro" w:eastAsia="Myriad Pro" w:hAnsi="Myriad Pro" w:cs="Myriad Pro"/>
      <w:szCs w:val="19"/>
    </w:rPr>
  </w:style>
  <w:style w:type="paragraph" w:styleId="Spistreci3">
    <w:name w:val="toc 3"/>
    <w:basedOn w:val="Normalny"/>
    <w:uiPriority w:val="1"/>
    <w:qFormat/>
    <w:rsid w:val="00647C98"/>
    <w:pPr>
      <w:widowControl w:val="0"/>
      <w:autoSpaceDE w:val="0"/>
      <w:autoSpaceDN w:val="0"/>
      <w:spacing w:before="0" w:after="0" w:line="224" w:lineRule="exact"/>
      <w:ind w:left="1771"/>
    </w:pPr>
    <w:rPr>
      <w:rFonts w:ascii="Myriad Pro" w:eastAsia="Myriad Pro" w:hAnsi="Myriad Pro" w:cs="Myriad Pro"/>
      <w:i/>
      <w:szCs w:val="19"/>
    </w:rPr>
  </w:style>
  <w:style w:type="paragraph" w:styleId="Spistreci4">
    <w:name w:val="toc 4"/>
    <w:basedOn w:val="Normalny"/>
    <w:uiPriority w:val="1"/>
    <w:qFormat/>
    <w:rsid w:val="00647C98"/>
    <w:pPr>
      <w:widowControl w:val="0"/>
      <w:autoSpaceDE w:val="0"/>
      <w:autoSpaceDN w:val="0"/>
      <w:spacing w:before="115" w:after="0" w:line="240" w:lineRule="auto"/>
      <w:ind w:left="2372" w:hanging="376"/>
    </w:pPr>
    <w:rPr>
      <w:rFonts w:ascii="Myriad Pro" w:eastAsia="Myriad Pro" w:hAnsi="Myriad Pro" w:cs="Myriad Pro"/>
      <w:szCs w:val="19"/>
    </w:rPr>
  </w:style>
  <w:style w:type="paragraph" w:styleId="Spistreci5">
    <w:name w:val="toc 5"/>
    <w:basedOn w:val="Normalny"/>
    <w:uiPriority w:val="1"/>
    <w:qFormat/>
    <w:rsid w:val="00647C98"/>
    <w:pPr>
      <w:widowControl w:val="0"/>
      <w:autoSpaceDE w:val="0"/>
      <w:autoSpaceDN w:val="0"/>
      <w:spacing w:before="1" w:after="0" w:line="240" w:lineRule="auto"/>
      <w:ind w:left="2055"/>
    </w:pPr>
    <w:rPr>
      <w:rFonts w:ascii="Myriad Pro" w:eastAsia="Myriad Pro" w:hAnsi="Myriad Pro" w:cs="Myriad Pro"/>
      <w:i/>
      <w:szCs w:val="19"/>
    </w:rPr>
  </w:style>
  <w:style w:type="paragraph" w:styleId="Spistreci6">
    <w:name w:val="toc 6"/>
    <w:basedOn w:val="Normalny"/>
    <w:uiPriority w:val="1"/>
    <w:qFormat/>
    <w:rsid w:val="00647C98"/>
    <w:pPr>
      <w:widowControl w:val="0"/>
      <w:autoSpaceDE w:val="0"/>
      <w:autoSpaceDN w:val="0"/>
      <w:spacing w:before="115" w:after="0" w:line="240" w:lineRule="auto"/>
      <w:ind w:left="2901" w:hanging="516"/>
    </w:pPr>
    <w:rPr>
      <w:rFonts w:ascii="Myriad Pro" w:eastAsia="Myriad Pro" w:hAnsi="Myriad Pro" w:cs="Myriad Pro"/>
      <w:szCs w:val="19"/>
    </w:rPr>
  </w:style>
  <w:style w:type="paragraph" w:styleId="Spistreci7">
    <w:name w:val="toc 7"/>
    <w:basedOn w:val="Normalny"/>
    <w:uiPriority w:val="1"/>
    <w:qFormat/>
    <w:rsid w:val="00647C98"/>
    <w:pPr>
      <w:widowControl w:val="0"/>
      <w:autoSpaceDE w:val="0"/>
      <w:autoSpaceDN w:val="0"/>
      <w:spacing w:before="2" w:after="0" w:line="240" w:lineRule="auto"/>
      <w:ind w:left="2452"/>
    </w:pPr>
    <w:rPr>
      <w:rFonts w:ascii="Myriad Pro" w:eastAsia="Myriad Pro" w:hAnsi="Myriad Pro" w:cs="Myriad Pro"/>
      <w:i/>
      <w:szCs w:val="19"/>
    </w:rPr>
  </w:style>
  <w:style w:type="paragraph" w:styleId="Spistreci8">
    <w:name w:val="toc 8"/>
    <w:basedOn w:val="Normalny"/>
    <w:uiPriority w:val="1"/>
    <w:qFormat/>
    <w:rsid w:val="00647C98"/>
    <w:pPr>
      <w:widowControl w:val="0"/>
      <w:autoSpaceDE w:val="0"/>
      <w:autoSpaceDN w:val="0"/>
      <w:spacing w:before="1" w:after="0" w:line="240" w:lineRule="auto"/>
      <w:ind w:left="2962"/>
    </w:pPr>
    <w:rPr>
      <w:rFonts w:ascii="Myriad Pro" w:eastAsia="Myriad Pro" w:hAnsi="Myriad Pro" w:cs="Myriad Pro"/>
      <w:szCs w:val="19"/>
    </w:rPr>
  </w:style>
  <w:style w:type="paragraph" w:styleId="Spistreci9">
    <w:name w:val="toc 9"/>
    <w:basedOn w:val="Normalny"/>
    <w:uiPriority w:val="1"/>
    <w:qFormat/>
    <w:rsid w:val="00647C98"/>
    <w:pPr>
      <w:widowControl w:val="0"/>
      <w:autoSpaceDE w:val="0"/>
      <w:autoSpaceDN w:val="0"/>
      <w:spacing w:before="2" w:after="0" w:line="240" w:lineRule="auto"/>
      <w:ind w:left="2962"/>
    </w:pPr>
    <w:rPr>
      <w:rFonts w:ascii="Myriad Pro" w:eastAsia="Myriad Pro" w:hAnsi="Myriad Pro" w:cs="Myriad Pro"/>
      <w:i/>
      <w:szCs w:val="19"/>
    </w:rPr>
  </w:style>
  <w:style w:type="paragraph" w:styleId="Tekstpodstawowy">
    <w:name w:val="Body Text"/>
    <w:basedOn w:val="Normalny"/>
    <w:link w:val="TekstpodstawowyZnak"/>
    <w:uiPriority w:val="1"/>
    <w:qFormat/>
    <w:rsid w:val="00647C98"/>
    <w:pPr>
      <w:widowControl w:val="0"/>
      <w:autoSpaceDE w:val="0"/>
      <w:autoSpaceDN w:val="0"/>
      <w:spacing w:before="0" w:after="0" w:line="240" w:lineRule="auto"/>
    </w:pPr>
    <w:rPr>
      <w:rFonts w:ascii="Myriad Pro" w:eastAsia="Myriad Pro" w:hAnsi="Myriad Pro" w:cs="Myriad Pro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7C98"/>
    <w:rPr>
      <w:rFonts w:ascii="Myriad Pro" w:eastAsia="Myriad Pro" w:hAnsi="Myriad Pro" w:cs="Myriad Pro"/>
      <w:sz w:val="19"/>
      <w:szCs w:val="19"/>
    </w:rPr>
  </w:style>
  <w:style w:type="paragraph" w:customStyle="1" w:styleId="TableParagraph">
    <w:name w:val="Table Paragraph"/>
    <w:basedOn w:val="Normalny"/>
    <w:uiPriority w:val="1"/>
    <w:qFormat/>
    <w:rsid w:val="00647C98"/>
    <w:pPr>
      <w:widowControl w:val="0"/>
      <w:autoSpaceDE w:val="0"/>
      <w:autoSpaceDN w:val="0"/>
      <w:spacing w:before="0" w:after="0" w:line="240" w:lineRule="auto"/>
      <w:jc w:val="right"/>
    </w:pPr>
    <w:rPr>
      <w:rFonts w:ascii="Myriad Pro" w:eastAsia="Myriad Pro" w:hAnsi="Myriad Pro" w:cs="Myriad Pro"/>
      <w:sz w:val="22"/>
    </w:rPr>
  </w:style>
  <w:style w:type="paragraph" w:customStyle="1" w:styleId="Default">
    <w:name w:val="Default"/>
    <w:rsid w:val="0064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47C98"/>
    <w:pPr>
      <w:widowControl w:val="0"/>
      <w:autoSpaceDE w:val="0"/>
      <w:autoSpaceDN w:val="0"/>
      <w:spacing w:before="0" w:after="200" w:line="240" w:lineRule="auto"/>
    </w:pPr>
    <w:rPr>
      <w:rFonts w:ascii="Myriad Pro" w:eastAsia="Myriad Pro" w:hAnsi="Myriad Pro" w:cs="Myriad Pro"/>
      <w:i/>
      <w:iCs/>
      <w:color w:val="44546A" w:themeColor="text2"/>
      <w:sz w:val="18"/>
      <w:szCs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47C98"/>
    <w:rPr>
      <w:rFonts w:ascii="Myriad Pro" w:eastAsia="Myriad Pro" w:hAnsi="Myriad Pro" w:cs="Myriad Pro"/>
      <w:sz w:val="19"/>
      <w:szCs w:val="19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47C98"/>
    <w:pPr>
      <w:ind w:firstLine="360"/>
    </w:pPr>
    <w:rPr>
      <w:sz w:val="22"/>
      <w:szCs w:val="22"/>
    </w:rPr>
  </w:style>
  <w:style w:type="character" w:customStyle="1" w:styleId="tekst2">
    <w:name w:val="tekst2"/>
    <w:basedOn w:val="Domylnaczcionkaakapitu"/>
    <w:rsid w:val="00647C98"/>
  </w:style>
  <w:style w:type="character" w:customStyle="1" w:styleId="shorttext">
    <w:name w:val="short_text"/>
    <w:basedOn w:val="Domylnaczcionkaakapitu"/>
    <w:rsid w:val="00647C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C98"/>
    <w:rPr>
      <w:rFonts w:ascii="Myriad Pro" w:eastAsia="Myriad Pro" w:hAnsi="Myriad Pro" w:cs="Myriad Pro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C98"/>
    <w:pPr>
      <w:widowControl w:val="0"/>
      <w:autoSpaceDE w:val="0"/>
      <w:autoSpaceDN w:val="0"/>
      <w:spacing w:before="0"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C98"/>
    <w:rPr>
      <w:rFonts w:ascii="Myriad Pro" w:eastAsia="Myriad Pro" w:hAnsi="Myriad Pro" w:cs="Myriad Pro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C98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7C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7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7C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customStyle="1" w:styleId="font5">
    <w:name w:val="font5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64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647C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47C98"/>
    <w:pPr>
      <w:pBdr>
        <w:bottom w:val="single" w:sz="8" w:space="0" w:color="0087CD"/>
        <w:right w:val="single" w:sz="8" w:space="0" w:color="0087C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pl-PL"/>
    </w:rPr>
  </w:style>
  <w:style w:type="paragraph" w:customStyle="1" w:styleId="xl83">
    <w:name w:val="xl83"/>
    <w:basedOn w:val="Normalny"/>
    <w:rsid w:val="00647C98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647C98"/>
    <w:pPr>
      <w:pBdr>
        <w:bottom w:val="single" w:sz="8" w:space="0" w:color="0087C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pl-PL"/>
    </w:rPr>
  </w:style>
  <w:style w:type="paragraph" w:customStyle="1" w:styleId="xl85">
    <w:name w:val="xl85"/>
    <w:basedOn w:val="Normalny"/>
    <w:rsid w:val="00647C98"/>
    <w:pPr>
      <w:pBdr>
        <w:bottom w:val="single" w:sz="8" w:space="0" w:color="0087CD"/>
        <w:right w:val="single" w:sz="8" w:space="0" w:color="0087C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pl-PL"/>
    </w:rPr>
  </w:style>
  <w:style w:type="paragraph" w:customStyle="1" w:styleId="xl86">
    <w:name w:val="xl86"/>
    <w:basedOn w:val="Normalny"/>
    <w:rsid w:val="00647C98"/>
    <w:pPr>
      <w:pBdr>
        <w:top w:val="single" w:sz="8" w:space="0" w:color="0087CD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647C9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oczek">
    <w:name w:val="boczek"/>
    <w:basedOn w:val="Normalny"/>
    <w:qFormat/>
    <w:rsid w:val="00F3339E"/>
    <w:pPr>
      <w:framePr w:hSpace="141" w:wrap="around" w:vAnchor="text" w:hAnchor="margin" w:y="135"/>
      <w:spacing w:before="40" w:after="40"/>
    </w:pPr>
    <w:rPr>
      <w:rFonts w:eastAsia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image" Target="media/image12.png"/><Relationship Id="rId39" Type="http://schemas.openxmlformats.org/officeDocument/2006/relationships/hyperlink" Target="https://stat.gov.pl/metainformacje/slownik-pojec/pojecia-stosowane-w-statystyce-publicznej/3011,pojecie.html" TargetMode="External"/><Relationship Id="rId21" Type="http://schemas.openxmlformats.org/officeDocument/2006/relationships/hyperlink" Target="mailto:sekretariatuswro@stat.gov.pl" TargetMode="External"/><Relationship Id="rId34" Type="http://schemas.openxmlformats.org/officeDocument/2006/relationships/hyperlink" Target="https://stat.gov.pl/metainformacje/slownik-pojec/pojecia-stosowane-w-statystyce-publicznej/3400,pojecie.html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mailto:A.Girul@stat.gov.pl" TargetMode="External"/><Relationship Id="rId29" Type="http://schemas.openxmlformats.org/officeDocument/2006/relationships/hyperlink" Target="https://bdl.stat.gov.pl/BDL/dane/podgrup/temat" TargetMode="External"/><Relationship Id="rId41" Type="http://schemas.openxmlformats.org/officeDocument/2006/relationships/hyperlink" Target="https://stat.gov.pl/metainformacje/slownik-pojec/pojecia-stosowane-w-statystyce-publicznej/3400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emf"/><Relationship Id="rId24" Type="http://schemas.openxmlformats.org/officeDocument/2006/relationships/image" Target="media/image11.png"/><Relationship Id="rId32" Type="http://schemas.openxmlformats.org/officeDocument/2006/relationships/hyperlink" Target="https://stat.gov.pl/metainformacje/slownik-pojec/pojecia-stosowane-w-statystyce-publicznej/3011,pojecie.html" TargetMode="External"/><Relationship Id="rId37" Type="http://schemas.openxmlformats.org/officeDocument/2006/relationships/hyperlink" Target="https://stat.gov.pl/metainformacje/slownik-pojec/pojecia-stosowane-w-statystyce-publicznej/2544,pojecie.html" TargetMode="External"/><Relationship Id="rId40" Type="http://schemas.openxmlformats.org/officeDocument/2006/relationships/hyperlink" Target="https://stat.gov.pl/metainformacje/slownik-pojec/pojecia-stosowane-w-statystyce-publicznej/2958,pojecie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hyperlink" Target="http://wroclaw.stat.gov.pl" TargetMode="External"/><Relationship Id="rId28" Type="http://schemas.openxmlformats.org/officeDocument/2006/relationships/hyperlink" Target="https://wroclaw.stat.gov.pl/publikacje-i-foldery/spisy-powszechne/ludnosc-i-gospodarstwa-domowe-w-wojewodztwie-dolnoslaskim-stan-i-struktura-spoleczno-ekonomiczna-nsp-ludnosci-i-mieszkan-2011,10,1.html" TargetMode="External"/><Relationship Id="rId36" Type="http://schemas.openxmlformats.org/officeDocument/2006/relationships/hyperlink" Target="https://bdl.stat.gov.pl/BDL/dane/podgrup/tema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stat.gov.pl/metainformacje/slownik-pojec/pojecia-stosowane-w-statystyce-publicznej/884,pojecie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hyperlink" Target="https://www.facebook.com/GlownyUrzadStatystyczny/" TargetMode="External"/><Relationship Id="rId30" Type="http://schemas.openxmlformats.org/officeDocument/2006/relationships/hyperlink" Target="https://stat.gov.pl/metainformacje/slownik-pojec/pojecia-stosowane-w-statystyce-publicznej/2544,pojecie.html" TargetMode="External"/><Relationship Id="rId35" Type="http://schemas.openxmlformats.org/officeDocument/2006/relationships/hyperlink" Target="https://wroclaw.stat.gov.pl/publikacje-i-foldery/spisy-powszechne/ludnosc-i-gospodarstwa-domowe-w-wojewodztwie-dolnoslaskim-stan-i-struktura-spoleczno-ekonomiczna-nsp-ludnosci-i-mieszkan-2011,10,1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0.emf"/><Relationship Id="rId17" Type="http://schemas.openxmlformats.org/officeDocument/2006/relationships/header" Target="header1.xml"/><Relationship Id="rId25" Type="http://schemas.openxmlformats.org/officeDocument/2006/relationships/hyperlink" Target="https://twitter.com/Wroclaw_STAT" TargetMode="External"/><Relationship Id="rId33" Type="http://schemas.openxmlformats.org/officeDocument/2006/relationships/hyperlink" Target="https://stat.gov.pl/metainformacje/slownik-pojec/pojecia-stosowane-w-statystyce-publicznej/2958,pojecie.html" TargetMode="External"/><Relationship Id="rId38" Type="http://schemas.openxmlformats.org/officeDocument/2006/relationships/hyperlink" Target="https://stat.gov.pl/metainformacje/slownik-pojec/pojecia-stosowane-w-statystyce-publicznej/884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AF750-D6A9-459C-8FFD-48262D15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Girul Agata</cp:lastModifiedBy>
  <cp:revision>3</cp:revision>
  <cp:lastPrinted>2019-11-25T06:25:00Z</cp:lastPrinted>
  <dcterms:created xsi:type="dcterms:W3CDTF">2019-11-26T10:39:00Z</dcterms:created>
  <dcterms:modified xsi:type="dcterms:W3CDTF">2019-11-27T06:36:00Z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